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443A42">
      <w:pPr>
        <w:pStyle w:val="CGtext"/>
      </w:pPr>
      <w:bookmarkStart w:id="0" w:name="_GoBack"/>
      <w:bookmarkEnd w:id="0"/>
      <w:r>
        <w:br w:type="page"/>
      </w:r>
    </w:p>
    <w:p w:rsidR="00B9770F" w:rsidRDefault="00B9770F" w:rsidP="00761EA6">
      <w:pPr>
        <w:pStyle w:val="CGtext"/>
      </w:pPr>
      <w:r>
        <w:lastRenderedPageBreak/>
        <w:br w:type="page"/>
      </w:r>
    </w:p>
    <w:p w:rsidR="00702BC4" w:rsidRPr="009450FA" w:rsidRDefault="009450FA" w:rsidP="009450FA">
      <w:pPr>
        <w:pStyle w:val="CGsmallgreensubhead"/>
        <w:rPr>
          <w:lang w:val="fr-FR"/>
        </w:rPr>
      </w:pPr>
      <w:r>
        <w:rPr>
          <w:lang w:val="fr-FR"/>
        </w:rPr>
        <w:lastRenderedPageBreak/>
        <w:t>Remerciements</w:t>
      </w:r>
    </w:p>
    <w:p w:rsidR="009450FA" w:rsidRPr="009450FA" w:rsidRDefault="009450FA" w:rsidP="009450FA">
      <w:pPr>
        <w:pStyle w:val="CGtext"/>
        <w:rPr>
          <w:sz w:val="18"/>
          <w:szCs w:val="18"/>
          <w:lang w:val="fr-FR"/>
        </w:rPr>
      </w:pPr>
      <w:r w:rsidRPr="009450FA">
        <w:rPr>
          <w:color w:val="222222"/>
          <w:sz w:val="18"/>
          <w:szCs w:val="18"/>
          <w:shd w:val="clear" w:color="auto" w:fill="FFFFFF"/>
          <w:lang w:val="fr-FR"/>
        </w:rPr>
        <w:t xml:space="preserve">Ce manuel de référence pour les agents de santé et les responsables de programme de nutrition </w:t>
      </w:r>
      <w:r w:rsidRPr="009450FA">
        <w:rPr>
          <w:sz w:val="18"/>
          <w:szCs w:val="18"/>
          <w:lang w:val="fr-FR"/>
        </w:rPr>
        <w:t xml:space="preserve"> n'aurait pas vu le jour sans les contributions de nombreuses personnes, agences et institutions. Au fil des années, l'évolution du Cadre des actions essentielles en nutrition a été influencée par le généreux soutien financier de l'USAID au projet BASICS, et au projet LINKAGES, au projet Africa's Health in 2010, et au projet Food and Nutrition Technical Assistance (FANTA), tous gérés par l'Academy for Educational Development et FHI 360.  L'African Regional Center for the Quality of Health Care, l’Organisation Ouest Africaine de la Santé, l'East, Central and Southern African Health Community, et l'UNICEF ont chacune joué un rôle essentiel, en particulier au Liberia et au Niger, à l'instar du Carter Center en Éthiopie et du projet Essential Services for Health in Ethiopia (ESHE) financé par l'USAID et géré par John Snow Incorporated (JSI). Les partenaires nationaux de formation d'un certain nombre de pays ont eu un rôle primordial dans la mise en place du cadre des Actions Essentielles en Nutrition (AEN), de même que pour les supports afférents en matière de formation et de communication pour le changement comportemental.</w:t>
      </w:r>
    </w:p>
    <w:p w:rsidR="009450FA" w:rsidRPr="009450FA" w:rsidRDefault="009450FA" w:rsidP="009450FA">
      <w:pPr>
        <w:pStyle w:val="CGtext"/>
        <w:rPr>
          <w:sz w:val="18"/>
          <w:szCs w:val="18"/>
          <w:lang w:val="fr-FR"/>
        </w:rPr>
      </w:pPr>
      <w:r w:rsidRPr="009450FA">
        <w:rPr>
          <w:sz w:val="18"/>
          <w:szCs w:val="18"/>
          <w:lang w:val="fr-FR"/>
        </w:rPr>
        <w:t xml:space="preserve">La révision des supports génériques de l'AEN a été initiée par JSI Research &amp; Training Institute Incorporated et Helen Keller International, avec le soutien du Core Group et du projet Food-for-Peace Technical and Operational Performance Support (TOPS). Les révisions comprennent des travaux d'Helen Keller International, du projet Strengthening Partnership, Results and Innovations in Nutrition Globally (SPRING) financé par l'USAID au Bangladesh et au Nigeria, de l’USAID/Peace Corps West Africa Food Security Partnership (WAFSP) ainsi que des Peace Corps Bénin. Les illustrations ont été adaptées à partir du matériel des projets SPRING/Nigeria and SPRING/Niger, à l’origine développé par UNICEF et University Research Coorporation (URC) pour les paquets de formations </w:t>
      </w:r>
      <w:r w:rsidRPr="009450FA">
        <w:rPr>
          <w:i/>
          <w:sz w:val="18"/>
          <w:szCs w:val="18"/>
          <w:lang w:val="fr-FR"/>
        </w:rPr>
        <w:t>« The Community Infant and Young Child Feeding (IYCF) Counseling Package</w:t>
      </w:r>
      <w:r w:rsidRPr="009450FA">
        <w:rPr>
          <w:sz w:val="18"/>
          <w:szCs w:val="18"/>
          <w:lang w:val="fr-FR"/>
        </w:rPr>
        <w:t xml:space="preserve">  </w:t>
      </w:r>
      <w:r w:rsidRPr="009450FA">
        <w:rPr>
          <w:i/>
          <w:sz w:val="18"/>
          <w:szCs w:val="18"/>
          <w:lang w:val="fr-FR"/>
        </w:rPr>
        <w:t>2013</w:t>
      </w:r>
      <w:r w:rsidRPr="009450FA">
        <w:rPr>
          <w:sz w:val="18"/>
          <w:szCs w:val="18"/>
          <w:lang w:val="fr-FR"/>
        </w:rPr>
        <w:t> » pour le Niger, l’Ouganda et le Kenya.</w:t>
      </w:r>
    </w:p>
    <w:p w:rsidR="009450FA" w:rsidRPr="009450FA" w:rsidRDefault="009450FA" w:rsidP="009450FA">
      <w:pPr>
        <w:pStyle w:val="CGtext"/>
        <w:rPr>
          <w:sz w:val="18"/>
          <w:szCs w:val="18"/>
          <w:lang w:val="fr-FR"/>
        </w:rPr>
      </w:pPr>
      <w:r w:rsidRPr="009450FA">
        <w:rPr>
          <w:sz w:val="18"/>
          <w:szCs w:val="18"/>
          <w:lang w:val="fr-FR"/>
        </w:rPr>
        <w:t>Les supports révisés ont été testés pendant la Formation de Formateurs conjointe du CORE Group, de JSI et de HKI, financée par le projet TOPS de l'USAID en décembre 2014.</w:t>
      </w:r>
    </w:p>
    <w:p w:rsidR="002C5D70" w:rsidRPr="009450FA" w:rsidRDefault="009450FA" w:rsidP="00340FF6">
      <w:pPr>
        <w:pStyle w:val="CGtext"/>
        <w:rPr>
          <w:color w:val="000000" w:themeColor="text1"/>
          <w:sz w:val="18"/>
          <w:szCs w:val="18"/>
          <w:lang w:val="fr-FR"/>
        </w:rPr>
      </w:pPr>
      <w:r w:rsidRPr="009450FA">
        <w:rPr>
          <w:sz w:val="18"/>
          <w:szCs w:val="18"/>
          <w:lang w:val="fr-FR"/>
        </w:rPr>
        <w:t xml:space="preserve">La traduction en français a été faite </w:t>
      </w:r>
      <w:r w:rsidRPr="009450FA">
        <w:rPr>
          <w:color w:val="000000" w:themeColor="text1"/>
          <w:sz w:val="18"/>
          <w:szCs w:val="18"/>
          <w:lang w:val="fr-FR"/>
        </w:rPr>
        <w:t>avec les financements des projets SPRING/Mali et HKI.</w:t>
      </w:r>
    </w:p>
    <w:p w:rsidR="002C5D70" w:rsidRPr="00931DB6" w:rsidRDefault="002C5D70" w:rsidP="006F4C1E">
      <w:pPr>
        <w:pStyle w:val="CGsmallgreensubhead"/>
      </w:pPr>
      <w:r w:rsidRPr="00931DB6">
        <w:t>Cit</w:t>
      </w:r>
      <w:r w:rsidRPr="00931DB6">
        <w:rPr>
          <w:spacing w:val="1"/>
        </w:rPr>
        <w:t>a</w:t>
      </w:r>
      <w:r w:rsidRPr="00931DB6">
        <w:t>tion</w:t>
      </w:r>
    </w:p>
    <w:p w:rsidR="00E47823" w:rsidRPr="009450FA" w:rsidRDefault="009450FA" w:rsidP="009450FA">
      <w:pPr>
        <w:pStyle w:val="FootnoteText"/>
        <w:rPr>
          <w:rFonts w:eastAsia="Calibri"/>
          <w:color w:val="000000" w:themeColor="text1"/>
          <w:szCs w:val="18"/>
          <w:lang w:val="fr-FR"/>
        </w:rPr>
      </w:pPr>
      <w:r w:rsidRPr="009450FA">
        <w:rPr>
          <w:rFonts w:eastAsia="Calibri"/>
          <w:szCs w:val="18"/>
        </w:rPr>
        <w:t>Guyon A. MD.MPH</w:t>
      </w:r>
      <w:r w:rsidRPr="009450FA">
        <w:rPr>
          <w:rStyle w:val="FootnoteReference"/>
          <w:rFonts w:eastAsia="Calibri"/>
          <w:color w:val="000000" w:themeColor="text1"/>
          <w:spacing w:val="2"/>
          <w:szCs w:val="18"/>
          <w:lang w:val="fr-FR"/>
        </w:rPr>
        <w:footnoteReference w:id="1"/>
      </w:r>
      <w:r w:rsidRPr="009450FA">
        <w:rPr>
          <w:rFonts w:eastAsia="Calibri"/>
          <w:szCs w:val="18"/>
        </w:rPr>
        <w:t>, Quinn V. PhD</w:t>
      </w:r>
      <w:r w:rsidRPr="009450FA">
        <w:rPr>
          <w:rStyle w:val="FootnoteReference"/>
          <w:rFonts w:eastAsia="Calibri"/>
          <w:color w:val="000000" w:themeColor="text1"/>
          <w:spacing w:val="-22"/>
          <w:szCs w:val="18"/>
          <w:lang w:val="fr-FR"/>
        </w:rPr>
        <w:footnoteReference w:id="2"/>
      </w:r>
      <w:r w:rsidRPr="009450FA">
        <w:rPr>
          <w:rFonts w:eastAsia="Calibri"/>
          <w:szCs w:val="18"/>
        </w:rPr>
        <w:t>, Nielsen J.PhD</w:t>
      </w:r>
      <w:r w:rsidRPr="009450FA">
        <w:rPr>
          <w:rStyle w:val="FootnoteReference"/>
          <w:rFonts w:eastAsia="Calibri"/>
          <w:color w:val="000000" w:themeColor="text1"/>
          <w:spacing w:val="-3"/>
          <w:szCs w:val="18"/>
          <w:lang w:val="fr-FR"/>
        </w:rPr>
        <w:footnoteReference w:id="3"/>
      </w:r>
      <w:r w:rsidRPr="009450FA">
        <w:rPr>
          <w:rFonts w:eastAsia="Calibri"/>
          <w:szCs w:val="18"/>
        </w:rPr>
        <w:t>, Stone-Jimenez M.MSc, IBCLC</w:t>
      </w:r>
      <w:r w:rsidRPr="009450FA">
        <w:rPr>
          <w:rStyle w:val="FootnoteReference"/>
          <w:rFonts w:eastAsia="Calibri"/>
          <w:color w:val="000000" w:themeColor="text1"/>
          <w:spacing w:val="1"/>
          <w:szCs w:val="18"/>
        </w:rPr>
        <w:footnoteReference w:id="4"/>
      </w:r>
      <w:r w:rsidRPr="009450FA">
        <w:rPr>
          <w:rFonts w:eastAsia="Calibri"/>
          <w:szCs w:val="18"/>
        </w:rPr>
        <w:t>, Essential Nutrition Actions and Essential Hygiene Actions Reference Materials on Key Practices - Community Workers (all sectors)</w:t>
      </w:r>
      <w:r w:rsidRPr="009450FA">
        <w:rPr>
          <w:rFonts w:eastAsia="Calibri"/>
          <w:b/>
          <w:bCs/>
          <w:szCs w:val="18"/>
        </w:rPr>
        <w:t xml:space="preserve">. </w:t>
      </w:r>
      <w:r w:rsidRPr="009450FA">
        <w:rPr>
          <w:rFonts w:eastAsia="Calibri"/>
          <w:szCs w:val="18"/>
          <w:lang w:val="fr-FR"/>
        </w:rPr>
        <w:t>2015.</w:t>
      </w:r>
    </w:p>
    <w:p w:rsidR="00FA7C13" w:rsidRPr="00004C1F" w:rsidRDefault="00FA7C13" w:rsidP="003A6052">
      <w:pPr>
        <w:pStyle w:val="CGtext"/>
        <w:spacing w:after="0"/>
        <w:rPr>
          <w:spacing w:val="1"/>
          <w:sz w:val="20"/>
          <w:lang w:val="fr-FR"/>
        </w:rPr>
      </w:pPr>
    </w:p>
    <w:p w:rsidR="00FA7C13" w:rsidRPr="00004C1F" w:rsidRDefault="00340FF6" w:rsidP="003A6052">
      <w:pPr>
        <w:pStyle w:val="CGtext"/>
        <w:spacing w:after="0"/>
        <w:rPr>
          <w:lang w:val="fr-FR"/>
        </w:rPr>
      </w:pPr>
      <w:r w:rsidRPr="00004C1F">
        <w:rPr>
          <w:spacing w:val="1"/>
          <w:lang w:val="fr-FR"/>
        </w:rPr>
        <w:t>P</w:t>
      </w:r>
      <w:r w:rsidRPr="00004C1F">
        <w:rPr>
          <w:spacing w:val="-1"/>
          <w:lang w:val="fr-FR"/>
        </w:rPr>
        <w:t>h</w:t>
      </w:r>
      <w:r w:rsidRPr="00004C1F">
        <w:rPr>
          <w:spacing w:val="-4"/>
          <w:lang w:val="fr-FR"/>
        </w:rPr>
        <w:t>o</w:t>
      </w:r>
      <w:r w:rsidRPr="00004C1F">
        <w:rPr>
          <w:spacing w:val="-6"/>
          <w:lang w:val="fr-FR"/>
        </w:rPr>
        <w:t>t</w:t>
      </w:r>
      <w:r w:rsidRPr="00004C1F">
        <w:rPr>
          <w:lang w:val="fr-FR"/>
        </w:rPr>
        <w:t xml:space="preserve">o </w:t>
      </w:r>
      <w:r w:rsidR="003623D4" w:rsidRPr="00004C1F">
        <w:rPr>
          <w:lang w:val="fr-FR"/>
        </w:rPr>
        <w:t>C</w:t>
      </w:r>
      <w:r w:rsidR="003623D4" w:rsidRPr="00004C1F">
        <w:rPr>
          <w:spacing w:val="-1"/>
          <w:lang w:val="fr-FR"/>
        </w:rPr>
        <w:t>r</w:t>
      </w:r>
      <w:r w:rsidR="003623D4" w:rsidRPr="00004C1F">
        <w:rPr>
          <w:lang w:val="fr-FR"/>
        </w:rPr>
        <w:t>éd</w:t>
      </w:r>
      <w:r w:rsidR="003623D4" w:rsidRPr="00004C1F">
        <w:rPr>
          <w:spacing w:val="-1"/>
          <w:lang w:val="fr-FR"/>
        </w:rPr>
        <w:t>i</w:t>
      </w:r>
      <w:r w:rsidR="003623D4" w:rsidRPr="00004C1F">
        <w:rPr>
          <w:spacing w:val="-10"/>
          <w:lang w:val="fr-FR"/>
        </w:rPr>
        <w:t>t</w:t>
      </w:r>
      <w:r w:rsidR="003623D4" w:rsidRPr="00004C1F">
        <w:rPr>
          <w:lang w:val="fr-FR"/>
        </w:rPr>
        <w:t>s</w:t>
      </w:r>
      <w:r w:rsidR="0017277F" w:rsidRPr="00004C1F">
        <w:rPr>
          <w:lang w:val="fr-FR"/>
        </w:rPr>
        <w:t>:</w:t>
      </w:r>
      <w:r w:rsidR="00FA7C13" w:rsidRPr="00004C1F">
        <w:rPr>
          <w:lang w:val="fr-FR"/>
        </w:rPr>
        <w:t xml:space="preserve"> </w:t>
      </w:r>
    </w:p>
    <w:p w:rsidR="009450FA" w:rsidRPr="009450FA" w:rsidRDefault="009450FA" w:rsidP="009450FA">
      <w:pPr>
        <w:autoSpaceDE w:val="0"/>
        <w:autoSpaceDN w:val="0"/>
        <w:adjustRightInd w:val="0"/>
        <w:spacing w:before="0" w:after="0" w:line="240" w:lineRule="auto"/>
        <w:rPr>
          <w:rFonts w:cs="Calibri"/>
          <w:sz w:val="18"/>
          <w:szCs w:val="18"/>
          <w:lang w:val="fr-FR"/>
        </w:rPr>
      </w:pPr>
      <w:r w:rsidRPr="009450FA">
        <w:rPr>
          <w:rFonts w:cs="Calibri"/>
          <w:sz w:val="18"/>
          <w:szCs w:val="18"/>
          <w:lang w:val="fr-FR"/>
        </w:rPr>
        <w:t xml:space="preserve">En bas: Photo: Ministry of Health, Guatemala; Milieu: Victoria Quinn, HKI Népal; En-haut: Agnes Guyon, JSI Ethiopie Agnes Guyon, JSI Ethiopie </w:t>
      </w:r>
    </w:p>
    <w:p w:rsidR="00FA7C13" w:rsidRPr="00004C1F" w:rsidRDefault="00FA7C13" w:rsidP="003A6052">
      <w:pPr>
        <w:pStyle w:val="CGtext"/>
        <w:spacing w:after="0"/>
        <w:rPr>
          <w:sz w:val="20"/>
          <w:lang w:val="fr-FR"/>
        </w:rPr>
      </w:pPr>
    </w:p>
    <w:p w:rsidR="00FA7C13" w:rsidRDefault="00FA7C13" w:rsidP="00FA7C13">
      <w:pPr>
        <w:pStyle w:val="CGtext"/>
      </w:pPr>
      <w:r>
        <w:rPr>
          <w:noProof/>
          <w:sz w:val="20"/>
        </w:rPr>
        <w:drawing>
          <wp:inline distT="0" distB="0" distL="0" distR="0" wp14:anchorId="16B1F2BB" wp14:editId="43B9AD3A">
            <wp:extent cx="4158343" cy="64107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67006" cy="642414"/>
                    </a:xfrm>
                    <a:prstGeom prst="rect">
                      <a:avLst/>
                    </a:prstGeom>
                  </pic:spPr>
                </pic:pic>
              </a:graphicData>
            </a:graphic>
          </wp:inline>
        </w:drawing>
      </w:r>
    </w:p>
    <w:p w:rsidR="00FA7C13" w:rsidRPr="00004C1F" w:rsidRDefault="009450FA" w:rsidP="00FA7C13">
      <w:pPr>
        <w:pStyle w:val="CGtext"/>
        <w:rPr>
          <w:sz w:val="18"/>
          <w:szCs w:val="18"/>
          <w:lang w:val="fr-FR"/>
        </w:rPr>
      </w:pPr>
      <w:r w:rsidRPr="009450FA">
        <w:rPr>
          <w:sz w:val="18"/>
          <w:szCs w:val="18"/>
          <w:lang w:val="fr-FR"/>
        </w:rPr>
        <w:t xml:space="preserve">Ce document  version a été possible grâce au financement du projet </w:t>
      </w:r>
      <w:r w:rsidRPr="009450FA">
        <w:rPr>
          <w:i/>
          <w:sz w:val="18"/>
          <w:szCs w:val="18"/>
          <w:lang w:val="fr-FR"/>
        </w:rPr>
        <w:t xml:space="preserve">Technical and Operational Performance Support (TOPS), </w:t>
      </w:r>
      <w:r w:rsidRPr="009450FA">
        <w:rPr>
          <w:sz w:val="18"/>
          <w:szCs w:val="18"/>
          <w:lang w:val="fr-FR"/>
        </w:rPr>
        <w:t>financé par l’appui généreux et la contribution de la population américaine à travers l’agence de développement des États-Unis (United States Agency for International Development - USAID).  Le contenu de ces documents produits à travers TOPS ne reflète pas les opinions de TOPS, de l’USAID ou du gouvernement américain</w:t>
      </w:r>
      <w:r w:rsidR="00FA7C13" w:rsidRPr="00004C1F">
        <w:rPr>
          <w:sz w:val="18"/>
          <w:szCs w:val="18"/>
          <w:lang w:val="fr-FR"/>
        </w:rPr>
        <w:t>.</w:t>
      </w:r>
    </w:p>
    <w:p w:rsidR="00340FF6" w:rsidRPr="00004C1F" w:rsidRDefault="00340FF6" w:rsidP="00742DFC">
      <w:pPr>
        <w:suppressAutoHyphens w:val="0"/>
        <w:spacing w:before="0" w:after="0" w:line="240" w:lineRule="auto"/>
        <w:rPr>
          <w:rFonts w:ascii="Garamond" w:eastAsia="Garamond" w:hAnsi="Garamond" w:cs="Garamond"/>
          <w:b/>
          <w:bCs/>
          <w:lang w:val="fr-FR"/>
        </w:rPr>
        <w:sectPr w:rsidR="00340FF6" w:rsidRPr="00004C1F" w:rsidSect="00621EF5">
          <w:footerReference w:type="even" r:id="rId10"/>
          <w:footerReference w:type="default" r:id="rId11"/>
          <w:pgSz w:w="12240" w:h="15840"/>
          <w:pgMar w:top="1440" w:right="1440" w:bottom="1440" w:left="1440" w:header="0" w:footer="279" w:gutter="0"/>
          <w:cols w:space="720"/>
          <w:docGrid w:linePitch="299"/>
        </w:sectPr>
      </w:pPr>
    </w:p>
    <w:p w:rsidR="00340FF6" w:rsidRPr="00004C1F" w:rsidRDefault="00340FF6" w:rsidP="006F4C1E">
      <w:pPr>
        <w:pStyle w:val="CGheadlinetext"/>
        <w:rPr>
          <w:lang w:val="fr-FR"/>
        </w:rPr>
      </w:pPr>
      <w:r w:rsidRPr="00004C1F">
        <w:rPr>
          <w:lang w:val="fr-FR"/>
        </w:rPr>
        <w:lastRenderedPageBreak/>
        <w:br w:type="page"/>
      </w:r>
    </w:p>
    <w:p w:rsidR="00340FF6" w:rsidRPr="00004C1F" w:rsidRDefault="00340FF6" w:rsidP="006F4C1E">
      <w:pPr>
        <w:pStyle w:val="CGheadlinetext"/>
        <w:rPr>
          <w:lang w:val="fr-FR"/>
        </w:rPr>
        <w:sectPr w:rsidR="00340FF6" w:rsidRPr="00004C1F" w:rsidSect="00621EF5">
          <w:pgSz w:w="12240" w:h="15840"/>
          <w:pgMar w:top="1440" w:right="1440" w:bottom="1440" w:left="1440" w:header="0" w:footer="279" w:gutter="0"/>
          <w:cols w:space="720"/>
          <w:docGrid w:linePitch="299"/>
        </w:sectPr>
      </w:pPr>
    </w:p>
    <w:p w:rsidR="00794C42" w:rsidRPr="00794C42" w:rsidRDefault="008249AE" w:rsidP="00794C42">
      <w:pPr>
        <w:pStyle w:val="CGheadlinetext"/>
        <w:rPr>
          <w:noProof/>
        </w:rPr>
      </w:pPr>
      <w:bookmarkStart w:id="1" w:name="_Toc433894630"/>
      <w:bookmarkStart w:id="2" w:name="_Toc433971347"/>
      <w:r w:rsidRPr="009454BE">
        <w:lastRenderedPageBreak/>
        <w:t>Table des matières</w:t>
      </w:r>
      <w:bookmarkEnd w:id="1"/>
      <w:bookmarkEnd w:id="2"/>
      <w:r w:rsidRPr="009454BE">
        <w:t xml:space="preserve"> </w:t>
      </w:r>
      <w:r w:rsidR="002610D1">
        <w:fldChar w:fldCharType="begin"/>
      </w:r>
      <w:r w:rsidR="002610D1">
        <w:instrText xml:space="preserve"> TOC \o "1-1" \h \z \t "Heading 2,2,Heading 3,3,CG headline text,1" </w:instrText>
      </w:r>
      <w:r w:rsidR="002610D1">
        <w:fldChar w:fldCharType="separate"/>
      </w:r>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48" w:history="1">
        <w:r w:rsidR="00794C42" w:rsidRPr="00794C42">
          <w:rPr>
            <w:rStyle w:val="Hyperlink"/>
            <w:b w:val="0"/>
            <w:noProof/>
            <w:lang w:val="fr-FR"/>
          </w:rPr>
          <w:t>Acro</w:t>
        </w:r>
        <w:r w:rsidR="00794C42" w:rsidRPr="00794C42">
          <w:rPr>
            <w:rStyle w:val="Hyperlink"/>
            <w:b w:val="0"/>
            <w:noProof/>
            <w:spacing w:val="1"/>
            <w:lang w:val="fr-FR"/>
          </w:rPr>
          <w:t>n</w:t>
        </w:r>
        <w:r w:rsidR="00794C42" w:rsidRPr="00794C42">
          <w:rPr>
            <w:rStyle w:val="Hyperlink"/>
            <w:b w:val="0"/>
            <w:noProof/>
            <w:spacing w:val="2"/>
            <w:lang w:val="fr-FR"/>
          </w:rPr>
          <w:t>y</w:t>
        </w:r>
        <w:r w:rsidR="00794C42" w:rsidRPr="00794C42">
          <w:rPr>
            <w:rStyle w:val="Hyperlink"/>
            <w:b w:val="0"/>
            <w:noProof/>
            <w:lang w:val="fr-FR"/>
          </w:rPr>
          <w:t>mes</w:t>
        </w:r>
        <w:r w:rsidR="00794C42" w:rsidRPr="00794C42">
          <w:rPr>
            <w:rStyle w:val="Hyperlink"/>
            <w:b w:val="0"/>
            <w:noProof/>
            <w:spacing w:val="-16"/>
            <w:lang w:val="fr-FR"/>
          </w:rPr>
          <w:t xml:space="preserve"> et a</w:t>
        </w:r>
        <w:r w:rsidR="00794C42" w:rsidRPr="00794C42">
          <w:rPr>
            <w:rStyle w:val="Hyperlink"/>
            <w:b w:val="0"/>
            <w:noProof/>
            <w:spacing w:val="1"/>
            <w:lang w:val="fr-FR"/>
          </w:rPr>
          <w:t>bré</w:t>
        </w:r>
        <w:r w:rsidR="00794C42" w:rsidRPr="00794C42">
          <w:rPr>
            <w:rStyle w:val="Hyperlink"/>
            <w:b w:val="0"/>
            <w:noProof/>
            <w:spacing w:val="-2"/>
            <w:lang w:val="fr-FR"/>
          </w:rPr>
          <w:t>v</w:t>
        </w:r>
        <w:r w:rsidR="00794C42" w:rsidRPr="00794C42">
          <w:rPr>
            <w:rStyle w:val="Hyperlink"/>
            <w:b w:val="0"/>
            <w:noProof/>
            <w:lang w:val="fr-FR"/>
          </w:rPr>
          <w:t>ia</w:t>
        </w:r>
        <w:r w:rsidR="00794C42" w:rsidRPr="00794C42">
          <w:rPr>
            <w:rStyle w:val="Hyperlink"/>
            <w:b w:val="0"/>
            <w:noProof/>
            <w:spacing w:val="1"/>
            <w:lang w:val="fr-FR"/>
          </w:rPr>
          <w:t>t</w:t>
        </w:r>
        <w:r w:rsidR="00794C42" w:rsidRPr="00794C42">
          <w:rPr>
            <w:rStyle w:val="Hyperlink"/>
            <w:b w:val="0"/>
            <w:noProof/>
            <w:spacing w:val="2"/>
            <w:lang w:val="fr-FR"/>
          </w:rPr>
          <w:t>i</w:t>
        </w:r>
        <w:r w:rsidR="00794C42" w:rsidRPr="00794C42">
          <w:rPr>
            <w:rStyle w:val="Hyperlink"/>
            <w:b w:val="0"/>
            <w:noProof/>
            <w:lang w:val="fr-FR"/>
          </w:rPr>
          <w:t>ons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_Toc433971348 \h </w:instrText>
        </w:r>
        <w:r w:rsidR="00794C42" w:rsidRPr="00794C42">
          <w:rPr>
            <w:b w:val="0"/>
            <w:noProof/>
            <w:webHidden/>
          </w:rPr>
        </w:r>
        <w:r w:rsidR="00794C42" w:rsidRPr="00794C42">
          <w:rPr>
            <w:b w:val="0"/>
            <w:noProof/>
            <w:webHidden/>
          </w:rPr>
          <w:fldChar w:fldCharType="separate"/>
        </w:r>
        <w:r w:rsidR="00794C42">
          <w:rPr>
            <w:b w:val="0"/>
            <w:noProof/>
            <w:webHidden/>
          </w:rPr>
          <w:t>v</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49" w:history="1">
        <w:r w:rsidR="00794C42" w:rsidRPr="00794C42">
          <w:rPr>
            <w:rStyle w:val="Hyperlink"/>
            <w:b w:val="0"/>
            <w:noProof/>
            <w:lang w:val="fr-FR"/>
          </w:rPr>
          <w:t>Efforts mondiaux en faveur de la nutr</w:t>
        </w:r>
        <w:r w:rsidR="00794C42" w:rsidRPr="00794C42">
          <w:rPr>
            <w:rStyle w:val="Hyperlink"/>
            <w:b w:val="0"/>
            <w:noProof/>
            <w:spacing w:val="1"/>
            <w:lang w:val="fr-FR"/>
          </w:rPr>
          <w:t>i</w:t>
        </w:r>
        <w:r w:rsidR="00794C42" w:rsidRPr="00794C42">
          <w:rPr>
            <w:rStyle w:val="Hyperlink"/>
            <w:b w:val="0"/>
            <w:noProof/>
            <w:lang w:val="fr-FR"/>
          </w:rPr>
          <w:t>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_Toc433971349 \h </w:instrText>
        </w:r>
        <w:r w:rsidR="00794C42" w:rsidRPr="00794C42">
          <w:rPr>
            <w:b w:val="0"/>
            <w:noProof/>
            <w:webHidden/>
          </w:rPr>
        </w:r>
        <w:r w:rsidR="00794C42" w:rsidRPr="00794C42">
          <w:rPr>
            <w:b w:val="0"/>
            <w:noProof/>
            <w:webHidden/>
          </w:rPr>
          <w:fldChar w:fldCharType="separate"/>
        </w:r>
        <w:r w:rsidR="00794C42">
          <w:rPr>
            <w:b w:val="0"/>
            <w:noProof/>
            <w:webHidden/>
          </w:rPr>
          <w:t>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0" w:history="1">
        <w:r w:rsidR="00794C42" w:rsidRPr="00794C42">
          <w:rPr>
            <w:rStyle w:val="Hyperlink"/>
            <w:b w:val="0"/>
            <w:noProof/>
            <w:lang w:val="fr-FR"/>
          </w:rPr>
          <w:t>Cadre opérationnel des</w:t>
        </w:r>
        <w:r w:rsidR="00794C42" w:rsidRPr="00794C42">
          <w:rPr>
            <w:rStyle w:val="Hyperlink"/>
            <w:b w:val="0"/>
            <w:noProof/>
            <w:spacing w:val="-5"/>
            <w:lang w:val="fr-FR"/>
          </w:rPr>
          <w:t xml:space="preserve"> </w:t>
        </w:r>
        <w:r w:rsidR="00794C42" w:rsidRPr="00794C42">
          <w:rPr>
            <w:rStyle w:val="Hyperlink"/>
            <w:b w:val="0"/>
            <w:noProof/>
            <w:lang w:val="fr-FR"/>
          </w:rPr>
          <w:t>actions essentielles  en 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_Toc433971350 \h </w:instrText>
        </w:r>
        <w:r w:rsidR="00794C42" w:rsidRPr="00794C42">
          <w:rPr>
            <w:b w:val="0"/>
            <w:noProof/>
            <w:webHidden/>
          </w:rPr>
        </w:r>
        <w:r w:rsidR="00794C42" w:rsidRPr="00794C42">
          <w:rPr>
            <w:b w:val="0"/>
            <w:noProof/>
            <w:webHidden/>
          </w:rPr>
          <w:fldChar w:fldCharType="separate"/>
        </w:r>
        <w:r w:rsidR="00794C42">
          <w:rPr>
            <w:b w:val="0"/>
            <w:noProof/>
            <w:webHidden/>
          </w:rPr>
          <w:t>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1" w:history="1">
        <w:r w:rsidR="00794C42" w:rsidRPr="00794C42">
          <w:rPr>
            <w:rStyle w:val="Hyperlink"/>
            <w:b w:val="0"/>
            <w:noProof/>
            <w:lang w:val="fr-FR"/>
          </w:rPr>
          <w:t>Les actions essentielles en 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_Toc433971351 \h </w:instrText>
        </w:r>
        <w:r w:rsidR="00794C42" w:rsidRPr="00794C42">
          <w:rPr>
            <w:b w:val="0"/>
            <w:noProof/>
            <w:webHidden/>
          </w:rPr>
        </w:r>
        <w:r w:rsidR="00794C42" w:rsidRPr="00794C42">
          <w:rPr>
            <w:b w:val="0"/>
            <w:noProof/>
            <w:webHidden/>
          </w:rPr>
          <w:fldChar w:fldCharType="separate"/>
        </w:r>
        <w:r w:rsidR="00794C42">
          <w:rPr>
            <w:b w:val="0"/>
            <w:noProof/>
            <w:webHidden/>
          </w:rPr>
          <w:t>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2" w:history="1">
        <w:r w:rsidR="00794C42" w:rsidRPr="00794C42">
          <w:rPr>
            <w:rStyle w:val="Hyperlink"/>
            <w:b w:val="0"/>
            <w:noProof/>
            <w:spacing w:val="-3"/>
            <w:lang w:val="fr-FR"/>
          </w:rPr>
          <w:t xml:space="preserve">Un cadre pour </w:t>
        </w:r>
        <w:r w:rsidR="00794C42" w:rsidRPr="00794C42">
          <w:rPr>
            <w:rStyle w:val="Hyperlink"/>
            <w:b w:val="0"/>
            <w:noProof/>
            <w:lang w:val="fr-FR"/>
          </w:rPr>
          <w:t>intégrer,</w:t>
        </w:r>
        <w:r w:rsidR="00794C42" w:rsidRPr="00794C42">
          <w:rPr>
            <w:rStyle w:val="Hyperlink"/>
            <w:b w:val="0"/>
            <w:noProof/>
            <w:spacing w:val="-13"/>
            <w:lang w:val="fr-FR"/>
          </w:rPr>
          <w:t xml:space="preserve"> </w:t>
        </w:r>
        <w:r w:rsidR="00794C42" w:rsidRPr="00794C42">
          <w:rPr>
            <w:rStyle w:val="Hyperlink"/>
            <w:b w:val="0"/>
            <w:noProof/>
            <w:lang w:val="fr-FR"/>
          </w:rPr>
          <w:t>communiquer et harmoniser les AEN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_Toc433971352 \h </w:instrText>
        </w:r>
        <w:r w:rsidR="00794C42" w:rsidRPr="00794C42">
          <w:rPr>
            <w:b w:val="0"/>
            <w:noProof/>
            <w:webHidden/>
          </w:rPr>
        </w:r>
        <w:r w:rsidR="00794C42" w:rsidRPr="00794C42">
          <w:rPr>
            <w:b w:val="0"/>
            <w:noProof/>
            <w:webHidden/>
          </w:rPr>
          <w:fldChar w:fldCharType="separate"/>
        </w:r>
        <w:r w:rsidR="00794C42">
          <w:rPr>
            <w:b w:val="0"/>
            <w:noProof/>
            <w:webHidden/>
          </w:rPr>
          <w:t>6</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3" w:history="1">
        <w:r w:rsidR="00794C42" w:rsidRPr="00794C42">
          <w:rPr>
            <w:rStyle w:val="Hyperlink"/>
            <w:b w:val="0"/>
            <w:noProof/>
            <w:lang w:val="fr-FR" w:eastAsia="fr-FR"/>
          </w:rPr>
          <w:t xml:space="preserve">Différences entre les mises </w:t>
        </w:r>
        <w:r w:rsidR="003623D4">
          <w:rPr>
            <w:rStyle w:val="Hyperlink"/>
            <w:b w:val="0"/>
            <w:noProof/>
            <w:lang w:val="fr-FR" w:eastAsia="fr-FR"/>
          </w:rPr>
          <w:t>à</w:t>
        </w:r>
        <w:r w:rsidR="00794C42" w:rsidRPr="00794C42">
          <w:rPr>
            <w:rStyle w:val="Hyperlink"/>
            <w:b w:val="0"/>
            <w:noProof/>
            <w:lang w:val="fr-FR" w:eastAsia="fr-FR"/>
          </w:rPr>
          <w:t xml:space="preserve"> jour publiées en 2015 et les AEN publiées en 2011</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_Toc433971353 \h </w:instrText>
        </w:r>
        <w:r w:rsidR="00794C42" w:rsidRPr="00794C42">
          <w:rPr>
            <w:b w:val="0"/>
            <w:noProof/>
            <w:webHidden/>
          </w:rPr>
        </w:r>
        <w:r w:rsidR="00794C42" w:rsidRPr="00794C42">
          <w:rPr>
            <w:b w:val="0"/>
            <w:noProof/>
            <w:webHidden/>
          </w:rPr>
          <w:fldChar w:fldCharType="separate"/>
        </w:r>
        <w:r w:rsidR="00794C42">
          <w:rPr>
            <w:b w:val="0"/>
            <w:noProof/>
            <w:webHidden/>
          </w:rPr>
          <w:t>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4" w:history="1">
        <w:r w:rsidR="00794C42" w:rsidRPr="00794C42">
          <w:rPr>
            <w:rStyle w:val="Hyperlink"/>
            <w:b w:val="0"/>
            <w:noProof/>
            <w:lang w:val="fr-FR"/>
          </w:rPr>
          <w:t>D</w:t>
        </w:r>
        <w:r w:rsidR="00794C42" w:rsidRPr="00794C42">
          <w:rPr>
            <w:rStyle w:val="Hyperlink"/>
            <w:b w:val="0"/>
            <w:noProof/>
            <w:spacing w:val="1"/>
            <w:lang w:val="fr-FR"/>
          </w:rPr>
          <w:t>o</w:t>
        </w:r>
        <w:r w:rsidR="00794C42" w:rsidRPr="00794C42">
          <w:rPr>
            <w:rStyle w:val="Hyperlink"/>
            <w:b w:val="0"/>
            <w:noProof/>
            <w:spacing w:val="2"/>
            <w:lang w:val="fr-FR"/>
          </w:rPr>
          <w:t>c</w:t>
        </w:r>
        <w:r w:rsidR="00794C42" w:rsidRPr="00794C42">
          <w:rPr>
            <w:rStyle w:val="Hyperlink"/>
            <w:b w:val="0"/>
            <w:noProof/>
            <w:lang w:val="fr-FR"/>
          </w:rPr>
          <w:t>uments de référence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_Toc433971354 \h </w:instrText>
        </w:r>
        <w:r w:rsidR="00794C42" w:rsidRPr="00794C42">
          <w:rPr>
            <w:b w:val="0"/>
            <w:noProof/>
            <w:webHidden/>
          </w:rPr>
        </w:r>
        <w:r w:rsidR="00794C42" w:rsidRPr="00794C42">
          <w:rPr>
            <w:b w:val="0"/>
            <w:noProof/>
            <w:webHidden/>
          </w:rPr>
          <w:fldChar w:fldCharType="separate"/>
        </w:r>
        <w:r w:rsidR="00794C42">
          <w:rPr>
            <w:b w:val="0"/>
            <w:noProof/>
            <w:webHidden/>
          </w:rPr>
          <w:t>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5" w:history="1">
        <w:r w:rsidR="00794C42" w:rsidRPr="00794C42">
          <w:rPr>
            <w:rStyle w:val="Hyperlink"/>
            <w:b w:val="0"/>
            <w:noProof/>
            <w:lang w:val="fr-FR"/>
          </w:rPr>
          <w:t>À propos du manuel de référence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_Toc433971355 \h </w:instrText>
        </w:r>
        <w:r w:rsidR="00794C42" w:rsidRPr="00794C42">
          <w:rPr>
            <w:b w:val="0"/>
            <w:noProof/>
            <w:webHidden/>
          </w:rPr>
        </w:r>
        <w:r w:rsidR="00794C42" w:rsidRPr="00794C42">
          <w:rPr>
            <w:b w:val="0"/>
            <w:noProof/>
            <w:webHidden/>
          </w:rPr>
          <w:fldChar w:fldCharType="separate"/>
        </w:r>
        <w:r w:rsidR="00794C42">
          <w:rPr>
            <w:b w:val="0"/>
            <w:noProof/>
            <w:webHidden/>
          </w:rPr>
          <w:t>11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6" w:history="1">
        <w:r w:rsidR="00794C42" w:rsidRPr="00794C42">
          <w:rPr>
            <w:rStyle w:val="Hyperlink"/>
            <w:b w:val="0"/>
            <w:noProof/>
            <w:lang w:val="fr-FR"/>
          </w:rPr>
          <w:t>Adaptation des manuels de référence sur les pratiques clés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_Toc433971356 \h </w:instrText>
        </w:r>
        <w:r w:rsidR="00794C42" w:rsidRPr="00794C42">
          <w:rPr>
            <w:b w:val="0"/>
            <w:noProof/>
            <w:webHidden/>
          </w:rPr>
        </w:r>
        <w:r w:rsidR="00794C42" w:rsidRPr="00794C42">
          <w:rPr>
            <w:b w:val="0"/>
            <w:noProof/>
            <w:webHidden/>
          </w:rPr>
          <w:fldChar w:fldCharType="separate"/>
        </w:r>
        <w:r w:rsidR="00794C42">
          <w:rPr>
            <w:b w:val="0"/>
            <w:noProof/>
            <w:webHidden/>
          </w:rPr>
          <w:t>12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7" w:history="1">
        <w:r w:rsidR="00794C42" w:rsidRPr="00794C42">
          <w:rPr>
            <w:rStyle w:val="Hyperlink"/>
            <w:b w:val="0"/>
            <w:noProof/>
            <w:lang w:val="fr-FR"/>
          </w:rPr>
          <w:t>Document n°1 : objectifs de la formation  sur les AEN et AEH</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_Toc433971357 \h </w:instrText>
        </w:r>
        <w:r w:rsidR="00794C42" w:rsidRPr="00794C42">
          <w:rPr>
            <w:b w:val="0"/>
            <w:noProof/>
            <w:webHidden/>
          </w:rPr>
        </w:r>
        <w:r w:rsidR="00794C42" w:rsidRPr="00794C42">
          <w:rPr>
            <w:b w:val="0"/>
            <w:noProof/>
            <w:webHidden/>
          </w:rPr>
          <w:fldChar w:fldCharType="separate"/>
        </w:r>
        <w:r w:rsidR="00794C42">
          <w:rPr>
            <w:b w:val="0"/>
            <w:noProof/>
            <w:webHidden/>
          </w:rPr>
          <w:t>13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8" w:history="1">
        <w:r w:rsidR="00794C42" w:rsidRPr="00794C42">
          <w:rPr>
            <w:rStyle w:val="Hyperlink"/>
            <w:b w:val="0"/>
            <w:noProof/>
            <w:lang w:val="fr-FR"/>
          </w:rPr>
          <w:t>Document n° 2 : pr</w:t>
        </w:r>
        <w:r w:rsidR="003623D4">
          <w:rPr>
            <w:rStyle w:val="Hyperlink"/>
            <w:b w:val="0"/>
            <w:noProof/>
            <w:lang w:val="fr-FR"/>
          </w:rPr>
          <w:t>é-é</w:t>
        </w:r>
        <w:r w:rsidR="00794C42" w:rsidRPr="00794C42">
          <w:rPr>
            <w:rStyle w:val="Hyperlink"/>
            <w:b w:val="0"/>
            <w:noProof/>
            <w:lang w:val="fr-FR"/>
          </w:rPr>
          <w:t>valuation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_Toc433971358 \h </w:instrText>
        </w:r>
        <w:r w:rsidR="00794C42" w:rsidRPr="00794C42">
          <w:rPr>
            <w:b w:val="0"/>
            <w:noProof/>
            <w:webHidden/>
          </w:rPr>
        </w:r>
        <w:r w:rsidR="00794C42" w:rsidRPr="00794C42">
          <w:rPr>
            <w:b w:val="0"/>
            <w:noProof/>
            <w:webHidden/>
          </w:rPr>
          <w:fldChar w:fldCharType="separate"/>
        </w:r>
        <w:r w:rsidR="00794C42">
          <w:rPr>
            <w:b w:val="0"/>
            <w:noProof/>
            <w:webHidden/>
          </w:rPr>
          <w:t>14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59" w:history="1">
        <w:r w:rsidR="00794C42" w:rsidRPr="00794C42">
          <w:rPr>
            <w:rStyle w:val="Hyperlink"/>
            <w:b w:val="0"/>
            <w:noProof/>
            <w:lang w:val="fr-FR"/>
          </w:rPr>
          <w:t>Document</w:t>
        </w:r>
        <w:r w:rsidR="003623D4">
          <w:rPr>
            <w:rStyle w:val="Hyperlink"/>
            <w:b w:val="0"/>
            <w:noProof/>
            <w:lang w:val="fr-FR"/>
          </w:rPr>
          <w:t xml:space="preserve"> n° 3 : rôle des agents de santé</w:t>
        </w:r>
        <w:r w:rsidR="00794C42" w:rsidRPr="00794C42">
          <w:rPr>
            <w:rStyle w:val="Hyperlink"/>
            <w:b w:val="0"/>
            <w:noProof/>
            <w:lang w:val="fr-FR"/>
          </w:rPr>
          <w:t xml:space="preserve"> pour améliorer la 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_Toc433971359 \h </w:instrText>
        </w:r>
        <w:r w:rsidR="00794C42" w:rsidRPr="00794C42">
          <w:rPr>
            <w:b w:val="0"/>
            <w:noProof/>
            <w:webHidden/>
          </w:rPr>
        </w:r>
        <w:r w:rsidR="00794C42" w:rsidRPr="00794C42">
          <w:rPr>
            <w:b w:val="0"/>
            <w:noProof/>
            <w:webHidden/>
          </w:rPr>
          <w:fldChar w:fldCharType="separate"/>
        </w:r>
        <w:r w:rsidR="00794C42">
          <w:rPr>
            <w:b w:val="0"/>
            <w:noProof/>
            <w:webHidden/>
          </w:rPr>
          <w:t>16</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0" w:history="1">
        <w:r w:rsidR="00794C42" w:rsidRPr="00794C42">
          <w:rPr>
            <w:rStyle w:val="Hyperlink"/>
            <w:b w:val="0"/>
            <w:noProof/>
            <w:lang w:val="fr-FR"/>
          </w:rPr>
          <w:t>Document n°4 : aider les agents de santé et les agents communautaires à utiliser toutes les plateformes et points de contact disponibles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_Toc433971360 \h </w:instrText>
        </w:r>
        <w:r w:rsidR="00794C42" w:rsidRPr="00794C42">
          <w:rPr>
            <w:b w:val="0"/>
            <w:noProof/>
            <w:webHidden/>
          </w:rPr>
        </w:r>
        <w:r w:rsidR="00794C42" w:rsidRPr="00794C42">
          <w:rPr>
            <w:b w:val="0"/>
            <w:noProof/>
            <w:webHidden/>
          </w:rPr>
          <w:fldChar w:fldCharType="separate"/>
        </w:r>
        <w:r w:rsidR="00794C42">
          <w:rPr>
            <w:b w:val="0"/>
            <w:noProof/>
            <w:webHidden/>
          </w:rPr>
          <w:t>18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1" w:history="1">
        <w:r w:rsidR="003623D4">
          <w:rPr>
            <w:rStyle w:val="Hyperlink"/>
            <w:b w:val="0"/>
            <w:noProof/>
            <w:lang w:val="fr-FR"/>
          </w:rPr>
          <w:t>Document n° 5 : étapes du modèle</w:t>
        </w:r>
        <w:r w:rsidR="00794C42" w:rsidRPr="00794C42">
          <w:rPr>
            <w:rStyle w:val="Hyperlink"/>
            <w:b w:val="0"/>
            <w:noProof/>
            <w:lang w:val="fr-FR"/>
          </w:rPr>
          <w:t xml:space="preserve"> de changement étapes visant au changement des pratiques et comportements, et rôle de la personne de soutien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_Toc433971361 \h </w:instrText>
        </w:r>
        <w:r w:rsidR="00794C42" w:rsidRPr="00794C42">
          <w:rPr>
            <w:b w:val="0"/>
            <w:noProof/>
            <w:webHidden/>
          </w:rPr>
        </w:r>
        <w:r w:rsidR="00794C42" w:rsidRPr="00794C42">
          <w:rPr>
            <w:b w:val="0"/>
            <w:noProof/>
            <w:webHidden/>
          </w:rPr>
          <w:fldChar w:fldCharType="separate"/>
        </w:r>
        <w:r w:rsidR="00794C42">
          <w:rPr>
            <w:b w:val="0"/>
            <w:noProof/>
            <w:webHidden/>
          </w:rPr>
          <w:t>19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2" w:history="1">
        <w:r w:rsidR="00794C42" w:rsidRPr="00794C42">
          <w:rPr>
            <w:rStyle w:val="Hyperlink"/>
            <w:b w:val="0"/>
            <w:noProof/>
            <w:lang w:val="fr-FR"/>
          </w:rPr>
          <w:t>Document n°6 : étapes du changement  et interventions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_Toc433971362 \h </w:instrText>
        </w:r>
        <w:r w:rsidR="00794C42" w:rsidRPr="00794C42">
          <w:rPr>
            <w:b w:val="0"/>
            <w:noProof/>
            <w:webHidden/>
          </w:rPr>
        </w:r>
        <w:r w:rsidR="00794C42" w:rsidRPr="00794C42">
          <w:rPr>
            <w:b w:val="0"/>
            <w:noProof/>
            <w:webHidden/>
          </w:rPr>
          <w:fldChar w:fldCharType="separate"/>
        </w:r>
        <w:r w:rsidR="00794C42">
          <w:rPr>
            <w:b w:val="0"/>
            <w:noProof/>
            <w:webHidden/>
          </w:rPr>
          <w:t>20</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3" w:history="1">
        <w:r w:rsidR="00794C42" w:rsidRPr="00794C42">
          <w:rPr>
            <w:rStyle w:val="Hyperlink"/>
            <w:b w:val="0"/>
            <w:noProof/>
            <w:lang w:val="fr-FR"/>
          </w:rPr>
          <w:t>Document n°7 : cadre conceptuel pour la 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_Toc433971363 \h </w:instrText>
        </w:r>
        <w:r w:rsidR="00794C42" w:rsidRPr="00794C42">
          <w:rPr>
            <w:b w:val="0"/>
            <w:noProof/>
            <w:webHidden/>
          </w:rPr>
        </w:r>
        <w:r w:rsidR="00794C42" w:rsidRPr="00794C42">
          <w:rPr>
            <w:b w:val="0"/>
            <w:noProof/>
            <w:webHidden/>
          </w:rPr>
          <w:fldChar w:fldCharType="separate"/>
        </w:r>
        <w:r w:rsidR="00794C42">
          <w:rPr>
            <w:b w:val="0"/>
            <w:noProof/>
            <w:webHidden/>
          </w:rPr>
          <w:t>21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4" w:history="1">
        <w:r w:rsidR="00794C42" w:rsidRPr="00794C42">
          <w:rPr>
            <w:rStyle w:val="Hyperlink"/>
            <w:b w:val="0"/>
            <w:noProof/>
            <w:lang w:val="fr-FR"/>
          </w:rPr>
          <w:t>Document n° 8 : mise en œuvre des AEN et AEH pour prévenir la malnutrition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_Toc433971364 \h </w:instrText>
        </w:r>
        <w:r w:rsidR="00794C42" w:rsidRPr="00794C42">
          <w:rPr>
            <w:b w:val="0"/>
            <w:noProof/>
            <w:webHidden/>
          </w:rPr>
        </w:r>
        <w:r w:rsidR="00794C42" w:rsidRPr="00794C42">
          <w:rPr>
            <w:b w:val="0"/>
            <w:noProof/>
            <w:webHidden/>
          </w:rPr>
          <w:fldChar w:fldCharType="separate"/>
        </w:r>
        <w:r w:rsidR="00794C42">
          <w:rPr>
            <w:b w:val="0"/>
            <w:noProof/>
            <w:webHidden/>
          </w:rPr>
          <w:t>22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5" w:history="1">
        <w:r w:rsidR="00794C42" w:rsidRPr="00794C42">
          <w:rPr>
            <w:rStyle w:val="Hyperlink"/>
            <w:b w:val="0"/>
            <w:noProof/>
            <w:lang w:val="fr-FR"/>
          </w:rPr>
          <w:t>Document n° 9 : le cycle intergénérationnel de la malnutrition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_Toc433971365 \h </w:instrText>
        </w:r>
        <w:r w:rsidR="00794C42" w:rsidRPr="00794C42">
          <w:rPr>
            <w:b w:val="0"/>
            <w:noProof/>
            <w:webHidden/>
          </w:rPr>
        </w:r>
        <w:r w:rsidR="00794C42" w:rsidRPr="00794C42">
          <w:rPr>
            <w:b w:val="0"/>
            <w:noProof/>
            <w:webHidden/>
          </w:rPr>
          <w:fldChar w:fldCharType="separate"/>
        </w:r>
        <w:r w:rsidR="00794C42">
          <w:rPr>
            <w:b w:val="0"/>
            <w:noProof/>
            <w:webHidden/>
          </w:rPr>
          <w:t>23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6" w:history="1">
        <w:r w:rsidR="00794C42" w:rsidRPr="00794C42">
          <w:rPr>
            <w:rStyle w:val="Hyperlink"/>
            <w:b w:val="0"/>
            <w:noProof/>
            <w:lang w:val="fr-FR"/>
          </w:rPr>
          <w:t>Documen</w:t>
        </w:r>
        <w:r w:rsidR="003623D4">
          <w:rPr>
            <w:rStyle w:val="Hyperlink"/>
            <w:b w:val="0"/>
            <w:noProof/>
            <w:lang w:val="fr-FR"/>
          </w:rPr>
          <w:t>t n° 10 : interventions visant à</w:t>
        </w:r>
        <w:r w:rsidR="00794C42" w:rsidRPr="00794C42">
          <w:rPr>
            <w:rStyle w:val="Hyperlink"/>
            <w:b w:val="0"/>
            <w:noProof/>
            <w:lang w:val="fr-FR"/>
          </w:rPr>
          <w:t xml:space="preserve"> briser le cycle intergénérationnel de la malnutrition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_Toc433971366 \h </w:instrText>
        </w:r>
        <w:r w:rsidR="00794C42" w:rsidRPr="00794C42">
          <w:rPr>
            <w:b w:val="0"/>
            <w:noProof/>
            <w:webHidden/>
          </w:rPr>
        </w:r>
        <w:r w:rsidR="00794C42" w:rsidRPr="00794C42">
          <w:rPr>
            <w:b w:val="0"/>
            <w:noProof/>
            <w:webHidden/>
          </w:rPr>
          <w:fldChar w:fldCharType="separate"/>
        </w:r>
        <w:r w:rsidR="00794C42">
          <w:rPr>
            <w:b w:val="0"/>
            <w:noProof/>
            <w:webHidden/>
          </w:rPr>
          <w:t>24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7" w:history="1">
        <w:r w:rsidR="00794C42" w:rsidRPr="00794C42">
          <w:rPr>
            <w:rStyle w:val="Hyperlink"/>
            <w:b w:val="0"/>
            <w:noProof/>
            <w:lang w:val="fr-FR"/>
          </w:rPr>
          <w:t>Document n° 11 : pratiques dispensées par les agents de sant</w:t>
        </w:r>
        <w:r w:rsidR="003623D4">
          <w:rPr>
            <w:rStyle w:val="Hyperlink"/>
            <w:b w:val="0"/>
            <w:noProof/>
            <w:lang w:val="fr-FR"/>
          </w:rPr>
          <w:t>é</w:t>
        </w:r>
        <w:r w:rsidR="00794C42" w:rsidRPr="00794C42">
          <w:rPr>
            <w:rStyle w:val="Hyperlink"/>
            <w:b w:val="0"/>
            <w:noProof/>
            <w:lang w:val="fr-FR"/>
          </w:rPr>
          <w:t xml:space="preserve"> visant les adolescentes, les femmes non-enceintes et les femmes enceintes et allaitantes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_Toc433971367 \h </w:instrText>
        </w:r>
        <w:r w:rsidR="00794C42" w:rsidRPr="00794C42">
          <w:rPr>
            <w:b w:val="0"/>
            <w:noProof/>
            <w:webHidden/>
          </w:rPr>
        </w:r>
        <w:r w:rsidR="00794C42" w:rsidRPr="00794C42">
          <w:rPr>
            <w:b w:val="0"/>
            <w:noProof/>
            <w:webHidden/>
          </w:rPr>
          <w:fldChar w:fldCharType="separate"/>
        </w:r>
        <w:r w:rsidR="00794C42">
          <w:rPr>
            <w:b w:val="0"/>
            <w:noProof/>
            <w:webHidden/>
          </w:rPr>
          <w:t>27</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8" w:history="1">
        <w:r w:rsidR="00794C42" w:rsidRPr="00794C42">
          <w:rPr>
            <w:rStyle w:val="Hyperlink"/>
            <w:b w:val="0"/>
            <w:noProof/>
            <w:lang w:val="fr-FR"/>
          </w:rPr>
          <w:t xml:space="preserve">Document n°12 : actions essentielles en nutrition dans le contexte du VIH et </w:t>
        </w:r>
        <w:r w:rsidR="003623D4">
          <w:rPr>
            <w:rStyle w:val="Hyperlink"/>
            <w:b w:val="0"/>
            <w:noProof/>
            <w:lang w:val="fr-FR"/>
          </w:rPr>
          <w:t>SIDA</w:t>
        </w:r>
        <w:r w:rsidR="00A448D7">
          <w:rPr>
            <w:rStyle w:val="Hyperlink"/>
            <w:b w:val="0"/>
            <w:noProof/>
            <w:lang w:val="fr-FR"/>
          </w:rPr>
          <w:t xml:space="preserve"> pour</w:t>
        </w:r>
        <w:r w:rsidR="00794C42" w:rsidRPr="00794C42">
          <w:rPr>
            <w:rStyle w:val="Hyperlink"/>
            <w:b w:val="0"/>
            <w:noProof/>
            <w:lang w:val="fr-FR"/>
          </w:rPr>
          <w:t xml:space="preserve"> femmes enceintes et allaitantes et leurs</w:t>
        </w:r>
        <w:r w:rsidR="00A448D7">
          <w:rPr>
            <w:rStyle w:val="Hyperlink"/>
            <w:b w:val="0"/>
            <w:noProof/>
            <w:lang w:val="fr-FR"/>
          </w:rPr>
          <w:t xml:space="preserve"> enfants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_Toc433971368 \h </w:instrText>
        </w:r>
        <w:r w:rsidR="00794C42" w:rsidRPr="00794C42">
          <w:rPr>
            <w:b w:val="0"/>
            <w:noProof/>
            <w:webHidden/>
          </w:rPr>
        </w:r>
        <w:r w:rsidR="00794C42" w:rsidRPr="00794C42">
          <w:rPr>
            <w:b w:val="0"/>
            <w:noProof/>
            <w:webHidden/>
          </w:rPr>
          <w:fldChar w:fldCharType="separate"/>
        </w:r>
        <w:r w:rsidR="00794C42">
          <w:rPr>
            <w:b w:val="0"/>
            <w:noProof/>
            <w:webHidden/>
          </w:rPr>
          <w:t>31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69" w:history="1">
        <w:r w:rsidR="00794C42" w:rsidRPr="00794C42">
          <w:rPr>
            <w:rStyle w:val="Hyperlink"/>
            <w:b w:val="0"/>
            <w:noProof/>
            <w:lang w:val="fr-FR"/>
          </w:rPr>
          <w:t>Document n° 13 : les avantages de l'allaitement pour les nourrissons et les jeunes enfants et les risques de l'alimentation de substitution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_Toc433971369 \h </w:instrText>
        </w:r>
        <w:r w:rsidR="00794C42" w:rsidRPr="00794C42">
          <w:rPr>
            <w:b w:val="0"/>
            <w:noProof/>
            <w:webHidden/>
          </w:rPr>
        </w:r>
        <w:r w:rsidR="00794C42" w:rsidRPr="00794C42">
          <w:rPr>
            <w:b w:val="0"/>
            <w:noProof/>
            <w:webHidden/>
          </w:rPr>
          <w:fldChar w:fldCharType="separate"/>
        </w:r>
        <w:r w:rsidR="00794C42">
          <w:rPr>
            <w:b w:val="0"/>
            <w:noProof/>
            <w:webHidden/>
          </w:rPr>
          <w:t>33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0" w:history="1">
        <w:r w:rsidR="00794C42" w:rsidRPr="00794C42">
          <w:rPr>
            <w:rStyle w:val="Hyperlink"/>
            <w:b w:val="0"/>
            <w:noProof/>
            <w:lang w:val="fr-FR"/>
          </w:rPr>
          <w:t>Document n° 14 : pratiques de l'allaitement de la naissance jusqu'</w:t>
        </w:r>
        <w:r w:rsidR="00A448D7">
          <w:rPr>
            <w:rStyle w:val="Hyperlink"/>
            <w:b w:val="0"/>
            <w:noProof/>
            <w:lang w:val="fr-FR"/>
          </w:rPr>
          <w:t>à</w:t>
        </w:r>
        <w:r w:rsidR="00794C42" w:rsidRPr="00794C42">
          <w:rPr>
            <w:rStyle w:val="Hyperlink"/>
            <w:b w:val="0"/>
            <w:noProof/>
            <w:lang w:val="fr-FR"/>
          </w:rPr>
          <w:t xml:space="preserve"> l'</w:t>
        </w:r>
        <w:r w:rsidR="00A448D7">
          <w:rPr>
            <w:rStyle w:val="Hyperlink"/>
            <w:b w:val="0"/>
            <w:noProof/>
            <w:lang w:val="fr-FR"/>
          </w:rPr>
          <w:t>â</w:t>
        </w:r>
        <w:r w:rsidR="00794C42" w:rsidRPr="00794C42">
          <w:rPr>
            <w:rStyle w:val="Hyperlink"/>
            <w:b w:val="0"/>
            <w:noProof/>
            <w:lang w:val="fr-FR"/>
          </w:rPr>
          <w:t>ge de six mois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_Toc433971370 \h </w:instrText>
        </w:r>
        <w:r w:rsidR="00794C42" w:rsidRPr="00794C42">
          <w:rPr>
            <w:b w:val="0"/>
            <w:noProof/>
            <w:webHidden/>
          </w:rPr>
        </w:r>
        <w:r w:rsidR="00794C42" w:rsidRPr="00794C42">
          <w:rPr>
            <w:b w:val="0"/>
            <w:noProof/>
            <w:webHidden/>
          </w:rPr>
          <w:fldChar w:fldCharType="separate"/>
        </w:r>
        <w:r w:rsidR="00794C42">
          <w:rPr>
            <w:b w:val="0"/>
            <w:noProof/>
            <w:webHidden/>
          </w:rPr>
          <w:t>36</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1" w:history="1">
        <w:r w:rsidR="00794C42" w:rsidRPr="00794C42">
          <w:rPr>
            <w:rStyle w:val="Hyperlink"/>
            <w:b w:val="0"/>
            <w:noProof/>
            <w:lang w:val="fr-FR"/>
          </w:rPr>
          <w:t>Document n° 15 : comment les agents de sant</w:t>
        </w:r>
        <w:r w:rsidR="00A448D7">
          <w:rPr>
            <w:rStyle w:val="Hyperlink"/>
            <w:b w:val="0"/>
            <w:noProof/>
            <w:lang w:val="fr-FR"/>
          </w:rPr>
          <w:t>é</w:t>
        </w:r>
        <w:r w:rsidR="00794C42" w:rsidRPr="00794C42">
          <w:rPr>
            <w:rStyle w:val="Hyperlink"/>
            <w:b w:val="0"/>
            <w:noProof/>
            <w:lang w:val="fr-FR"/>
          </w:rPr>
          <w:t xml:space="preserve"> peuvent soutenir la sant</w:t>
        </w:r>
        <w:r w:rsidR="00A448D7">
          <w:rPr>
            <w:rStyle w:val="Hyperlink"/>
            <w:b w:val="0"/>
            <w:noProof/>
            <w:lang w:val="fr-FR"/>
          </w:rPr>
          <w:t>é</w:t>
        </w:r>
        <w:r w:rsidR="00794C42" w:rsidRPr="00794C42">
          <w:rPr>
            <w:rStyle w:val="Hyperlink"/>
            <w:b w:val="0"/>
            <w:noProof/>
            <w:lang w:val="fr-FR"/>
          </w:rPr>
          <w:t xml:space="preserve"> maternelle et infantile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_Toc433971371 \h </w:instrText>
        </w:r>
        <w:r w:rsidR="00794C42" w:rsidRPr="00794C42">
          <w:rPr>
            <w:b w:val="0"/>
            <w:noProof/>
            <w:webHidden/>
          </w:rPr>
        </w:r>
        <w:r w:rsidR="00794C42" w:rsidRPr="00794C42">
          <w:rPr>
            <w:b w:val="0"/>
            <w:noProof/>
            <w:webHidden/>
          </w:rPr>
          <w:fldChar w:fldCharType="separate"/>
        </w:r>
        <w:r w:rsidR="00794C42">
          <w:rPr>
            <w:b w:val="0"/>
            <w:noProof/>
            <w:webHidden/>
          </w:rPr>
          <w:t>39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2" w:history="1">
        <w:r w:rsidR="00794C42" w:rsidRPr="00794C42">
          <w:rPr>
            <w:rStyle w:val="Hyperlink"/>
            <w:b w:val="0"/>
            <w:noProof/>
            <w:lang w:val="fr-FR"/>
          </w:rPr>
          <w:t>Document n° 16 : position et prise de sein pour l'allaitement maternel correct</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_Toc433971372 \h </w:instrText>
        </w:r>
        <w:r w:rsidR="00794C42" w:rsidRPr="00794C42">
          <w:rPr>
            <w:b w:val="0"/>
            <w:noProof/>
            <w:webHidden/>
          </w:rPr>
        </w:r>
        <w:r w:rsidR="00794C42" w:rsidRPr="00794C42">
          <w:rPr>
            <w:b w:val="0"/>
            <w:noProof/>
            <w:webHidden/>
          </w:rPr>
          <w:fldChar w:fldCharType="separate"/>
        </w:r>
        <w:r w:rsidR="00794C42">
          <w:rPr>
            <w:b w:val="0"/>
            <w:noProof/>
            <w:webHidden/>
          </w:rPr>
          <w:t>42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3" w:history="1">
        <w:r w:rsidR="00794C42" w:rsidRPr="00794C42">
          <w:rPr>
            <w:rStyle w:val="Hyperlink"/>
            <w:b w:val="0"/>
            <w:noProof/>
            <w:lang w:val="fr-FR"/>
          </w:rPr>
          <w:t>Document n° 17 : recommandations en matière d'alimentation pour les mères séropositives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_Toc433971373 \h </w:instrText>
        </w:r>
        <w:r w:rsidR="00794C42" w:rsidRPr="00794C42">
          <w:rPr>
            <w:b w:val="0"/>
            <w:noProof/>
            <w:webHidden/>
          </w:rPr>
        </w:r>
        <w:r w:rsidR="00794C42" w:rsidRPr="00794C42">
          <w:rPr>
            <w:b w:val="0"/>
            <w:noProof/>
            <w:webHidden/>
          </w:rPr>
          <w:fldChar w:fldCharType="separate"/>
        </w:r>
        <w:r w:rsidR="00794C42">
          <w:rPr>
            <w:b w:val="0"/>
            <w:noProof/>
            <w:webHidden/>
          </w:rPr>
          <w:t>45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4" w:history="1">
        <w:r w:rsidR="00794C42" w:rsidRPr="00794C42">
          <w:rPr>
            <w:rStyle w:val="Hyperlink"/>
            <w:b w:val="0"/>
            <w:noProof/>
            <w:lang w:val="fr-FR"/>
          </w:rPr>
          <w:t xml:space="preserve">Document n° 18 : comment passer </w:t>
        </w:r>
        <w:r w:rsidR="00A448D7">
          <w:rPr>
            <w:rStyle w:val="Hyperlink"/>
            <w:b w:val="0"/>
            <w:noProof/>
            <w:lang w:val="fr-FR"/>
          </w:rPr>
          <w:t>à</w:t>
        </w:r>
        <w:r w:rsidR="00794C42" w:rsidRPr="00794C42">
          <w:rPr>
            <w:rStyle w:val="Hyperlink"/>
            <w:b w:val="0"/>
            <w:noProof/>
            <w:lang w:val="fr-FR"/>
          </w:rPr>
          <w:t xml:space="preserve"> l'alimentation de remplacement après 12 mois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_Toc433971374 \h </w:instrText>
        </w:r>
        <w:r w:rsidR="00794C42" w:rsidRPr="00794C42">
          <w:rPr>
            <w:b w:val="0"/>
            <w:noProof/>
            <w:webHidden/>
          </w:rPr>
        </w:r>
        <w:r w:rsidR="00794C42" w:rsidRPr="00794C42">
          <w:rPr>
            <w:b w:val="0"/>
            <w:noProof/>
            <w:webHidden/>
          </w:rPr>
          <w:fldChar w:fldCharType="separate"/>
        </w:r>
        <w:r w:rsidR="00794C42">
          <w:rPr>
            <w:b w:val="0"/>
            <w:noProof/>
            <w:webHidden/>
          </w:rPr>
          <w:t>47</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5" w:history="1">
        <w:r w:rsidR="00794C42" w:rsidRPr="00794C42">
          <w:rPr>
            <w:rStyle w:val="Hyperlink"/>
            <w:b w:val="0"/>
            <w:noProof/>
            <w:lang w:val="fr-FR"/>
          </w:rPr>
          <w:t>Document n° 19 : l'alimentation de remplacement avec le lait maternis</w:t>
        </w:r>
        <w:r w:rsidR="00A448D7">
          <w:rPr>
            <w:rStyle w:val="Hyperlink"/>
            <w:b w:val="0"/>
            <w:noProof/>
            <w:lang w:val="fr-FR"/>
          </w:rPr>
          <w:t>é</w:t>
        </w:r>
        <w:r w:rsidR="00794C42" w:rsidRPr="00794C42">
          <w:rPr>
            <w:rStyle w:val="Hyperlink"/>
            <w:b w:val="0"/>
            <w:noProof/>
            <w:lang w:val="fr-FR"/>
          </w:rPr>
          <w:t xml:space="preserve"> commercial</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_Toc433971375 \h </w:instrText>
        </w:r>
        <w:r w:rsidR="00794C42" w:rsidRPr="00794C42">
          <w:rPr>
            <w:b w:val="0"/>
            <w:noProof/>
            <w:webHidden/>
          </w:rPr>
        </w:r>
        <w:r w:rsidR="00794C42" w:rsidRPr="00794C42">
          <w:rPr>
            <w:b w:val="0"/>
            <w:noProof/>
            <w:webHidden/>
          </w:rPr>
          <w:fldChar w:fldCharType="separate"/>
        </w:r>
        <w:r w:rsidR="00794C42">
          <w:rPr>
            <w:b w:val="0"/>
            <w:noProof/>
            <w:webHidden/>
          </w:rPr>
          <w:t>48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6" w:history="1">
        <w:r w:rsidR="00794C42" w:rsidRPr="00794C42">
          <w:rPr>
            <w:rStyle w:val="Hyperlink"/>
            <w:b w:val="0"/>
            <w:noProof/>
            <w:lang w:val="fr-FR"/>
          </w:rPr>
          <w:t>Document n° 20 : planification familiale, nutrition et allaitement</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_Toc433971376 \h </w:instrText>
        </w:r>
        <w:r w:rsidR="00794C42" w:rsidRPr="00794C42">
          <w:rPr>
            <w:b w:val="0"/>
            <w:noProof/>
            <w:webHidden/>
          </w:rPr>
        </w:r>
        <w:r w:rsidR="00794C42" w:rsidRPr="00794C42">
          <w:rPr>
            <w:b w:val="0"/>
            <w:noProof/>
            <w:webHidden/>
          </w:rPr>
          <w:fldChar w:fldCharType="separate"/>
        </w:r>
        <w:r w:rsidR="00794C42">
          <w:rPr>
            <w:b w:val="0"/>
            <w:noProof/>
            <w:webHidden/>
          </w:rPr>
          <w:t>51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7" w:history="1">
        <w:r w:rsidR="00794C42" w:rsidRPr="00794C42">
          <w:rPr>
            <w:rStyle w:val="Hyperlink"/>
            <w:b w:val="0"/>
            <w:noProof/>
            <w:lang w:val="fr-FR"/>
          </w:rPr>
          <w:t>Document n° 21 : messages sur la m</w:t>
        </w:r>
        <w:r w:rsidR="00A448D7">
          <w:rPr>
            <w:rStyle w:val="Hyperlink"/>
            <w:b w:val="0"/>
            <w:noProof/>
            <w:lang w:val="fr-FR"/>
          </w:rPr>
          <w:t>é</w:t>
        </w:r>
        <w:r w:rsidR="00794C42" w:rsidRPr="00794C42">
          <w:rPr>
            <w:rStyle w:val="Hyperlink"/>
            <w:b w:val="0"/>
            <w:noProof/>
            <w:lang w:val="fr-FR"/>
          </w:rPr>
          <w:t>thode d’allaitement maternel et d'am</w:t>
        </w:r>
        <w:r w:rsidR="00A448D7">
          <w:rPr>
            <w:rStyle w:val="Hyperlink"/>
            <w:b w:val="0"/>
            <w:noProof/>
            <w:lang w:val="fr-FR"/>
          </w:rPr>
          <w:t>é</w:t>
        </w:r>
        <w:r w:rsidR="00794C42" w:rsidRPr="00794C42">
          <w:rPr>
            <w:rStyle w:val="Hyperlink"/>
            <w:b w:val="0"/>
            <w:noProof/>
            <w:lang w:val="fr-FR"/>
          </w:rPr>
          <w:t>norrh</w:t>
        </w:r>
        <w:r w:rsidR="00A448D7">
          <w:rPr>
            <w:rStyle w:val="Hyperlink"/>
            <w:b w:val="0"/>
            <w:noProof/>
            <w:lang w:val="fr-FR"/>
          </w:rPr>
          <w:t>é</w:t>
        </w:r>
        <w:r w:rsidR="00794C42" w:rsidRPr="00794C42">
          <w:rPr>
            <w:rStyle w:val="Hyperlink"/>
            <w:b w:val="0"/>
            <w:noProof/>
            <w:lang w:val="fr-FR"/>
          </w:rPr>
          <w:t>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_Toc433971377 \h </w:instrText>
        </w:r>
        <w:r w:rsidR="00794C42" w:rsidRPr="00794C42">
          <w:rPr>
            <w:b w:val="0"/>
            <w:noProof/>
            <w:webHidden/>
          </w:rPr>
        </w:r>
        <w:r w:rsidR="00794C42" w:rsidRPr="00794C42">
          <w:rPr>
            <w:b w:val="0"/>
            <w:noProof/>
            <w:webHidden/>
          </w:rPr>
          <w:fldChar w:fldCharType="separate"/>
        </w:r>
        <w:r w:rsidR="00794C42">
          <w:rPr>
            <w:b w:val="0"/>
            <w:noProof/>
            <w:webHidden/>
          </w:rPr>
          <w:t>52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8" w:history="1">
        <w:r w:rsidR="00794C42" w:rsidRPr="00794C42">
          <w:rPr>
            <w:rStyle w:val="Hyperlink"/>
            <w:b w:val="0"/>
            <w:noProof/>
            <w:lang w:val="fr-FR"/>
          </w:rPr>
          <w:t>Document n° 22 : mode de transmission de la diarrhée : la voie oro-f</w:t>
        </w:r>
        <w:r w:rsidR="00A448D7">
          <w:rPr>
            <w:rStyle w:val="Hyperlink"/>
            <w:b w:val="0"/>
            <w:noProof/>
            <w:lang w:val="fr-FR"/>
          </w:rPr>
          <w:t>é</w:t>
        </w:r>
        <w:r w:rsidR="00794C42" w:rsidRPr="00794C42">
          <w:rPr>
            <w:rStyle w:val="Hyperlink"/>
            <w:b w:val="0"/>
            <w:noProof/>
            <w:lang w:val="fr-FR"/>
          </w:rPr>
          <w:t>cale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_Toc433971378 \h </w:instrText>
        </w:r>
        <w:r w:rsidR="00794C42" w:rsidRPr="00794C42">
          <w:rPr>
            <w:b w:val="0"/>
            <w:noProof/>
            <w:webHidden/>
          </w:rPr>
        </w:r>
        <w:r w:rsidR="00794C42" w:rsidRPr="00794C42">
          <w:rPr>
            <w:b w:val="0"/>
            <w:noProof/>
            <w:webHidden/>
          </w:rPr>
          <w:fldChar w:fldCharType="separate"/>
        </w:r>
        <w:r w:rsidR="00794C42">
          <w:rPr>
            <w:b w:val="0"/>
            <w:noProof/>
            <w:webHidden/>
          </w:rPr>
          <w:t>54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79" w:history="1">
        <w:r w:rsidR="00794C42" w:rsidRPr="00794C42">
          <w:rPr>
            <w:rStyle w:val="Hyperlink"/>
            <w:b w:val="0"/>
            <w:noProof/>
            <w:lang w:val="fr-FR"/>
          </w:rPr>
          <w:t>Document n°23 : créer un dispositif de lavage des mains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_Toc433971379 \h </w:instrText>
        </w:r>
        <w:r w:rsidR="00794C42" w:rsidRPr="00794C42">
          <w:rPr>
            <w:b w:val="0"/>
            <w:noProof/>
            <w:webHidden/>
          </w:rPr>
        </w:r>
        <w:r w:rsidR="00794C42" w:rsidRPr="00794C42">
          <w:rPr>
            <w:b w:val="0"/>
            <w:noProof/>
            <w:webHidden/>
          </w:rPr>
          <w:fldChar w:fldCharType="separate"/>
        </w:r>
        <w:r w:rsidR="00794C42">
          <w:rPr>
            <w:b w:val="0"/>
            <w:noProof/>
            <w:webHidden/>
          </w:rPr>
          <w:t>55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0" w:history="1">
        <w:r w:rsidR="00794C42" w:rsidRPr="00794C42">
          <w:rPr>
            <w:rStyle w:val="Hyperlink"/>
            <w:b w:val="0"/>
            <w:noProof/>
            <w:lang w:val="fr-FR"/>
          </w:rPr>
          <w:t>Document n° 24 : discussion avec l’aide d’une image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_Toc433971380 \h </w:instrText>
        </w:r>
        <w:r w:rsidR="00794C42" w:rsidRPr="00794C42">
          <w:rPr>
            <w:b w:val="0"/>
            <w:noProof/>
            <w:webHidden/>
          </w:rPr>
        </w:r>
        <w:r w:rsidR="00794C42" w:rsidRPr="00794C42">
          <w:rPr>
            <w:b w:val="0"/>
            <w:noProof/>
            <w:webHidden/>
          </w:rPr>
          <w:fldChar w:fldCharType="separate"/>
        </w:r>
        <w:r w:rsidR="00794C42">
          <w:rPr>
            <w:b w:val="0"/>
            <w:noProof/>
            <w:webHidden/>
          </w:rPr>
          <w:t>58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1" w:history="1">
        <w:r w:rsidR="00794C42" w:rsidRPr="00794C42">
          <w:rPr>
            <w:rStyle w:val="Hyperlink"/>
            <w:b w:val="0"/>
            <w:noProof/>
            <w:lang w:val="fr-FR"/>
          </w:rPr>
          <w:t>Document n° 25 : capacités d'écoute et d'apprentissage, et de mise en confiance  et de soutien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_Toc433971381 \h </w:instrText>
        </w:r>
        <w:r w:rsidR="00794C42" w:rsidRPr="00794C42">
          <w:rPr>
            <w:b w:val="0"/>
            <w:noProof/>
            <w:webHidden/>
          </w:rPr>
        </w:r>
        <w:r w:rsidR="00794C42" w:rsidRPr="00794C42">
          <w:rPr>
            <w:b w:val="0"/>
            <w:noProof/>
            <w:webHidden/>
          </w:rPr>
          <w:fldChar w:fldCharType="separate"/>
        </w:r>
        <w:r w:rsidR="00794C42">
          <w:rPr>
            <w:b w:val="0"/>
            <w:noProof/>
            <w:webHidden/>
          </w:rPr>
          <w:t>59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2" w:history="1">
        <w:r w:rsidR="00794C42" w:rsidRPr="00794C42">
          <w:rPr>
            <w:rStyle w:val="Hyperlink"/>
            <w:b w:val="0"/>
            <w:noProof/>
            <w:lang w:val="fr-FR"/>
          </w:rPr>
          <w:t>Document n° 26a : liste de vérification de la négociation SEIDRAR</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_Toc433971382 \h </w:instrText>
        </w:r>
        <w:r w:rsidR="00794C42" w:rsidRPr="00794C42">
          <w:rPr>
            <w:b w:val="0"/>
            <w:noProof/>
            <w:webHidden/>
          </w:rPr>
        </w:r>
        <w:r w:rsidR="00794C42" w:rsidRPr="00794C42">
          <w:rPr>
            <w:b w:val="0"/>
            <w:noProof/>
            <w:webHidden/>
          </w:rPr>
          <w:fldChar w:fldCharType="separate"/>
        </w:r>
        <w:r w:rsidR="00794C42">
          <w:rPr>
            <w:b w:val="0"/>
            <w:noProof/>
            <w:webHidden/>
          </w:rPr>
          <w:t>60</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3" w:history="1">
        <w:r w:rsidR="00794C42" w:rsidRPr="00794C42">
          <w:rPr>
            <w:rStyle w:val="Hyperlink"/>
            <w:b w:val="0"/>
            <w:noProof/>
            <w:lang w:val="fr-FR"/>
          </w:rPr>
          <w:t>Document n° 26b : liste de vér</w:t>
        </w:r>
        <w:r w:rsidR="00A448D7">
          <w:rPr>
            <w:rStyle w:val="Hyperlink"/>
            <w:b w:val="0"/>
            <w:noProof/>
            <w:lang w:val="fr-FR"/>
          </w:rPr>
          <w:t>ification des étapes de conseil</w:t>
        </w:r>
        <w:r w:rsidR="00794C42" w:rsidRPr="00794C42">
          <w:rPr>
            <w:rStyle w:val="Hyperlink"/>
            <w:b w:val="0"/>
            <w:noProof/>
            <w:lang w:val="fr-FR"/>
          </w:rPr>
          <w:t xml:space="preserve"> SEIDRAR</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_Toc433971383 \h </w:instrText>
        </w:r>
        <w:r w:rsidR="00794C42" w:rsidRPr="00794C42">
          <w:rPr>
            <w:b w:val="0"/>
            <w:noProof/>
            <w:webHidden/>
          </w:rPr>
        </w:r>
        <w:r w:rsidR="00794C42" w:rsidRPr="00794C42">
          <w:rPr>
            <w:b w:val="0"/>
            <w:noProof/>
            <w:webHidden/>
          </w:rPr>
          <w:fldChar w:fldCharType="separate"/>
        </w:r>
        <w:r w:rsidR="00794C42">
          <w:rPr>
            <w:b w:val="0"/>
            <w:noProof/>
            <w:webHidden/>
          </w:rPr>
          <w:t>61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4" w:history="1">
        <w:r w:rsidR="00794C42" w:rsidRPr="00794C42">
          <w:rPr>
            <w:rStyle w:val="Hyperlink"/>
            <w:b w:val="0"/>
            <w:noProof/>
            <w:lang w:val="fr-FR"/>
          </w:rPr>
          <w:t>Document n° 26c : registre de négociation de la première visite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_Toc433971384 \h </w:instrText>
        </w:r>
        <w:r w:rsidR="00794C42" w:rsidRPr="00794C42">
          <w:rPr>
            <w:b w:val="0"/>
            <w:noProof/>
            <w:webHidden/>
          </w:rPr>
        </w:r>
        <w:r w:rsidR="00794C42" w:rsidRPr="00794C42">
          <w:rPr>
            <w:b w:val="0"/>
            <w:noProof/>
            <w:webHidden/>
          </w:rPr>
          <w:fldChar w:fldCharType="separate"/>
        </w:r>
        <w:r w:rsidR="00794C42">
          <w:rPr>
            <w:b w:val="0"/>
            <w:noProof/>
            <w:webHidden/>
          </w:rPr>
          <w:t>64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5" w:history="1">
        <w:r w:rsidR="00794C42" w:rsidRPr="00794C42">
          <w:rPr>
            <w:rStyle w:val="Hyperlink"/>
            <w:b w:val="0"/>
            <w:noProof/>
            <w:lang w:val="fr-FR"/>
          </w:rPr>
          <w:t>Document n° 27 : liste de vérification pour la négociation des visites de suivi</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_Toc433971385 \h </w:instrText>
        </w:r>
        <w:r w:rsidR="00794C42" w:rsidRPr="00794C42">
          <w:rPr>
            <w:b w:val="0"/>
            <w:noProof/>
            <w:webHidden/>
          </w:rPr>
        </w:r>
        <w:r w:rsidR="00794C42" w:rsidRPr="00794C42">
          <w:rPr>
            <w:b w:val="0"/>
            <w:noProof/>
            <w:webHidden/>
          </w:rPr>
          <w:fldChar w:fldCharType="separate"/>
        </w:r>
        <w:r w:rsidR="00794C42">
          <w:rPr>
            <w:b w:val="0"/>
            <w:noProof/>
            <w:webHidden/>
          </w:rPr>
          <w:t>65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6" w:history="1">
        <w:r w:rsidR="00794C42" w:rsidRPr="00794C42">
          <w:rPr>
            <w:rStyle w:val="Hyperlink"/>
            <w:b w:val="0"/>
            <w:noProof/>
            <w:lang w:val="fr-FR"/>
          </w:rPr>
          <w:t>Document n° 28 : études de cas pratiques : nutrition des adolescentes et des femmes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_Toc433971386 \h </w:instrText>
        </w:r>
        <w:r w:rsidR="00794C42" w:rsidRPr="00794C42">
          <w:rPr>
            <w:b w:val="0"/>
            <w:noProof/>
            <w:webHidden/>
          </w:rPr>
        </w:r>
        <w:r w:rsidR="00794C42" w:rsidRPr="00794C42">
          <w:rPr>
            <w:b w:val="0"/>
            <w:noProof/>
            <w:webHidden/>
          </w:rPr>
          <w:fldChar w:fldCharType="separate"/>
        </w:r>
        <w:r w:rsidR="00794C42">
          <w:rPr>
            <w:b w:val="0"/>
            <w:noProof/>
            <w:webHidden/>
          </w:rPr>
          <w:t>67</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7" w:history="1">
        <w:r w:rsidR="00794C42" w:rsidRPr="00794C42">
          <w:rPr>
            <w:rStyle w:val="Hyperlink"/>
            <w:b w:val="0"/>
            <w:noProof/>
            <w:lang w:val="fr-FR"/>
          </w:rPr>
          <w:t>Document n° 29 : Études de cas pratiques : Nourrissons de la naissance à l'âge de six mois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_Toc433971387 \h </w:instrText>
        </w:r>
        <w:r w:rsidR="00794C42" w:rsidRPr="00794C42">
          <w:rPr>
            <w:b w:val="0"/>
            <w:noProof/>
            <w:webHidden/>
          </w:rPr>
        </w:r>
        <w:r w:rsidR="00794C42" w:rsidRPr="00794C42">
          <w:rPr>
            <w:b w:val="0"/>
            <w:noProof/>
            <w:webHidden/>
          </w:rPr>
          <w:fldChar w:fldCharType="separate"/>
        </w:r>
        <w:r w:rsidR="00794C42">
          <w:rPr>
            <w:b w:val="0"/>
            <w:noProof/>
            <w:webHidden/>
          </w:rPr>
          <w:t>69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8" w:history="1">
        <w:r w:rsidR="00794C42" w:rsidRPr="00794C42">
          <w:rPr>
            <w:rStyle w:val="Hyperlink"/>
            <w:b w:val="0"/>
            <w:noProof/>
            <w:lang w:val="fr-FR"/>
          </w:rPr>
          <w:t xml:space="preserve">Document n° 30: prévention et contrôle des carences en vitamine </w:t>
        </w:r>
        <w:r w:rsidR="003E36B3">
          <w:rPr>
            <w:rStyle w:val="Hyperlink"/>
            <w:b w:val="0"/>
            <w:noProof/>
            <w:lang w:val="fr-FR"/>
          </w:rPr>
          <w:t>A</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_Toc433971388 \h </w:instrText>
        </w:r>
        <w:r w:rsidR="00794C42" w:rsidRPr="00794C42">
          <w:rPr>
            <w:b w:val="0"/>
            <w:noProof/>
            <w:webHidden/>
          </w:rPr>
        </w:r>
        <w:r w:rsidR="00794C42" w:rsidRPr="00794C42">
          <w:rPr>
            <w:b w:val="0"/>
            <w:noProof/>
            <w:webHidden/>
          </w:rPr>
          <w:fldChar w:fldCharType="separate"/>
        </w:r>
        <w:r w:rsidR="00794C42">
          <w:rPr>
            <w:b w:val="0"/>
            <w:noProof/>
            <w:webHidden/>
          </w:rPr>
          <w:t>72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89" w:history="1">
        <w:r w:rsidR="00794C42" w:rsidRPr="00794C42">
          <w:rPr>
            <w:rStyle w:val="Hyperlink"/>
            <w:b w:val="0"/>
            <w:noProof/>
            <w:lang w:val="fr-FR"/>
          </w:rPr>
          <w:t>Document n° 31: prévention et contrôle  de l'anémie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_Toc433971389 \h </w:instrText>
        </w:r>
        <w:r w:rsidR="00794C42" w:rsidRPr="00794C42">
          <w:rPr>
            <w:b w:val="0"/>
            <w:noProof/>
            <w:webHidden/>
          </w:rPr>
        </w:r>
        <w:r w:rsidR="00794C42" w:rsidRPr="00794C42">
          <w:rPr>
            <w:b w:val="0"/>
            <w:noProof/>
            <w:webHidden/>
          </w:rPr>
          <w:fldChar w:fldCharType="separate"/>
        </w:r>
        <w:r w:rsidR="00794C42">
          <w:rPr>
            <w:b w:val="0"/>
            <w:noProof/>
            <w:webHidden/>
          </w:rPr>
          <w:t>75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0" w:history="1">
        <w:r w:rsidR="00794C42" w:rsidRPr="00794C42">
          <w:rPr>
            <w:rStyle w:val="Hyperlink"/>
            <w:b w:val="0"/>
            <w:noProof/>
            <w:lang w:val="fr-FR"/>
          </w:rPr>
          <w:t xml:space="preserve">Document n° 32 : prévention et contrôle des carences en </w:t>
        </w:r>
        <w:r w:rsidR="003E36B3">
          <w:rPr>
            <w:rStyle w:val="Hyperlink"/>
            <w:b w:val="0"/>
            <w:noProof/>
            <w:lang w:val="fr-FR"/>
          </w:rPr>
          <w:t>zinc et calcium, et troubles liés à</w:t>
        </w:r>
        <w:r w:rsidR="00794C42" w:rsidRPr="00794C42">
          <w:rPr>
            <w:rStyle w:val="Hyperlink"/>
            <w:b w:val="0"/>
            <w:noProof/>
            <w:lang w:val="fr-FR"/>
          </w:rPr>
          <w:t xml:space="preserve"> la carence en iode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_Toc433971390 \h </w:instrText>
        </w:r>
        <w:r w:rsidR="00794C42" w:rsidRPr="00794C42">
          <w:rPr>
            <w:b w:val="0"/>
            <w:noProof/>
            <w:webHidden/>
          </w:rPr>
        </w:r>
        <w:r w:rsidR="00794C42" w:rsidRPr="00794C42">
          <w:rPr>
            <w:b w:val="0"/>
            <w:noProof/>
            <w:webHidden/>
          </w:rPr>
          <w:fldChar w:fldCharType="separate"/>
        </w:r>
        <w:r w:rsidR="00794C42">
          <w:rPr>
            <w:b w:val="0"/>
            <w:noProof/>
            <w:webHidden/>
          </w:rPr>
          <w:t>78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1" w:history="1">
        <w:r w:rsidR="00794C42" w:rsidRPr="00794C42">
          <w:rPr>
            <w:rStyle w:val="Hyperlink"/>
            <w:b w:val="0"/>
            <w:noProof/>
            <w:lang w:val="fr-FR"/>
          </w:rPr>
          <w:t>Document n° 33: pratiques en mati</w:t>
        </w:r>
        <w:r w:rsidR="003E36B3">
          <w:rPr>
            <w:rStyle w:val="Hyperlink"/>
            <w:b w:val="0"/>
            <w:noProof/>
            <w:lang w:val="fr-FR"/>
          </w:rPr>
          <w:t>ère d'alimentation complé</w:t>
        </w:r>
        <w:r w:rsidR="00794C42" w:rsidRPr="00794C42">
          <w:rPr>
            <w:rStyle w:val="Hyperlink"/>
            <w:b w:val="0"/>
            <w:noProof/>
            <w:lang w:val="fr-FR"/>
          </w:rPr>
          <w:t>men</w:t>
        </w:r>
        <w:r w:rsidR="003E36B3">
          <w:rPr>
            <w:rStyle w:val="Hyperlink"/>
            <w:b w:val="0"/>
            <w:noProof/>
            <w:lang w:val="fr-FR"/>
          </w:rPr>
          <w:t>taire pour les enfants âgé</w:t>
        </w:r>
        <w:r w:rsidR="00794C42" w:rsidRPr="00794C42">
          <w:rPr>
            <w:rStyle w:val="Hyperlink"/>
            <w:b w:val="0"/>
            <w:noProof/>
            <w:lang w:val="fr-FR"/>
          </w:rPr>
          <w:t xml:space="preserve">s de 6 </w:t>
        </w:r>
        <w:r w:rsidR="003E36B3">
          <w:rPr>
            <w:rStyle w:val="Hyperlink"/>
            <w:b w:val="0"/>
            <w:noProof/>
            <w:lang w:val="fr-FR"/>
          </w:rPr>
          <w:t>à</w:t>
        </w:r>
        <w:r w:rsidR="00794C42" w:rsidRPr="00794C42">
          <w:rPr>
            <w:rStyle w:val="Hyperlink"/>
            <w:b w:val="0"/>
            <w:noProof/>
            <w:lang w:val="fr-FR"/>
          </w:rPr>
          <w:t xml:space="preserve"> 24 mois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_Toc433971391 \h </w:instrText>
        </w:r>
        <w:r w:rsidR="00794C42" w:rsidRPr="00794C42">
          <w:rPr>
            <w:b w:val="0"/>
            <w:noProof/>
            <w:webHidden/>
          </w:rPr>
        </w:r>
        <w:r w:rsidR="00794C42" w:rsidRPr="00794C42">
          <w:rPr>
            <w:b w:val="0"/>
            <w:noProof/>
            <w:webHidden/>
          </w:rPr>
          <w:fldChar w:fldCharType="separate"/>
        </w:r>
        <w:r w:rsidR="00794C42">
          <w:rPr>
            <w:b w:val="0"/>
            <w:noProof/>
            <w:webHidden/>
          </w:rPr>
          <w:t>81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2" w:history="1">
        <w:r w:rsidR="00794C42" w:rsidRPr="00794C42">
          <w:rPr>
            <w:rStyle w:val="Hyperlink"/>
            <w:b w:val="0"/>
            <w:noProof/>
            <w:lang w:val="fr-FR"/>
          </w:rPr>
          <w:t>Document n° 34 : alimentation active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_Toc433971392 \h </w:instrText>
        </w:r>
        <w:r w:rsidR="00794C42" w:rsidRPr="00794C42">
          <w:rPr>
            <w:b w:val="0"/>
            <w:noProof/>
            <w:webHidden/>
          </w:rPr>
        </w:r>
        <w:r w:rsidR="00794C42" w:rsidRPr="00794C42">
          <w:rPr>
            <w:b w:val="0"/>
            <w:noProof/>
            <w:webHidden/>
          </w:rPr>
          <w:fldChar w:fldCharType="separate"/>
        </w:r>
        <w:r w:rsidR="00794C42">
          <w:rPr>
            <w:b w:val="0"/>
            <w:noProof/>
            <w:webHidden/>
          </w:rPr>
          <w:t>87</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3" w:history="1">
        <w:r w:rsidR="00794C42" w:rsidRPr="00794C42">
          <w:rPr>
            <w:rStyle w:val="Hyperlink"/>
            <w:b w:val="0"/>
            <w:noProof/>
            <w:lang w:val="fr-FR"/>
          </w:rPr>
          <w:t>Document n° 35 : ce que les prestataires de soins peuvent enseigner aux pare</w:t>
        </w:r>
        <w:r w:rsidR="003E36B3">
          <w:rPr>
            <w:rStyle w:val="Hyperlink"/>
            <w:b w:val="0"/>
            <w:noProof/>
            <w:lang w:val="fr-FR"/>
          </w:rPr>
          <w:t>nts et aux aidants par rapport à</w:t>
        </w:r>
        <w:r w:rsidR="00794C42" w:rsidRPr="00794C42">
          <w:rPr>
            <w:rStyle w:val="Hyperlink"/>
            <w:b w:val="0"/>
            <w:noProof/>
            <w:lang w:val="fr-FR"/>
          </w:rPr>
          <w:t xml:space="preserve"> l'alimentation complémentaire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_Toc433971393 \h </w:instrText>
        </w:r>
        <w:r w:rsidR="00794C42" w:rsidRPr="00794C42">
          <w:rPr>
            <w:b w:val="0"/>
            <w:noProof/>
            <w:webHidden/>
          </w:rPr>
        </w:r>
        <w:r w:rsidR="00794C42" w:rsidRPr="00794C42">
          <w:rPr>
            <w:b w:val="0"/>
            <w:noProof/>
            <w:webHidden/>
          </w:rPr>
          <w:fldChar w:fldCharType="separate"/>
        </w:r>
        <w:r w:rsidR="00794C42">
          <w:rPr>
            <w:b w:val="0"/>
            <w:noProof/>
            <w:webHidden/>
          </w:rPr>
          <w:t>89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4" w:history="1">
        <w:r w:rsidR="00794C42" w:rsidRPr="00794C42">
          <w:rPr>
            <w:rStyle w:val="Hyperlink"/>
            <w:b w:val="0"/>
            <w:noProof/>
            <w:lang w:val="fr-FR"/>
          </w:rPr>
          <w:t>Document n° 36 : calendrier saisonnier des aliments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_Toc433971394 \h </w:instrText>
        </w:r>
        <w:r w:rsidR="00794C42" w:rsidRPr="00794C42">
          <w:rPr>
            <w:b w:val="0"/>
            <w:noProof/>
            <w:webHidden/>
          </w:rPr>
        </w:r>
        <w:r w:rsidR="00794C42" w:rsidRPr="00794C42">
          <w:rPr>
            <w:b w:val="0"/>
            <w:noProof/>
            <w:webHidden/>
          </w:rPr>
          <w:fldChar w:fldCharType="separate"/>
        </w:r>
        <w:r w:rsidR="00794C42">
          <w:rPr>
            <w:b w:val="0"/>
            <w:noProof/>
            <w:webHidden/>
          </w:rPr>
          <w:t>93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5" w:history="1">
        <w:r w:rsidR="00794C42" w:rsidRPr="00794C42">
          <w:rPr>
            <w:rStyle w:val="Hyperlink"/>
            <w:b w:val="0"/>
            <w:noProof/>
            <w:lang w:val="fr-FR"/>
          </w:rPr>
          <w:t>Document n° 37 : maladie, alimentation et r</w:t>
        </w:r>
        <w:r w:rsidR="003E36B3">
          <w:rPr>
            <w:rStyle w:val="Hyperlink"/>
            <w:b w:val="0"/>
            <w:noProof/>
            <w:lang w:val="fr-FR"/>
          </w:rPr>
          <w:t>é</w:t>
        </w:r>
        <w:r w:rsidR="00794C42" w:rsidRPr="00794C42">
          <w:rPr>
            <w:rStyle w:val="Hyperlink"/>
            <w:b w:val="0"/>
            <w:noProof/>
            <w:lang w:val="fr-FR"/>
          </w:rPr>
          <w:t>tablissement</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_Toc433971395 \h </w:instrText>
        </w:r>
        <w:r w:rsidR="00794C42" w:rsidRPr="00794C42">
          <w:rPr>
            <w:b w:val="0"/>
            <w:noProof/>
            <w:webHidden/>
          </w:rPr>
        </w:r>
        <w:r w:rsidR="00794C42" w:rsidRPr="00794C42">
          <w:rPr>
            <w:b w:val="0"/>
            <w:noProof/>
            <w:webHidden/>
          </w:rPr>
          <w:fldChar w:fldCharType="separate"/>
        </w:r>
        <w:r w:rsidR="00794C42">
          <w:rPr>
            <w:b w:val="0"/>
            <w:noProof/>
            <w:webHidden/>
          </w:rPr>
          <w:t>94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6" w:history="1">
        <w:r w:rsidR="00794C42" w:rsidRPr="00794C42">
          <w:rPr>
            <w:rStyle w:val="Hyperlink"/>
            <w:b w:val="0"/>
            <w:noProof/>
            <w:lang w:val="fr-FR"/>
          </w:rPr>
          <w:t>Document n° 38 : les soins nutritionnels pendant et après la maladie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_Toc433971396 \h </w:instrText>
        </w:r>
        <w:r w:rsidR="00794C42" w:rsidRPr="00794C42">
          <w:rPr>
            <w:b w:val="0"/>
            <w:noProof/>
            <w:webHidden/>
          </w:rPr>
        </w:r>
        <w:r w:rsidR="00794C42" w:rsidRPr="00794C42">
          <w:rPr>
            <w:b w:val="0"/>
            <w:noProof/>
            <w:webHidden/>
          </w:rPr>
          <w:fldChar w:fldCharType="separate"/>
        </w:r>
        <w:r w:rsidR="00794C42">
          <w:rPr>
            <w:b w:val="0"/>
            <w:noProof/>
            <w:webHidden/>
          </w:rPr>
          <w:t>95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7" w:history="1">
        <w:r w:rsidR="00794C42" w:rsidRPr="00794C42">
          <w:rPr>
            <w:rStyle w:val="Hyperlink"/>
            <w:b w:val="0"/>
            <w:noProof/>
            <w:lang w:val="fr-FR"/>
          </w:rPr>
          <w:t xml:space="preserve">Document n° 39 : ce que les prestataires de soins peuvent enseigner aux parents et aidants par rapport </w:t>
        </w:r>
        <w:r w:rsidR="003E36B3">
          <w:rPr>
            <w:rStyle w:val="Hyperlink"/>
            <w:b w:val="0"/>
            <w:noProof/>
            <w:lang w:val="fr-FR"/>
          </w:rPr>
          <w:t>à</w:t>
        </w:r>
        <w:r w:rsidR="00794C42" w:rsidRPr="00794C42">
          <w:rPr>
            <w:rStyle w:val="Hyperlink"/>
            <w:b w:val="0"/>
            <w:noProof/>
            <w:lang w:val="fr-FR"/>
          </w:rPr>
          <w:t xml:space="preserve"> l'alimentation complémentaire pendant et après la maladie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_Toc433971397 \h </w:instrText>
        </w:r>
        <w:r w:rsidR="00794C42" w:rsidRPr="00794C42">
          <w:rPr>
            <w:b w:val="0"/>
            <w:noProof/>
            <w:webHidden/>
          </w:rPr>
        </w:r>
        <w:r w:rsidR="00794C42" w:rsidRPr="00794C42">
          <w:rPr>
            <w:b w:val="0"/>
            <w:noProof/>
            <w:webHidden/>
          </w:rPr>
          <w:fldChar w:fldCharType="separate"/>
        </w:r>
        <w:r w:rsidR="00794C42">
          <w:rPr>
            <w:b w:val="0"/>
            <w:noProof/>
            <w:webHidden/>
          </w:rPr>
          <w:t>98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8" w:history="1">
        <w:r w:rsidR="00794C42" w:rsidRPr="00794C42">
          <w:rPr>
            <w:rStyle w:val="Hyperlink"/>
            <w:b w:val="0"/>
            <w:noProof/>
            <w:lang w:val="fr-FR"/>
          </w:rPr>
          <w:t>Document n° 40a : études de cas pratiques : alimentation c</w:t>
        </w:r>
        <w:r w:rsidR="003E36B3">
          <w:rPr>
            <w:rStyle w:val="Hyperlink"/>
            <w:b w:val="0"/>
            <w:noProof/>
            <w:lang w:val="fr-FR"/>
          </w:rPr>
          <w:t>omplémentaire pour les enfants âgés de 6 à</w:t>
        </w:r>
        <w:r w:rsidR="00794C42" w:rsidRPr="00794C42">
          <w:rPr>
            <w:rStyle w:val="Hyperlink"/>
            <w:b w:val="0"/>
            <w:noProof/>
            <w:lang w:val="fr-FR"/>
          </w:rPr>
          <w:t xml:space="preserve"> 24 mois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_Toc433971398 \h </w:instrText>
        </w:r>
        <w:r w:rsidR="00794C42" w:rsidRPr="00794C42">
          <w:rPr>
            <w:b w:val="0"/>
            <w:noProof/>
            <w:webHidden/>
          </w:rPr>
        </w:r>
        <w:r w:rsidR="00794C42" w:rsidRPr="00794C42">
          <w:rPr>
            <w:b w:val="0"/>
            <w:noProof/>
            <w:webHidden/>
          </w:rPr>
          <w:fldChar w:fldCharType="separate"/>
        </w:r>
        <w:r w:rsidR="00794C42">
          <w:rPr>
            <w:b w:val="0"/>
            <w:noProof/>
            <w:webHidden/>
          </w:rPr>
          <w:t>100</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399" w:history="1">
        <w:r w:rsidR="00794C42" w:rsidRPr="00794C42">
          <w:rPr>
            <w:rStyle w:val="Hyperlink"/>
            <w:b w:val="0"/>
            <w:noProof/>
            <w:lang w:val="fr-FR"/>
          </w:rPr>
          <w:t>Document n° 40b : études de cas pratiques : alimenter l'enfant malade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_Toc433971399 \h </w:instrText>
        </w:r>
        <w:r w:rsidR="00794C42" w:rsidRPr="00794C42">
          <w:rPr>
            <w:b w:val="0"/>
            <w:noProof/>
            <w:webHidden/>
          </w:rPr>
        </w:r>
        <w:r w:rsidR="00794C42" w:rsidRPr="00794C42">
          <w:rPr>
            <w:b w:val="0"/>
            <w:noProof/>
            <w:webHidden/>
          </w:rPr>
          <w:fldChar w:fldCharType="separate"/>
        </w:r>
        <w:r w:rsidR="00794C42">
          <w:rPr>
            <w:b w:val="0"/>
            <w:noProof/>
            <w:webHidden/>
          </w:rPr>
          <w:t>105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0" w:history="1">
        <w:r w:rsidR="00794C42" w:rsidRPr="00794C42">
          <w:rPr>
            <w:rStyle w:val="Hyperlink"/>
            <w:b w:val="0"/>
            <w:noProof/>
            <w:lang w:val="fr-FR"/>
          </w:rPr>
          <w:t>Document n° 41 : à propos des groupes de soutien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_Toc433971400 \h </w:instrText>
        </w:r>
        <w:r w:rsidR="00794C42" w:rsidRPr="00794C42">
          <w:rPr>
            <w:b w:val="0"/>
            <w:noProof/>
            <w:webHidden/>
          </w:rPr>
        </w:r>
        <w:r w:rsidR="00794C42" w:rsidRPr="00794C42">
          <w:rPr>
            <w:b w:val="0"/>
            <w:noProof/>
            <w:webHidden/>
          </w:rPr>
          <w:fldChar w:fldCharType="separate"/>
        </w:r>
        <w:r w:rsidR="00794C42">
          <w:rPr>
            <w:b w:val="0"/>
            <w:noProof/>
            <w:webHidden/>
          </w:rPr>
          <w:t>110</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1" w:history="1">
        <w:r w:rsidR="00794C42" w:rsidRPr="00794C42">
          <w:rPr>
            <w:rStyle w:val="Hyperlink"/>
            <w:b w:val="0"/>
            <w:noProof/>
            <w:lang w:val="fr-FR"/>
          </w:rPr>
          <w:t>Document n° 42 : liste de vérification de l'observation de groupe de soutien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_Toc433971401 \h </w:instrText>
        </w:r>
        <w:r w:rsidR="00794C42" w:rsidRPr="00794C42">
          <w:rPr>
            <w:b w:val="0"/>
            <w:noProof/>
            <w:webHidden/>
          </w:rPr>
        </w:r>
        <w:r w:rsidR="00794C42" w:rsidRPr="00794C42">
          <w:rPr>
            <w:b w:val="0"/>
            <w:noProof/>
            <w:webHidden/>
          </w:rPr>
          <w:fldChar w:fldCharType="separate"/>
        </w:r>
        <w:r w:rsidR="00794C42">
          <w:rPr>
            <w:b w:val="0"/>
            <w:noProof/>
            <w:webHidden/>
          </w:rPr>
          <w:t>113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2" w:history="1">
        <w:r w:rsidR="00794C42" w:rsidRPr="00794C42">
          <w:rPr>
            <w:rStyle w:val="Hyperlink"/>
            <w:b w:val="0"/>
            <w:noProof/>
            <w:lang w:val="fr-FR"/>
          </w:rPr>
          <w:t>Document n° 43 : qu'est-ce-que la prise en charge intégrée de la malnutrition aiguë ?</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_Toc433971402 \h </w:instrText>
        </w:r>
        <w:r w:rsidR="00794C42" w:rsidRPr="00794C42">
          <w:rPr>
            <w:b w:val="0"/>
            <w:noProof/>
            <w:webHidden/>
          </w:rPr>
        </w:r>
        <w:r w:rsidR="00794C42" w:rsidRPr="00794C42">
          <w:rPr>
            <w:b w:val="0"/>
            <w:noProof/>
            <w:webHidden/>
          </w:rPr>
          <w:fldChar w:fldCharType="separate"/>
        </w:r>
        <w:r w:rsidR="00794C42">
          <w:rPr>
            <w:b w:val="0"/>
            <w:noProof/>
            <w:webHidden/>
          </w:rPr>
          <w:t>114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3" w:history="1">
        <w:r w:rsidR="00794C42" w:rsidRPr="00794C42">
          <w:rPr>
            <w:rStyle w:val="Hyperlink"/>
            <w:b w:val="0"/>
            <w:noProof/>
            <w:lang w:val="fr-FR"/>
          </w:rPr>
          <w:t>Document n° 44 : signes de marasme, de kwashiorkor et d'œdème bilatéral</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_Toc433971403 \h </w:instrText>
        </w:r>
        <w:r w:rsidR="00794C42" w:rsidRPr="00794C42">
          <w:rPr>
            <w:b w:val="0"/>
            <w:noProof/>
            <w:webHidden/>
          </w:rPr>
        </w:r>
        <w:r w:rsidR="00794C42" w:rsidRPr="00794C42">
          <w:rPr>
            <w:b w:val="0"/>
            <w:noProof/>
            <w:webHidden/>
          </w:rPr>
          <w:fldChar w:fldCharType="separate"/>
        </w:r>
        <w:r w:rsidR="00794C42">
          <w:rPr>
            <w:b w:val="0"/>
            <w:noProof/>
            <w:webHidden/>
          </w:rPr>
          <w:t>116</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4" w:history="1">
        <w:r w:rsidR="00794C42" w:rsidRPr="00794C42">
          <w:rPr>
            <w:rStyle w:val="Hyperlink"/>
            <w:b w:val="0"/>
            <w:noProof/>
            <w:lang w:val="fr-FR"/>
          </w:rPr>
          <w:t>Document n° 45 : prise en charge intégrée de la malnutrition aiguë et critères d'admission pour hospitalisation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_Toc433971404 \h </w:instrText>
        </w:r>
        <w:r w:rsidR="00794C42" w:rsidRPr="00794C42">
          <w:rPr>
            <w:b w:val="0"/>
            <w:noProof/>
            <w:webHidden/>
          </w:rPr>
        </w:r>
        <w:r w:rsidR="00794C42" w:rsidRPr="00794C42">
          <w:rPr>
            <w:b w:val="0"/>
            <w:noProof/>
            <w:webHidden/>
          </w:rPr>
          <w:fldChar w:fldCharType="separate"/>
        </w:r>
        <w:r w:rsidR="00794C42">
          <w:rPr>
            <w:b w:val="0"/>
            <w:noProof/>
            <w:webHidden/>
          </w:rPr>
          <w:t>118</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5" w:history="1">
        <w:r w:rsidR="00794C42" w:rsidRPr="00794C42">
          <w:rPr>
            <w:rStyle w:val="Hyperlink"/>
            <w:b w:val="0"/>
            <w:noProof/>
            <w:lang w:val="fr-FR"/>
          </w:rPr>
          <w:t>Document n° 46 : alimentation et conseils pour les programmes de consultations thérapeutiques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_Toc433971405 \h </w:instrText>
        </w:r>
        <w:r w:rsidR="00794C42" w:rsidRPr="00794C42">
          <w:rPr>
            <w:b w:val="0"/>
            <w:noProof/>
            <w:webHidden/>
          </w:rPr>
        </w:r>
        <w:r w:rsidR="00794C42" w:rsidRPr="00794C42">
          <w:rPr>
            <w:b w:val="0"/>
            <w:noProof/>
            <w:webHidden/>
          </w:rPr>
          <w:fldChar w:fldCharType="separate"/>
        </w:r>
        <w:r w:rsidR="00794C42">
          <w:rPr>
            <w:b w:val="0"/>
            <w:noProof/>
            <w:webHidden/>
          </w:rPr>
          <w:t>119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6" w:history="1">
        <w:r w:rsidR="00794C42" w:rsidRPr="00794C42">
          <w:rPr>
            <w:rStyle w:val="Hyperlink"/>
            <w:b w:val="0"/>
            <w:noProof/>
            <w:lang w:val="fr-FR"/>
          </w:rPr>
          <w:t>Document n° 47 : mesure du périmètre brachial de l'enfant</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_Toc433971406 \h </w:instrText>
        </w:r>
        <w:r w:rsidR="00794C42" w:rsidRPr="00794C42">
          <w:rPr>
            <w:b w:val="0"/>
            <w:noProof/>
            <w:webHidden/>
          </w:rPr>
        </w:r>
        <w:r w:rsidR="00794C42" w:rsidRPr="00794C42">
          <w:rPr>
            <w:b w:val="0"/>
            <w:noProof/>
            <w:webHidden/>
          </w:rPr>
          <w:fldChar w:fldCharType="separate"/>
        </w:r>
        <w:r w:rsidR="00794C42">
          <w:rPr>
            <w:b w:val="0"/>
            <w:noProof/>
            <w:webHidden/>
          </w:rPr>
          <w:t>121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7" w:history="1">
        <w:r w:rsidR="00794C42" w:rsidRPr="00794C42">
          <w:rPr>
            <w:rStyle w:val="Hyperlink"/>
            <w:b w:val="0"/>
            <w:noProof/>
            <w:lang w:val="fr-FR"/>
          </w:rPr>
          <w:t>Do</w:t>
        </w:r>
        <w:r w:rsidR="003E36B3">
          <w:rPr>
            <w:rStyle w:val="Hyperlink"/>
            <w:b w:val="0"/>
            <w:noProof/>
            <w:lang w:val="fr-FR"/>
          </w:rPr>
          <w:t>cument n° 48 : soins prénatals à</w:t>
        </w:r>
        <w:r w:rsidR="00794C42" w:rsidRPr="00794C42">
          <w:rPr>
            <w:rStyle w:val="Hyperlink"/>
            <w:b w:val="0"/>
            <w:noProof/>
            <w:lang w:val="fr-FR"/>
          </w:rPr>
          <w:t xml:space="preserve"> quatre, six ou sept, huit et neuf mois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_Toc433971407 \h </w:instrText>
        </w:r>
        <w:r w:rsidR="00794C42" w:rsidRPr="00794C42">
          <w:rPr>
            <w:b w:val="0"/>
            <w:noProof/>
            <w:webHidden/>
          </w:rPr>
        </w:r>
        <w:r w:rsidR="00794C42" w:rsidRPr="00794C42">
          <w:rPr>
            <w:b w:val="0"/>
            <w:noProof/>
            <w:webHidden/>
          </w:rPr>
          <w:fldChar w:fldCharType="separate"/>
        </w:r>
        <w:r w:rsidR="00794C42">
          <w:rPr>
            <w:b w:val="0"/>
            <w:noProof/>
            <w:webHidden/>
          </w:rPr>
          <w:t>123</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8" w:history="1">
        <w:r w:rsidR="00794C42" w:rsidRPr="00794C42">
          <w:rPr>
            <w:rStyle w:val="Hyperlink"/>
            <w:b w:val="0"/>
            <w:noProof/>
            <w:lang w:val="fr-FR"/>
          </w:rPr>
          <w:t>Document n° 49 : soins obstétriques et périnatals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_Toc433971408 \h </w:instrText>
        </w:r>
        <w:r w:rsidR="00794C42" w:rsidRPr="00794C42">
          <w:rPr>
            <w:b w:val="0"/>
            <w:noProof/>
            <w:webHidden/>
          </w:rPr>
        </w:r>
        <w:r w:rsidR="00794C42" w:rsidRPr="00794C42">
          <w:rPr>
            <w:b w:val="0"/>
            <w:noProof/>
            <w:webHidden/>
          </w:rPr>
          <w:fldChar w:fldCharType="separate"/>
        </w:r>
        <w:r w:rsidR="00794C42">
          <w:rPr>
            <w:b w:val="0"/>
            <w:noProof/>
            <w:webHidden/>
          </w:rPr>
          <w:t>126</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09" w:history="1">
        <w:r w:rsidR="00794C42" w:rsidRPr="00794C42">
          <w:rPr>
            <w:rStyle w:val="Hyperlink"/>
            <w:b w:val="0"/>
            <w:noProof/>
            <w:lang w:val="fr-FR"/>
          </w:rPr>
          <w:t>Document n° 50 : soins postnatals aux 7</w:t>
        </w:r>
        <w:r w:rsidR="00794C42" w:rsidRPr="00794C42">
          <w:rPr>
            <w:rStyle w:val="Hyperlink"/>
            <w:b w:val="0"/>
            <w:noProof/>
            <w:vertAlign w:val="superscript"/>
            <w:lang w:val="fr-FR"/>
          </w:rPr>
          <w:t>e</w:t>
        </w:r>
        <w:r w:rsidR="00794C42" w:rsidRPr="00794C42">
          <w:rPr>
            <w:rStyle w:val="Hyperlink"/>
            <w:b w:val="0"/>
            <w:noProof/>
            <w:lang w:val="fr-FR"/>
          </w:rPr>
          <w:t xml:space="preserve"> et 45</w:t>
        </w:r>
        <w:r w:rsidR="00794C42" w:rsidRPr="00794C42">
          <w:rPr>
            <w:rStyle w:val="Hyperlink"/>
            <w:b w:val="0"/>
            <w:noProof/>
            <w:vertAlign w:val="superscript"/>
            <w:lang w:val="fr-FR"/>
          </w:rPr>
          <w:t>e</w:t>
        </w:r>
        <w:r w:rsidR="00794C42" w:rsidRPr="00794C42">
          <w:rPr>
            <w:rStyle w:val="Hyperlink"/>
            <w:b w:val="0"/>
            <w:noProof/>
            <w:lang w:val="fr-FR"/>
          </w:rPr>
          <w:t xml:space="preserve"> jours après l'accouchement et planification familiale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_Toc433971409 \h </w:instrText>
        </w:r>
        <w:r w:rsidR="00794C42" w:rsidRPr="00794C42">
          <w:rPr>
            <w:b w:val="0"/>
            <w:noProof/>
            <w:webHidden/>
          </w:rPr>
        </w:r>
        <w:r w:rsidR="00794C42" w:rsidRPr="00794C42">
          <w:rPr>
            <w:b w:val="0"/>
            <w:noProof/>
            <w:webHidden/>
          </w:rPr>
          <w:fldChar w:fldCharType="separate"/>
        </w:r>
        <w:r w:rsidR="00794C42">
          <w:rPr>
            <w:b w:val="0"/>
            <w:noProof/>
            <w:webHidden/>
          </w:rPr>
          <w:t>129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0" w:history="1">
        <w:r w:rsidR="00794C42" w:rsidRPr="00794C42">
          <w:rPr>
            <w:rStyle w:val="Hyperlink"/>
            <w:b w:val="0"/>
            <w:noProof/>
            <w:lang w:val="fr-FR"/>
          </w:rPr>
          <w:t>Document n° 51 : programme élargi de vaccination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_Toc433971410 \h </w:instrText>
        </w:r>
        <w:r w:rsidR="00794C42" w:rsidRPr="00794C42">
          <w:rPr>
            <w:b w:val="0"/>
            <w:noProof/>
            <w:webHidden/>
          </w:rPr>
        </w:r>
        <w:r w:rsidR="00794C42" w:rsidRPr="00794C42">
          <w:rPr>
            <w:b w:val="0"/>
            <w:noProof/>
            <w:webHidden/>
          </w:rPr>
          <w:fldChar w:fldCharType="separate"/>
        </w:r>
        <w:r w:rsidR="00794C42">
          <w:rPr>
            <w:b w:val="0"/>
            <w:noProof/>
            <w:webHidden/>
          </w:rPr>
          <w:t>132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1" w:history="1">
        <w:r w:rsidR="00794C42" w:rsidRPr="00794C42">
          <w:rPr>
            <w:rStyle w:val="Hyperlink"/>
            <w:b w:val="0"/>
            <w:noProof/>
            <w:lang w:val="fr-FR"/>
          </w:rPr>
          <w:t>Document n° 52 : suivi de la croissance et consultations pour enfant sain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_Toc433971411 \h </w:instrText>
        </w:r>
        <w:r w:rsidR="00794C42" w:rsidRPr="00794C42">
          <w:rPr>
            <w:b w:val="0"/>
            <w:noProof/>
            <w:webHidden/>
          </w:rPr>
        </w:r>
        <w:r w:rsidR="00794C42" w:rsidRPr="00794C42">
          <w:rPr>
            <w:b w:val="0"/>
            <w:noProof/>
            <w:webHidden/>
          </w:rPr>
          <w:fldChar w:fldCharType="separate"/>
        </w:r>
        <w:r w:rsidR="00794C42">
          <w:rPr>
            <w:b w:val="0"/>
            <w:noProof/>
            <w:webHidden/>
          </w:rPr>
          <w:t>135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2" w:history="1">
        <w:r w:rsidR="00794C42" w:rsidRPr="00794C42">
          <w:rPr>
            <w:rStyle w:val="Hyperlink"/>
            <w:b w:val="0"/>
            <w:noProof/>
            <w:lang w:val="fr-FR"/>
          </w:rPr>
          <w:t>Document n° 53 : visites pour enfants malades et prise en charge intégrée des maladies néonatales et de l’enfance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_Toc433971412 \h </w:instrText>
        </w:r>
        <w:r w:rsidR="00794C42" w:rsidRPr="00794C42">
          <w:rPr>
            <w:b w:val="0"/>
            <w:noProof/>
            <w:webHidden/>
          </w:rPr>
        </w:r>
        <w:r w:rsidR="00794C42" w:rsidRPr="00794C42">
          <w:rPr>
            <w:b w:val="0"/>
            <w:noProof/>
            <w:webHidden/>
          </w:rPr>
          <w:fldChar w:fldCharType="separate"/>
        </w:r>
        <w:r w:rsidR="00794C42">
          <w:rPr>
            <w:b w:val="0"/>
            <w:noProof/>
            <w:webHidden/>
          </w:rPr>
          <w:t>139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3" w:history="1">
        <w:r w:rsidR="00794C42" w:rsidRPr="00794C42">
          <w:rPr>
            <w:rStyle w:val="Hyperlink"/>
            <w:b w:val="0"/>
            <w:noProof/>
            <w:lang w:val="fr-FR"/>
          </w:rPr>
          <w:t>Document n° 54 : prise e</w:t>
        </w:r>
        <w:r w:rsidR="00EB6DD8">
          <w:rPr>
            <w:rStyle w:val="Hyperlink"/>
            <w:b w:val="0"/>
            <w:noProof/>
            <w:lang w:val="fr-FR"/>
          </w:rPr>
          <w:t>n</w:t>
        </w:r>
        <w:r w:rsidR="00794C42" w:rsidRPr="00794C42">
          <w:rPr>
            <w:rStyle w:val="Hyperlink"/>
            <w:b w:val="0"/>
            <w:noProof/>
            <w:lang w:val="fr-FR"/>
          </w:rPr>
          <w:t xml:space="preserve"> charge intégrée de la malnutrition aiguë dans le cadre d'un programme de consultation ambulatoire</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_Toc433971413 \h </w:instrText>
        </w:r>
        <w:r w:rsidR="00794C42" w:rsidRPr="00794C42">
          <w:rPr>
            <w:b w:val="0"/>
            <w:noProof/>
            <w:webHidden/>
          </w:rPr>
        </w:r>
        <w:r w:rsidR="00794C42" w:rsidRPr="00794C42">
          <w:rPr>
            <w:b w:val="0"/>
            <w:noProof/>
            <w:webHidden/>
          </w:rPr>
          <w:fldChar w:fldCharType="separate"/>
        </w:r>
        <w:r w:rsidR="00794C42">
          <w:rPr>
            <w:b w:val="0"/>
            <w:noProof/>
            <w:webHidden/>
          </w:rPr>
          <w:t>142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4" w:history="1">
        <w:r w:rsidR="00794C42" w:rsidRPr="00794C42">
          <w:rPr>
            <w:rStyle w:val="Hyperlink"/>
            <w:b w:val="0"/>
            <w:noProof/>
            <w:lang w:val="fr-FR"/>
          </w:rPr>
          <w:t>Document n° 55 : comparaison des guides de formation pour agents de sant</w:t>
        </w:r>
        <w:r w:rsidR="003E36B3">
          <w:rPr>
            <w:rStyle w:val="Hyperlink"/>
            <w:b w:val="0"/>
            <w:noProof/>
            <w:lang w:val="fr-FR"/>
          </w:rPr>
          <w:t>é</w:t>
        </w:r>
        <w:r w:rsidR="00794C42" w:rsidRPr="00794C42">
          <w:rPr>
            <w:rStyle w:val="Hyperlink"/>
            <w:b w:val="0"/>
            <w:noProof/>
            <w:lang w:val="fr-FR"/>
          </w:rPr>
          <w:t xml:space="preserve"> et agents communautaires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_Toc433971414 \h </w:instrText>
        </w:r>
        <w:r w:rsidR="00794C42" w:rsidRPr="00794C42">
          <w:rPr>
            <w:b w:val="0"/>
            <w:noProof/>
            <w:webHidden/>
          </w:rPr>
        </w:r>
        <w:r w:rsidR="00794C42" w:rsidRPr="00794C42">
          <w:rPr>
            <w:b w:val="0"/>
            <w:noProof/>
            <w:webHidden/>
          </w:rPr>
          <w:fldChar w:fldCharType="separate"/>
        </w:r>
        <w:r w:rsidR="00794C42">
          <w:rPr>
            <w:b w:val="0"/>
            <w:noProof/>
            <w:webHidden/>
          </w:rPr>
          <w:t>145</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5" w:history="1">
        <w:r w:rsidR="00794C42" w:rsidRPr="00794C42">
          <w:rPr>
            <w:rStyle w:val="Hyperlink"/>
            <w:b w:val="0"/>
            <w:noProof/>
            <w:lang w:val="fr-FR"/>
          </w:rPr>
          <w:t>Document n° 56 : directives sur la supervision pour les agents de communautaires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_Toc433971415 \h </w:instrText>
        </w:r>
        <w:r w:rsidR="00794C42" w:rsidRPr="00794C42">
          <w:rPr>
            <w:b w:val="0"/>
            <w:noProof/>
            <w:webHidden/>
          </w:rPr>
        </w:r>
        <w:r w:rsidR="00794C42" w:rsidRPr="00794C42">
          <w:rPr>
            <w:b w:val="0"/>
            <w:noProof/>
            <w:webHidden/>
          </w:rPr>
          <w:fldChar w:fldCharType="separate"/>
        </w:r>
        <w:r w:rsidR="00794C42">
          <w:rPr>
            <w:b w:val="0"/>
            <w:noProof/>
            <w:webHidden/>
          </w:rPr>
          <w:t>149</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6" w:history="1">
        <w:r w:rsidR="003E36B3">
          <w:rPr>
            <w:rStyle w:val="Hyperlink"/>
            <w:b w:val="0"/>
            <w:noProof/>
            <w:lang w:val="fr-FR"/>
          </w:rPr>
          <w:t>Document n° 57 : modè</w:t>
        </w:r>
        <w:r w:rsidR="00794C42" w:rsidRPr="00794C42">
          <w:rPr>
            <w:rStyle w:val="Hyperlink"/>
            <w:b w:val="0"/>
            <w:noProof/>
            <w:lang w:val="fr-FR"/>
          </w:rPr>
          <w:t>le de plan d'action pour l'application du programme d’</w:t>
        </w:r>
        <w:r w:rsidR="003E36B3">
          <w:rPr>
            <w:rStyle w:val="Hyperlink"/>
            <w:b w:val="0"/>
            <w:noProof/>
            <w:lang w:val="fr-FR"/>
          </w:rPr>
          <w:t>AEN</w:t>
        </w:r>
        <w:r w:rsidR="00794C42" w:rsidRPr="00794C42">
          <w:rPr>
            <w:rStyle w:val="Hyperlink"/>
            <w:b w:val="0"/>
            <w:noProof/>
            <w:lang w:val="fr-FR"/>
          </w:rPr>
          <w:t xml:space="preserve"> et </w:t>
        </w:r>
        <w:r w:rsidR="003E36B3">
          <w:rPr>
            <w:rStyle w:val="Hyperlink"/>
            <w:b w:val="0"/>
            <w:noProof/>
            <w:lang w:val="fr-FR"/>
          </w:rPr>
          <w:t>AEH</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_Toc433971416 \h </w:instrText>
        </w:r>
        <w:r w:rsidR="00794C42" w:rsidRPr="00794C42">
          <w:rPr>
            <w:b w:val="0"/>
            <w:noProof/>
            <w:webHidden/>
          </w:rPr>
        </w:r>
        <w:r w:rsidR="00794C42" w:rsidRPr="00794C42">
          <w:rPr>
            <w:b w:val="0"/>
            <w:noProof/>
            <w:webHidden/>
          </w:rPr>
          <w:fldChar w:fldCharType="separate"/>
        </w:r>
        <w:r w:rsidR="00794C42">
          <w:rPr>
            <w:b w:val="0"/>
            <w:noProof/>
            <w:webHidden/>
          </w:rPr>
          <w:t>151</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7" w:history="1">
        <w:r w:rsidR="00794C42" w:rsidRPr="00794C42">
          <w:rPr>
            <w:rStyle w:val="Hyperlink"/>
            <w:b w:val="0"/>
            <w:noProof/>
            <w:lang w:val="fr-FR"/>
          </w:rPr>
          <w:t>Document n° 58 : post-évaluation</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_Toc433971417 \h </w:instrText>
        </w:r>
        <w:r w:rsidR="00794C42" w:rsidRPr="00794C42">
          <w:rPr>
            <w:b w:val="0"/>
            <w:noProof/>
            <w:webHidden/>
          </w:rPr>
        </w:r>
        <w:r w:rsidR="00794C42" w:rsidRPr="00794C42">
          <w:rPr>
            <w:b w:val="0"/>
            <w:noProof/>
            <w:webHidden/>
          </w:rPr>
          <w:fldChar w:fldCharType="separate"/>
        </w:r>
        <w:r w:rsidR="00794C42">
          <w:rPr>
            <w:b w:val="0"/>
            <w:noProof/>
            <w:webHidden/>
          </w:rPr>
          <w:t>152</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8" w:history="1">
        <w:r w:rsidR="003E36B3">
          <w:rPr>
            <w:rStyle w:val="Hyperlink"/>
            <w:b w:val="0"/>
            <w:noProof/>
            <w:lang w:val="fr-FR"/>
          </w:rPr>
          <w:t>Document n° 59 : pré</w:t>
        </w:r>
        <w:r w:rsidR="00794C42" w:rsidRPr="00794C42">
          <w:rPr>
            <w:rStyle w:val="Hyperlink"/>
            <w:b w:val="0"/>
            <w:noProof/>
            <w:lang w:val="fr-FR"/>
          </w:rPr>
          <w:t>- et post-évaluation : réponses</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_Toc433971418 \h </w:instrText>
        </w:r>
        <w:r w:rsidR="00794C42" w:rsidRPr="00794C42">
          <w:rPr>
            <w:b w:val="0"/>
            <w:noProof/>
            <w:webHidden/>
          </w:rPr>
        </w:r>
        <w:r w:rsidR="00794C42" w:rsidRPr="00794C42">
          <w:rPr>
            <w:b w:val="0"/>
            <w:noProof/>
            <w:webHidden/>
          </w:rPr>
          <w:fldChar w:fldCharType="separate"/>
        </w:r>
        <w:r w:rsidR="00794C42">
          <w:rPr>
            <w:b w:val="0"/>
            <w:noProof/>
            <w:webHidden/>
          </w:rPr>
          <w:t>154</w:t>
        </w:r>
        <w:r w:rsidR="00794C42" w:rsidRPr="00794C42">
          <w:rPr>
            <w:b w:val="0"/>
            <w:noProof/>
            <w:webHidden/>
          </w:rPr>
          <w:fldChar w:fldCharType="end"/>
        </w:r>
      </w:hyperlink>
    </w:p>
    <w:p w:rsidR="00794C42" w:rsidRPr="00794C42" w:rsidRDefault="00EE22C0">
      <w:pPr>
        <w:pStyle w:val="TOC1"/>
        <w:tabs>
          <w:tab w:val="right" w:leader="dot" w:pos="9350"/>
        </w:tabs>
        <w:rPr>
          <w:rFonts w:asciiTheme="minorHAnsi" w:eastAsiaTheme="minorEastAsia" w:hAnsiTheme="minorHAnsi" w:cstheme="minorBidi"/>
          <w:b w:val="0"/>
          <w:bCs w:val="0"/>
          <w:noProof/>
          <w:sz w:val="22"/>
          <w:szCs w:val="22"/>
        </w:rPr>
      </w:pPr>
      <w:hyperlink w:anchor="_Toc433971419" w:history="1">
        <w:r w:rsidR="00794C42" w:rsidRPr="00794C42">
          <w:rPr>
            <w:rStyle w:val="Hyperlink"/>
            <w:b w:val="0"/>
            <w:noProof/>
            <w:lang w:val="fr-FR"/>
          </w:rPr>
          <w:t>Document n° 60 : évaluation du cours sur les AEN et AEH</w:t>
        </w:r>
        <w:r w:rsidR="00794C42" w:rsidRPr="00794C42">
          <w:rPr>
            <w:b w:val="0"/>
            <w:noProof/>
            <w:webHidden/>
          </w:rPr>
          <w:tab/>
        </w:r>
        <w:r w:rsidR="00794C42" w:rsidRPr="00794C42">
          <w:rPr>
            <w:b w:val="0"/>
            <w:noProof/>
            <w:webHidden/>
          </w:rPr>
          <w:fldChar w:fldCharType="begin"/>
        </w:r>
        <w:r w:rsidR="00794C42" w:rsidRPr="00794C42">
          <w:rPr>
            <w:b w:val="0"/>
            <w:noProof/>
            <w:webHidden/>
          </w:rPr>
          <w:instrText xml:space="preserve"> PAGEREF _Toc433971419 \h </w:instrText>
        </w:r>
        <w:r w:rsidR="00794C42" w:rsidRPr="00794C42">
          <w:rPr>
            <w:b w:val="0"/>
            <w:noProof/>
            <w:webHidden/>
          </w:rPr>
        </w:r>
        <w:r w:rsidR="00794C42" w:rsidRPr="00794C42">
          <w:rPr>
            <w:b w:val="0"/>
            <w:noProof/>
            <w:webHidden/>
          </w:rPr>
          <w:fldChar w:fldCharType="separate"/>
        </w:r>
        <w:r w:rsidR="00794C42">
          <w:rPr>
            <w:b w:val="0"/>
            <w:noProof/>
            <w:webHidden/>
          </w:rPr>
          <w:t>156</w:t>
        </w:r>
        <w:r w:rsidR="00794C42" w:rsidRPr="00794C42">
          <w:rPr>
            <w:b w:val="0"/>
            <w:noProof/>
            <w:webHidden/>
          </w:rPr>
          <w:fldChar w:fldCharType="end"/>
        </w:r>
      </w:hyperlink>
    </w:p>
    <w:p w:rsidR="00E47823" w:rsidRDefault="002610D1" w:rsidP="00D56239">
      <w:pPr>
        <w:pStyle w:val="CGTOC1"/>
        <w:rPr>
          <w:rFonts w:asciiTheme="majorHAnsi" w:hAnsiTheme="majorHAnsi"/>
          <w:b/>
          <w:sz w:val="19"/>
          <w:szCs w:val="19"/>
        </w:rPr>
        <w:sectPr w:rsidR="00E47823" w:rsidSect="00084563">
          <w:footerReference w:type="even" r:id="rId12"/>
          <w:footerReference w:type="default" r:id="rId13"/>
          <w:pgSz w:w="12240" w:h="15840"/>
          <w:pgMar w:top="1440" w:right="1440" w:bottom="1440" w:left="1440" w:header="0" w:footer="433" w:gutter="0"/>
          <w:pgNumType w:fmt="lowerRoman" w:start="1"/>
          <w:cols w:space="720"/>
          <w:docGrid w:linePitch="299"/>
        </w:sectPr>
      </w:pPr>
      <w:r>
        <w:fldChar w:fldCharType="end"/>
      </w:r>
    </w:p>
    <w:p w:rsidR="001F71CF" w:rsidRDefault="001F71CF" w:rsidP="004163E9">
      <w:pPr>
        <w:pStyle w:val="CGtext"/>
      </w:pPr>
      <w:r>
        <w:lastRenderedPageBreak/>
        <w:br w:type="page"/>
      </w:r>
    </w:p>
    <w:p w:rsidR="009450FA" w:rsidRPr="00814D40" w:rsidRDefault="008249AE" w:rsidP="009450FA">
      <w:pPr>
        <w:pStyle w:val="CGheadlinetext"/>
        <w:rPr>
          <w:lang w:val="fr-FR"/>
        </w:rPr>
      </w:pPr>
      <w:bookmarkStart w:id="3" w:name="_Toc433971348"/>
      <w:r w:rsidRPr="00814D40">
        <w:rPr>
          <w:lang w:val="fr-FR"/>
        </w:rPr>
        <w:lastRenderedPageBreak/>
        <w:t>Acro</w:t>
      </w:r>
      <w:r w:rsidRPr="00814D40">
        <w:rPr>
          <w:spacing w:val="1"/>
          <w:lang w:val="fr-FR"/>
        </w:rPr>
        <w:t>n</w:t>
      </w:r>
      <w:r w:rsidRPr="00814D40">
        <w:rPr>
          <w:spacing w:val="2"/>
          <w:lang w:val="fr-FR"/>
        </w:rPr>
        <w:t>y</w:t>
      </w:r>
      <w:r w:rsidRPr="00814D40">
        <w:rPr>
          <w:lang w:val="fr-FR"/>
        </w:rPr>
        <w:t>mes</w:t>
      </w:r>
      <w:r w:rsidRPr="00814D40">
        <w:rPr>
          <w:spacing w:val="-16"/>
          <w:lang w:val="fr-FR"/>
        </w:rPr>
        <w:t xml:space="preserve"> et a</w:t>
      </w:r>
      <w:r w:rsidRPr="00814D40">
        <w:rPr>
          <w:spacing w:val="1"/>
          <w:lang w:val="fr-FR"/>
        </w:rPr>
        <w:t>bré</w:t>
      </w:r>
      <w:r w:rsidRPr="00814D40">
        <w:rPr>
          <w:spacing w:val="-2"/>
          <w:lang w:val="fr-FR"/>
        </w:rPr>
        <w:t>v</w:t>
      </w:r>
      <w:r w:rsidRPr="00814D40">
        <w:rPr>
          <w:lang w:val="fr-FR"/>
        </w:rPr>
        <w:t>ia</w:t>
      </w:r>
      <w:r w:rsidRPr="00814D40">
        <w:rPr>
          <w:spacing w:val="1"/>
          <w:lang w:val="fr-FR"/>
        </w:rPr>
        <w:t>t</w:t>
      </w:r>
      <w:r w:rsidRPr="00814D40">
        <w:rPr>
          <w:spacing w:val="2"/>
          <w:lang w:val="fr-FR"/>
        </w:rPr>
        <w:t>i</w:t>
      </w:r>
      <w:r w:rsidRPr="00814D40">
        <w:rPr>
          <w:lang w:val="fr-FR"/>
        </w:rPr>
        <w:t>ons</w:t>
      </w:r>
      <w:bookmarkEnd w:id="3"/>
    </w:p>
    <w:p w:rsidR="009450FA" w:rsidRPr="00814D40" w:rsidRDefault="009450FA" w:rsidP="009450FA">
      <w:pPr>
        <w:pStyle w:val="CGacronyms"/>
        <w:rPr>
          <w:rFonts w:eastAsia="Calibri"/>
          <w:lang w:val="fr-FR"/>
        </w:rPr>
      </w:pPr>
      <w:r>
        <w:rPr>
          <w:rFonts w:eastAsia="Calibri"/>
          <w:lang w:val="fr-FR"/>
        </w:rPr>
        <w:t>A</w:t>
      </w:r>
      <w:r w:rsidRPr="00814D40">
        <w:rPr>
          <w:rFonts w:eastAsia="Calibri"/>
          <w:lang w:val="fr-FR"/>
        </w:rPr>
        <w:t>C</w:t>
      </w:r>
      <w:r w:rsidRPr="00814D40">
        <w:rPr>
          <w:rFonts w:eastAsia="Calibri"/>
          <w:lang w:val="fr-FR"/>
        </w:rPr>
        <w:tab/>
      </w:r>
      <w:r>
        <w:rPr>
          <w:rFonts w:eastAsia="Calibri"/>
          <w:lang w:val="fr-FR"/>
        </w:rPr>
        <w:t>agent</w:t>
      </w:r>
      <w:r w:rsidRPr="00814D40">
        <w:rPr>
          <w:rFonts w:eastAsia="Calibri"/>
          <w:lang w:val="fr-FR"/>
        </w:rPr>
        <w:t xml:space="preserve"> </w:t>
      </w:r>
      <w:r w:rsidRPr="00814D40">
        <w:rPr>
          <w:rFonts w:eastAsia="Calibri"/>
          <w:spacing w:val="-2"/>
          <w:lang w:val="fr-FR"/>
        </w:rPr>
        <w:t>c</w:t>
      </w:r>
      <w:r w:rsidRPr="00814D40">
        <w:rPr>
          <w:rFonts w:eastAsia="Calibri"/>
          <w:spacing w:val="1"/>
          <w:lang w:val="fr-FR"/>
        </w:rPr>
        <w:t>o</w:t>
      </w:r>
      <w:r w:rsidRPr="00814D40">
        <w:rPr>
          <w:rFonts w:eastAsia="Calibri"/>
          <w:spacing w:val="-1"/>
          <w:lang w:val="fr-FR"/>
        </w:rPr>
        <w:t>m</w:t>
      </w:r>
      <w:r w:rsidRPr="00814D40">
        <w:rPr>
          <w:rFonts w:eastAsia="Calibri"/>
          <w:spacing w:val="1"/>
          <w:lang w:val="fr-FR"/>
        </w:rPr>
        <w:t>m</w:t>
      </w:r>
      <w:r w:rsidRPr="00814D40">
        <w:rPr>
          <w:rFonts w:eastAsia="Calibri"/>
          <w:spacing w:val="-1"/>
          <w:lang w:val="fr-FR"/>
        </w:rPr>
        <w:t>unautaire</w:t>
      </w:r>
      <w:r w:rsidRPr="00814D40">
        <w:rPr>
          <w:rFonts w:eastAsia="Calibri"/>
          <w:lang w:val="fr-FR"/>
        </w:rPr>
        <w:t xml:space="preserve"> </w:t>
      </w:r>
    </w:p>
    <w:p w:rsidR="009450FA" w:rsidRDefault="009450FA" w:rsidP="009450FA">
      <w:pPr>
        <w:pStyle w:val="CGacronyms"/>
        <w:rPr>
          <w:rFonts w:eastAsia="Calibri"/>
          <w:lang w:val="fr-FR"/>
        </w:rPr>
      </w:pPr>
      <w:r w:rsidRPr="00814D40">
        <w:rPr>
          <w:rFonts w:eastAsia="Calibri"/>
          <w:lang w:val="fr-FR"/>
        </w:rPr>
        <w:t>AEH</w:t>
      </w:r>
      <w:r w:rsidRPr="00814D40">
        <w:rPr>
          <w:rFonts w:eastAsia="Calibri"/>
          <w:lang w:val="fr-FR"/>
        </w:rPr>
        <w:tab/>
        <w:t xml:space="preserve">actions essentielles en hygiène </w:t>
      </w:r>
    </w:p>
    <w:p w:rsidR="009450FA" w:rsidRDefault="009450FA" w:rsidP="009450FA">
      <w:pPr>
        <w:pStyle w:val="CGacronyms"/>
        <w:rPr>
          <w:rFonts w:eastAsia="Calibri"/>
          <w:lang w:val="fr-FR"/>
        </w:rPr>
      </w:pPr>
      <w:r w:rsidRPr="00814D40">
        <w:rPr>
          <w:rFonts w:eastAsia="Calibri"/>
          <w:lang w:val="fr-FR"/>
        </w:rPr>
        <w:t>AEN</w:t>
      </w:r>
      <w:r w:rsidRPr="00814D40">
        <w:rPr>
          <w:rFonts w:eastAsia="Calibri"/>
          <w:lang w:val="fr-FR"/>
        </w:rPr>
        <w:tab/>
        <w:t>actions essentielles en nutrition</w:t>
      </w:r>
    </w:p>
    <w:p w:rsidR="009450FA" w:rsidRDefault="009450FA" w:rsidP="009450FA">
      <w:pPr>
        <w:pStyle w:val="CGacronyms"/>
        <w:rPr>
          <w:rFonts w:eastAsia="Calibri"/>
          <w:lang w:val="fr-FR"/>
        </w:rPr>
      </w:pPr>
      <w:r w:rsidRPr="00814D40">
        <w:rPr>
          <w:rFonts w:eastAsia="Calibri"/>
          <w:lang w:val="fr-FR"/>
        </w:rPr>
        <w:t>AME</w:t>
      </w:r>
      <w:r w:rsidRPr="00814D40">
        <w:rPr>
          <w:rFonts w:eastAsia="Calibri"/>
          <w:lang w:val="fr-FR"/>
        </w:rPr>
        <w:tab/>
        <w:t xml:space="preserve">allaitement maternel </w:t>
      </w:r>
      <w:r w:rsidRPr="00814D40">
        <w:rPr>
          <w:rFonts w:eastAsia="Calibri"/>
          <w:spacing w:val="-2"/>
          <w:lang w:val="fr-FR"/>
        </w:rPr>
        <w:t>e</w:t>
      </w:r>
      <w:r w:rsidRPr="00814D40">
        <w:rPr>
          <w:rFonts w:eastAsia="Calibri"/>
          <w:spacing w:val="-4"/>
          <w:lang w:val="fr-FR"/>
        </w:rPr>
        <w:t>x</w:t>
      </w:r>
      <w:r w:rsidRPr="00814D40">
        <w:rPr>
          <w:rFonts w:eastAsia="Calibri"/>
          <w:lang w:val="fr-FR"/>
        </w:rPr>
        <w:t>cl</w:t>
      </w:r>
      <w:r w:rsidRPr="00814D40">
        <w:rPr>
          <w:rFonts w:eastAsia="Calibri"/>
          <w:spacing w:val="-1"/>
          <w:lang w:val="fr-FR"/>
        </w:rPr>
        <w:t>u</w:t>
      </w:r>
      <w:r w:rsidRPr="00814D40">
        <w:rPr>
          <w:rFonts w:eastAsia="Calibri"/>
          <w:lang w:val="fr-FR"/>
        </w:rPr>
        <w:t>s</w:t>
      </w:r>
      <w:r w:rsidRPr="00814D40">
        <w:rPr>
          <w:rFonts w:eastAsia="Calibri"/>
          <w:spacing w:val="-3"/>
          <w:lang w:val="fr-FR"/>
        </w:rPr>
        <w:t>if</w:t>
      </w:r>
      <w:r w:rsidRPr="00814D40">
        <w:rPr>
          <w:rFonts w:eastAsia="Calibri"/>
          <w:lang w:val="fr-FR"/>
        </w:rPr>
        <w:t xml:space="preserve"> </w:t>
      </w:r>
    </w:p>
    <w:p w:rsidR="009450FA" w:rsidRPr="00814D40" w:rsidRDefault="009450FA" w:rsidP="009450FA">
      <w:pPr>
        <w:pStyle w:val="CGacronyms"/>
        <w:rPr>
          <w:rFonts w:eastAsia="Calibri"/>
          <w:lang w:val="fr-FR"/>
        </w:rPr>
      </w:pPr>
      <w:r w:rsidRPr="00814D40">
        <w:rPr>
          <w:rFonts w:eastAsia="Calibri"/>
          <w:lang w:val="fr-FR"/>
        </w:rPr>
        <w:t>ANJE</w:t>
      </w:r>
      <w:r>
        <w:rPr>
          <w:rFonts w:eastAsia="Calibri"/>
          <w:lang w:val="fr-FR"/>
        </w:rPr>
        <w:tab/>
      </w:r>
      <w:r w:rsidRPr="00814D40">
        <w:rPr>
          <w:rFonts w:eastAsia="Calibri"/>
          <w:lang w:val="fr-FR"/>
        </w:rPr>
        <w:t>alimentation d</w:t>
      </w:r>
      <w:r>
        <w:rPr>
          <w:rFonts w:eastAsia="Calibri"/>
          <w:lang w:val="fr-FR"/>
        </w:rPr>
        <w:t>u nourrisson et du jeune enfant</w:t>
      </w:r>
    </w:p>
    <w:p w:rsidR="009450FA" w:rsidRDefault="009450FA" w:rsidP="009450FA">
      <w:pPr>
        <w:pStyle w:val="CGacronyms"/>
        <w:rPr>
          <w:rFonts w:eastAsia="Calibri"/>
          <w:lang w:val="fr-FR"/>
        </w:rPr>
      </w:pPr>
      <w:r w:rsidRPr="00814D40">
        <w:rPr>
          <w:rFonts w:eastAsia="Calibri"/>
          <w:lang w:val="fr-FR"/>
        </w:rPr>
        <w:t>A</w:t>
      </w:r>
      <w:r w:rsidRPr="00814D40">
        <w:rPr>
          <w:rFonts w:eastAsia="Calibri"/>
          <w:spacing w:val="-3"/>
          <w:lang w:val="fr-FR"/>
        </w:rPr>
        <w:t>R</w:t>
      </w:r>
      <w:r w:rsidRPr="00814D40">
        <w:rPr>
          <w:rFonts w:eastAsia="Calibri"/>
          <w:lang w:val="fr-FR"/>
        </w:rPr>
        <w:t>V</w:t>
      </w:r>
      <w:r w:rsidRPr="00814D40">
        <w:rPr>
          <w:rFonts w:eastAsia="Calibri"/>
          <w:lang w:val="fr-FR"/>
        </w:rPr>
        <w:tab/>
        <w:t>a</w:t>
      </w:r>
      <w:r w:rsidRPr="00814D40">
        <w:rPr>
          <w:rFonts w:eastAsia="Calibri"/>
          <w:spacing w:val="-3"/>
          <w:lang w:val="fr-FR"/>
        </w:rPr>
        <w:t>n</w:t>
      </w:r>
      <w:r w:rsidRPr="00814D40">
        <w:rPr>
          <w:rFonts w:eastAsia="Calibri"/>
          <w:lang w:val="fr-FR"/>
        </w:rPr>
        <w:t>ti</w:t>
      </w:r>
      <w:r w:rsidRPr="00814D40">
        <w:rPr>
          <w:rFonts w:eastAsia="Calibri"/>
          <w:spacing w:val="-2"/>
          <w:lang w:val="fr-FR"/>
        </w:rPr>
        <w:t>ré</w:t>
      </w:r>
      <w:r w:rsidRPr="00814D40">
        <w:rPr>
          <w:rFonts w:eastAsia="Calibri"/>
          <w:spacing w:val="-1"/>
          <w:lang w:val="fr-FR"/>
        </w:rPr>
        <w:t>t</w:t>
      </w:r>
      <w:r w:rsidRPr="00814D40">
        <w:rPr>
          <w:rFonts w:eastAsia="Calibri"/>
          <w:spacing w:val="-5"/>
          <w:lang w:val="fr-FR"/>
        </w:rPr>
        <w:t>r</w:t>
      </w:r>
      <w:r w:rsidRPr="00814D40">
        <w:rPr>
          <w:rFonts w:eastAsia="Calibri"/>
          <w:spacing w:val="-1"/>
          <w:lang w:val="fr-FR"/>
        </w:rPr>
        <w:t>o</w:t>
      </w:r>
      <w:r w:rsidRPr="00814D40">
        <w:rPr>
          <w:rFonts w:eastAsia="Calibri"/>
          <w:spacing w:val="1"/>
          <w:lang w:val="fr-FR"/>
        </w:rPr>
        <w:t>v</w:t>
      </w:r>
      <w:r w:rsidRPr="00814D40">
        <w:rPr>
          <w:rFonts w:eastAsia="Calibri"/>
          <w:lang w:val="fr-FR"/>
        </w:rPr>
        <w:t>i</w:t>
      </w:r>
      <w:r w:rsidRPr="00814D40">
        <w:rPr>
          <w:rFonts w:eastAsia="Calibri"/>
          <w:spacing w:val="-5"/>
          <w:lang w:val="fr-FR"/>
        </w:rPr>
        <w:t>r</w:t>
      </w:r>
      <w:r w:rsidRPr="00814D40">
        <w:rPr>
          <w:rFonts w:eastAsia="Calibri"/>
          <w:lang w:val="fr-FR"/>
        </w:rPr>
        <w:t>al</w:t>
      </w:r>
    </w:p>
    <w:p w:rsidR="009450FA" w:rsidRDefault="009450FA" w:rsidP="009450FA">
      <w:pPr>
        <w:pStyle w:val="CGacronyms"/>
        <w:rPr>
          <w:rFonts w:eastAsia="Calibri"/>
          <w:lang w:val="fr-FR"/>
        </w:rPr>
      </w:pPr>
      <w:r>
        <w:rPr>
          <w:rFonts w:eastAsia="Calibri"/>
          <w:lang w:val="fr-FR"/>
        </w:rPr>
        <w:t>AS</w:t>
      </w:r>
      <w:r>
        <w:rPr>
          <w:rFonts w:eastAsia="Calibri"/>
          <w:lang w:val="fr-FR"/>
        </w:rPr>
        <w:tab/>
        <w:t>agent de santé</w:t>
      </w:r>
      <w:r w:rsidRPr="00814D40">
        <w:rPr>
          <w:rFonts w:eastAsia="Calibri"/>
          <w:lang w:val="fr-FR"/>
        </w:rPr>
        <w:t xml:space="preserve"> </w:t>
      </w:r>
    </w:p>
    <w:p w:rsidR="009450FA" w:rsidRDefault="009450FA" w:rsidP="009450FA">
      <w:pPr>
        <w:pStyle w:val="CGacronyms"/>
        <w:rPr>
          <w:rFonts w:eastAsia="Calibri"/>
          <w:lang w:val="fr-FR"/>
        </w:rPr>
      </w:pPr>
      <w:r w:rsidRPr="00814D40">
        <w:rPr>
          <w:rFonts w:eastAsia="Calibri"/>
          <w:spacing w:val="3"/>
          <w:lang w:val="fr-FR"/>
        </w:rPr>
        <w:t>A</w:t>
      </w:r>
      <w:r w:rsidRPr="00814D40">
        <w:rPr>
          <w:rFonts w:eastAsia="Calibri"/>
          <w:lang w:val="fr-FR"/>
        </w:rPr>
        <w:t>T</w:t>
      </w:r>
      <w:r w:rsidRPr="00814D40">
        <w:rPr>
          <w:rFonts w:eastAsia="Calibri"/>
          <w:lang w:val="fr-FR"/>
        </w:rPr>
        <w:tab/>
        <w:t>anatoxine tétanique</w:t>
      </w:r>
    </w:p>
    <w:p w:rsidR="009450FA" w:rsidRDefault="009450FA" w:rsidP="009450FA">
      <w:pPr>
        <w:pStyle w:val="CGacronyms"/>
        <w:rPr>
          <w:rFonts w:eastAsia="Calibri"/>
          <w:lang w:val="fr-FR"/>
        </w:rPr>
      </w:pPr>
      <w:r w:rsidRPr="00814D40">
        <w:rPr>
          <w:rFonts w:eastAsia="Calibri"/>
          <w:lang w:val="fr-FR"/>
        </w:rPr>
        <w:t>ATPE</w:t>
      </w:r>
      <w:r w:rsidRPr="00814D40">
        <w:rPr>
          <w:rFonts w:eastAsia="Calibri"/>
          <w:lang w:val="fr-FR"/>
        </w:rPr>
        <w:tab/>
      </w:r>
      <w:r w:rsidRPr="00814D40">
        <w:rPr>
          <w:rFonts w:eastAsia="Calibri"/>
          <w:spacing w:val="-3"/>
          <w:lang w:val="fr-FR"/>
        </w:rPr>
        <w:t>aliments</w:t>
      </w:r>
      <w:r w:rsidRPr="00814D40">
        <w:rPr>
          <w:rFonts w:eastAsia="Calibri"/>
          <w:spacing w:val="-1"/>
          <w:lang w:val="fr-FR"/>
        </w:rPr>
        <w:t xml:space="preserve"> </w:t>
      </w:r>
      <w:r w:rsidRPr="00814D40">
        <w:rPr>
          <w:rFonts w:eastAsia="Calibri"/>
          <w:lang w:val="fr-FR"/>
        </w:rPr>
        <w:t>thé</w:t>
      </w:r>
      <w:r w:rsidRPr="00814D40">
        <w:rPr>
          <w:rFonts w:eastAsia="Calibri"/>
          <w:spacing w:val="-5"/>
          <w:lang w:val="fr-FR"/>
        </w:rPr>
        <w:t>r</w:t>
      </w:r>
      <w:r w:rsidRPr="00814D40">
        <w:rPr>
          <w:rFonts w:eastAsia="Calibri"/>
          <w:lang w:val="fr-FR"/>
        </w:rPr>
        <w:t>a</w:t>
      </w:r>
      <w:r w:rsidRPr="00814D40">
        <w:rPr>
          <w:rFonts w:eastAsia="Calibri"/>
          <w:spacing w:val="-1"/>
          <w:lang w:val="fr-FR"/>
        </w:rPr>
        <w:t>p</w:t>
      </w:r>
      <w:r w:rsidRPr="00814D40">
        <w:rPr>
          <w:rFonts w:eastAsia="Calibri"/>
          <w:lang w:val="fr-FR"/>
        </w:rPr>
        <w:t>eutiques prêts à l’emploi</w:t>
      </w:r>
    </w:p>
    <w:p w:rsidR="009450FA" w:rsidRDefault="009450FA" w:rsidP="009450FA">
      <w:pPr>
        <w:pStyle w:val="CGacronyms"/>
        <w:rPr>
          <w:rFonts w:eastAsia="Calibri"/>
          <w:lang w:val="fr-FR"/>
        </w:rPr>
      </w:pPr>
      <w:r w:rsidRPr="00814D40">
        <w:rPr>
          <w:rFonts w:eastAsia="Calibri"/>
          <w:lang w:val="fr-FR"/>
        </w:rPr>
        <w:t>CC</w:t>
      </w:r>
      <w:r>
        <w:rPr>
          <w:rFonts w:eastAsia="Calibri"/>
          <w:lang w:val="fr-FR"/>
        </w:rPr>
        <w:t>S</w:t>
      </w:r>
      <w:r w:rsidRPr="00814D40">
        <w:rPr>
          <w:rFonts w:eastAsia="Calibri"/>
          <w:lang w:val="fr-FR"/>
        </w:rPr>
        <w:t>C</w:t>
      </w:r>
      <w:r w:rsidRPr="00814D40">
        <w:rPr>
          <w:rFonts w:eastAsia="Calibri"/>
          <w:lang w:val="fr-FR"/>
        </w:rPr>
        <w:tab/>
      </w:r>
      <w:r w:rsidRPr="00814D40">
        <w:rPr>
          <w:rFonts w:eastAsia="Calibri"/>
          <w:spacing w:val="-2"/>
          <w:lang w:val="fr-FR"/>
        </w:rPr>
        <w:t>c</w:t>
      </w:r>
      <w:r w:rsidRPr="00814D40">
        <w:rPr>
          <w:rFonts w:eastAsia="Calibri"/>
          <w:spacing w:val="-1"/>
          <w:lang w:val="fr-FR"/>
        </w:rPr>
        <w:t>om</w:t>
      </w:r>
      <w:r w:rsidRPr="00814D40">
        <w:rPr>
          <w:rFonts w:eastAsia="Calibri"/>
          <w:spacing w:val="1"/>
          <w:lang w:val="fr-FR"/>
        </w:rPr>
        <w:t>m</w:t>
      </w:r>
      <w:r w:rsidRPr="00814D40">
        <w:rPr>
          <w:rFonts w:eastAsia="Calibri"/>
          <w:spacing w:val="-1"/>
          <w:lang w:val="fr-FR"/>
        </w:rPr>
        <w:t>un</w:t>
      </w:r>
      <w:r w:rsidRPr="00814D40">
        <w:rPr>
          <w:rFonts w:eastAsia="Calibri"/>
          <w:lang w:val="fr-FR"/>
        </w:rPr>
        <w:t>i</w:t>
      </w:r>
      <w:r w:rsidRPr="00814D40">
        <w:rPr>
          <w:rFonts w:eastAsia="Calibri"/>
          <w:spacing w:val="-3"/>
          <w:lang w:val="fr-FR"/>
        </w:rPr>
        <w:t>ca</w:t>
      </w:r>
      <w:r w:rsidRPr="00814D40">
        <w:rPr>
          <w:rFonts w:eastAsia="Calibri"/>
          <w:lang w:val="fr-FR"/>
        </w:rPr>
        <w:t>ti</w:t>
      </w:r>
      <w:r w:rsidRPr="00814D40">
        <w:rPr>
          <w:rFonts w:eastAsia="Calibri"/>
          <w:spacing w:val="1"/>
          <w:lang w:val="fr-FR"/>
        </w:rPr>
        <w:t>o</w:t>
      </w:r>
      <w:r w:rsidRPr="00814D40">
        <w:rPr>
          <w:rFonts w:eastAsia="Calibri"/>
          <w:lang w:val="fr-FR"/>
        </w:rPr>
        <w:t xml:space="preserve">n pour le </w:t>
      </w:r>
      <w:r w:rsidRPr="00814D40">
        <w:rPr>
          <w:rFonts w:eastAsia="Calibri"/>
          <w:spacing w:val="-3"/>
          <w:lang w:val="fr-FR"/>
        </w:rPr>
        <w:t xml:space="preserve">changement </w:t>
      </w:r>
      <w:r>
        <w:rPr>
          <w:rFonts w:eastAsia="Calibri"/>
          <w:spacing w:val="-3"/>
          <w:lang w:val="fr-FR"/>
        </w:rPr>
        <w:t>social et d</w:t>
      </w:r>
      <w:r w:rsidRPr="00814D40">
        <w:rPr>
          <w:rFonts w:eastAsia="Calibri"/>
          <w:spacing w:val="-3"/>
          <w:lang w:val="fr-FR"/>
        </w:rPr>
        <w:t>e comportement</w:t>
      </w:r>
    </w:p>
    <w:p w:rsidR="009450FA" w:rsidRDefault="009450FA" w:rsidP="009450FA">
      <w:pPr>
        <w:pStyle w:val="CGacronyms"/>
        <w:rPr>
          <w:rFonts w:eastAsia="Calibri"/>
          <w:lang w:val="fr-FR"/>
        </w:rPr>
      </w:pPr>
      <w:r w:rsidRPr="0085280F">
        <w:rPr>
          <w:rFonts w:eastAsia="Calibri"/>
          <w:lang w:val="fr-FR"/>
        </w:rPr>
        <w:t>FADDUQ</w:t>
      </w:r>
      <w:r w:rsidRPr="0085280F">
        <w:rPr>
          <w:rFonts w:eastAsia="Calibri"/>
          <w:lang w:val="fr-FR"/>
        </w:rPr>
        <w:tab/>
        <w:t>f</w:t>
      </w:r>
      <w:r w:rsidRPr="0085280F">
        <w:rPr>
          <w:rFonts w:eastAsia="Calibri"/>
          <w:spacing w:val="-3"/>
          <w:lang w:val="fr-FR"/>
        </w:rPr>
        <w:t>ré</w:t>
      </w:r>
      <w:r w:rsidRPr="0085280F">
        <w:rPr>
          <w:rFonts w:eastAsia="Calibri"/>
          <w:lang w:val="fr-FR"/>
        </w:rPr>
        <w:t>q</w:t>
      </w:r>
      <w:r w:rsidRPr="0085280F">
        <w:rPr>
          <w:rFonts w:eastAsia="Calibri"/>
          <w:spacing w:val="-1"/>
          <w:lang w:val="fr-FR"/>
        </w:rPr>
        <w:t>u</w:t>
      </w:r>
      <w:r w:rsidRPr="0085280F">
        <w:rPr>
          <w:rFonts w:eastAsia="Calibri"/>
          <w:lang w:val="fr-FR"/>
        </w:rPr>
        <w:t>ence, alimentation a</w:t>
      </w:r>
      <w:r w:rsidRPr="0085280F">
        <w:rPr>
          <w:rFonts w:eastAsia="Calibri"/>
          <w:spacing w:val="-2"/>
          <w:lang w:val="fr-FR"/>
        </w:rPr>
        <w:t>c</w:t>
      </w:r>
      <w:r w:rsidRPr="0085280F">
        <w:rPr>
          <w:rFonts w:eastAsia="Calibri"/>
          <w:lang w:val="fr-FR"/>
        </w:rPr>
        <w:t>ti</w:t>
      </w:r>
      <w:r w:rsidRPr="0085280F">
        <w:rPr>
          <w:rFonts w:eastAsia="Calibri"/>
          <w:spacing w:val="-4"/>
          <w:lang w:val="fr-FR"/>
        </w:rPr>
        <w:t>v</w:t>
      </w:r>
      <w:r w:rsidRPr="0085280F">
        <w:rPr>
          <w:rFonts w:eastAsia="Calibri"/>
          <w:lang w:val="fr-FR"/>
        </w:rPr>
        <w:t xml:space="preserve">e, </w:t>
      </w:r>
      <w:r w:rsidRPr="0085280F">
        <w:rPr>
          <w:rFonts w:eastAsia="Calibri"/>
          <w:spacing w:val="-1"/>
          <w:lang w:val="fr-FR"/>
        </w:rPr>
        <w:t>d</w:t>
      </w:r>
      <w:r w:rsidRPr="0085280F">
        <w:rPr>
          <w:rFonts w:eastAsia="Calibri"/>
          <w:lang w:val="fr-FR"/>
        </w:rPr>
        <w:t>ensité, di</w:t>
      </w:r>
      <w:r w:rsidRPr="0085280F">
        <w:rPr>
          <w:rFonts w:eastAsia="Calibri"/>
          <w:spacing w:val="-2"/>
          <w:lang w:val="fr-FR"/>
        </w:rPr>
        <w:t>v</w:t>
      </w:r>
      <w:r w:rsidRPr="0085280F">
        <w:rPr>
          <w:rFonts w:eastAsia="Calibri"/>
          <w:lang w:val="fr-FR"/>
        </w:rPr>
        <w:t>e</w:t>
      </w:r>
      <w:r w:rsidRPr="0085280F">
        <w:rPr>
          <w:rFonts w:eastAsia="Calibri"/>
          <w:spacing w:val="-4"/>
          <w:lang w:val="fr-FR"/>
        </w:rPr>
        <w:t>r</w:t>
      </w:r>
      <w:r w:rsidRPr="0085280F">
        <w:rPr>
          <w:rFonts w:eastAsia="Calibri"/>
          <w:lang w:val="fr-FR"/>
        </w:rPr>
        <w:t>sité,</w:t>
      </w:r>
      <w:r w:rsidRPr="0085280F">
        <w:rPr>
          <w:rFonts w:eastAsia="Calibri"/>
          <w:spacing w:val="-2"/>
          <w:lang w:val="fr-FR"/>
        </w:rPr>
        <w:t xml:space="preserve"> </w:t>
      </w:r>
      <w:r w:rsidRPr="0085280F">
        <w:rPr>
          <w:rFonts w:eastAsia="Calibri"/>
          <w:lang w:val="fr-FR"/>
        </w:rPr>
        <w:t>util</w:t>
      </w:r>
      <w:r w:rsidRPr="0085280F">
        <w:rPr>
          <w:rFonts w:eastAsia="Calibri"/>
          <w:spacing w:val="-1"/>
          <w:lang w:val="fr-FR"/>
        </w:rPr>
        <w:t>is</w:t>
      </w:r>
      <w:r w:rsidRPr="0085280F">
        <w:rPr>
          <w:rFonts w:eastAsia="Calibri"/>
          <w:spacing w:val="-3"/>
          <w:lang w:val="fr-FR"/>
        </w:rPr>
        <w:t>a</w:t>
      </w:r>
      <w:r w:rsidRPr="0085280F">
        <w:rPr>
          <w:rFonts w:eastAsia="Calibri"/>
          <w:lang w:val="fr-FR"/>
        </w:rPr>
        <w:t>ti</w:t>
      </w:r>
      <w:r w:rsidRPr="0085280F">
        <w:rPr>
          <w:rFonts w:eastAsia="Calibri"/>
          <w:spacing w:val="1"/>
          <w:lang w:val="fr-FR"/>
        </w:rPr>
        <w:t>o</w:t>
      </w:r>
      <w:r w:rsidRPr="0085280F">
        <w:rPr>
          <w:rFonts w:eastAsia="Calibri"/>
          <w:spacing w:val="-1"/>
          <w:lang w:val="fr-FR"/>
        </w:rPr>
        <w:t>n</w:t>
      </w:r>
      <w:r w:rsidRPr="0085280F">
        <w:rPr>
          <w:rFonts w:eastAsia="Calibri"/>
          <w:lang w:val="fr-FR"/>
        </w:rPr>
        <w:t>, quantité</w:t>
      </w:r>
    </w:p>
    <w:p w:rsidR="009450FA" w:rsidRDefault="009450FA" w:rsidP="009450FA">
      <w:pPr>
        <w:pStyle w:val="CGacronyms"/>
        <w:rPr>
          <w:rFonts w:eastAsia="Calibri"/>
          <w:lang w:val="fr-FR"/>
        </w:rPr>
      </w:pPr>
      <w:r w:rsidRPr="00814D40">
        <w:rPr>
          <w:rFonts w:eastAsia="Calibri"/>
          <w:lang w:val="fr-FR"/>
        </w:rPr>
        <w:t>FAF</w:t>
      </w:r>
      <w:r w:rsidRPr="00814D40">
        <w:rPr>
          <w:rFonts w:eastAsia="Calibri"/>
          <w:lang w:val="fr-FR"/>
        </w:rPr>
        <w:tab/>
        <w:t>fer–</w:t>
      </w:r>
      <w:r w:rsidRPr="00814D40">
        <w:rPr>
          <w:rFonts w:eastAsia="Calibri"/>
          <w:spacing w:val="-3"/>
          <w:lang w:val="fr-FR"/>
        </w:rPr>
        <w:t>a</w:t>
      </w:r>
      <w:r w:rsidRPr="00814D40">
        <w:rPr>
          <w:rFonts w:eastAsia="Calibri"/>
          <w:lang w:val="fr-FR"/>
        </w:rPr>
        <w:t>cide folique</w:t>
      </w:r>
    </w:p>
    <w:p w:rsidR="009450FA" w:rsidRPr="00814D40" w:rsidRDefault="009450FA" w:rsidP="009450FA">
      <w:pPr>
        <w:pStyle w:val="CGacronyms"/>
        <w:rPr>
          <w:rFonts w:eastAsia="Calibri"/>
          <w:lang w:val="fr-FR"/>
        </w:rPr>
      </w:pPr>
      <w:r w:rsidRPr="00814D40">
        <w:rPr>
          <w:rFonts w:eastAsia="Calibri"/>
          <w:spacing w:val="-7"/>
          <w:lang w:val="fr-FR"/>
        </w:rPr>
        <w:t>FDF</w:t>
      </w:r>
      <w:r w:rsidRPr="00814D40">
        <w:rPr>
          <w:rFonts w:eastAsia="Calibri"/>
          <w:lang w:val="fr-FR"/>
        </w:rPr>
        <w:tab/>
        <w:t>formation des formateurs</w:t>
      </w:r>
    </w:p>
    <w:p w:rsidR="009450FA" w:rsidRDefault="009450FA" w:rsidP="009450FA">
      <w:pPr>
        <w:pStyle w:val="CGacronyms"/>
        <w:rPr>
          <w:rFonts w:eastAsia="Calibri"/>
          <w:lang w:val="fr-FR"/>
        </w:rPr>
      </w:pPr>
      <w:r w:rsidRPr="00814D40">
        <w:rPr>
          <w:rFonts w:eastAsia="Calibri"/>
          <w:spacing w:val="-3"/>
          <w:lang w:val="fr-FR"/>
        </w:rPr>
        <w:t>IST</w:t>
      </w:r>
      <w:r w:rsidRPr="00814D40">
        <w:rPr>
          <w:rFonts w:eastAsia="Calibri"/>
          <w:lang w:val="fr-FR"/>
        </w:rPr>
        <w:tab/>
        <w:t>i</w:t>
      </w:r>
      <w:r w:rsidRPr="00814D40">
        <w:rPr>
          <w:rFonts w:eastAsia="Calibri"/>
          <w:spacing w:val="-3"/>
          <w:lang w:val="fr-FR"/>
        </w:rPr>
        <w:t>n</w:t>
      </w:r>
      <w:r w:rsidRPr="00814D40">
        <w:rPr>
          <w:rFonts w:eastAsia="Calibri"/>
          <w:spacing w:val="-5"/>
          <w:lang w:val="fr-FR"/>
        </w:rPr>
        <w:t>f</w:t>
      </w:r>
      <w:r w:rsidRPr="00814D40">
        <w:rPr>
          <w:rFonts w:eastAsia="Calibri"/>
          <w:lang w:val="fr-FR"/>
        </w:rPr>
        <w:t>e</w:t>
      </w:r>
      <w:r w:rsidRPr="00814D40">
        <w:rPr>
          <w:rFonts w:eastAsia="Calibri"/>
          <w:spacing w:val="-2"/>
          <w:lang w:val="fr-FR"/>
        </w:rPr>
        <w:t>c</w:t>
      </w:r>
      <w:r w:rsidRPr="00814D40">
        <w:rPr>
          <w:rFonts w:eastAsia="Calibri"/>
          <w:lang w:val="fr-FR"/>
        </w:rPr>
        <w:t>t</w:t>
      </w:r>
      <w:r w:rsidRPr="00814D40">
        <w:rPr>
          <w:rFonts w:eastAsia="Calibri"/>
          <w:spacing w:val="-2"/>
          <w:lang w:val="fr-FR"/>
        </w:rPr>
        <w:t>i</w:t>
      </w:r>
      <w:r w:rsidRPr="00814D40">
        <w:rPr>
          <w:rFonts w:eastAsia="Calibri"/>
          <w:spacing w:val="1"/>
          <w:lang w:val="fr-FR"/>
        </w:rPr>
        <w:t>o</w:t>
      </w:r>
      <w:r w:rsidRPr="00814D40">
        <w:rPr>
          <w:rFonts w:eastAsia="Calibri"/>
          <w:lang w:val="fr-FR"/>
        </w:rPr>
        <w:t xml:space="preserve">n sexuellement transmissible </w:t>
      </w:r>
    </w:p>
    <w:p w:rsidR="009450FA" w:rsidRPr="00814D40" w:rsidRDefault="009450FA" w:rsidP="009450FA">
      <w:pPr>
        <w:pStyle w:val="CGacronyms"/>
        <w:rPr>
          <w:rFonts w:eastAsia="Calibri"/>
          <w:lang w:val="fr-FR"/>
        </w:rPr>
      </w:pPr>
      <w:r w:rsidRPr="00814D40">
        <w:rPr>
          <w:rFonts w:eastAsia="Calibri"/>
          <w:spacing w:val="1"/>
          <w:lang w:val="fr-FR"/>
        </w:rPr>
        <w:t>MAMA</w:t>
      </w:r>
      <w:r>
        <w:rPr>
          <w:rFonts w:eastAsia="Calibri"/>
          <w:lang w:val="fr-FR"/>
        </w:rPr>
        <w:tab/>
      </w:r>
      <w:r w:rsidRPr="00814D40">
        <w:rPr>
          <w:rFonts w:eastAsia="Calibri"/>
          <w:spacing w:val="-1"/>
          <w:lang w:val="fr-FR"/>
        </w:rPr>
        <w:t>méth</w:t>
      </w:r>
      <w:r w:rsidRPr="00814D40">
        <w:rPr>
          <w:rFonts w:eastAsia="Calibri"/>
          <w:spacing w:val="1"/>
          <w:lang w:val="fr-FR"/>
        </w:rPr>
        <w:t>o</w:t>
      </w:r>
      <w:r w:rsidRPr="00814D40">
        <w:rPr>
          <w:rFonts w:eastAsia="Calibri"/>
          <w:lang w:val="fr-FR"/>
        </w:rPr>
        <w:t>de d’allaitement maternel et d’aménorrhée</w:t>
      </w:r>
    </w:p>
    <w:p w:rsidR="009450FA" w:rsidRDefault="009450FA" w:rsidP="009450FA">
      <w:pPr>
        <w:pStyle w:val="CGacronyms"/>
        <w:rPr>
          <w:rFonts w:eastAsia="Calibri"/>
          <w:lang w:val="fr-FR"/>
        </w:rPr>
      </w:pPr>
      <w:r w:rsidRPr="00814D40">
        <w:rPr>
          <w:rFonts w:eastAsia="Calibri"/>
          <w:spacing w:val="1"/>
          <w:lang w:val="fr-FR"/>
        </w:rPr>
        <w:t>M</w:t>
      </w:r>
      <w:r>
        <w:rPr>
          <w:rFonts w:eastAsia="Calibri"/>
          <w:lang w:val="fr-FR"/>
        </w:rPr>
        <w:t>AM</w:t>
      </w:r>
      <w:r>
        <w:rPr>
          <w:rFonts w:eastAsia="Calibri"/>
          <w:lang w:val="fr-FR"/>
        </w:rPr>
        <w:tab/>
      </w:r>
      <w:r w:rsidRPr="00814D40">
        <w:rPr>
          <w:rFonts w:eastAsia="Calibri"/>
          <w:spacing w:val="2"/>
          <w:lang w:val="fr-FR"/>
        </w:rPr>
        <w:t>m</w:t>
      </w:r>
      <w:r w:rsidRPr="00814D40">
        <w:rPr>
          <w:rFonts w:eastAsia="Calibri"/>
          <w:lang w:val="fr-FR"/>
        </w:rPr>
        <w:t>al</w:t>
      </w:r>
      <w:r w:rsidRPr="00814D40">
        <w:rPr>
          <w:rFonts w:eastAsia="Calibri"/>
          <w:spacing w:val="-1"/>
          <w:lang w:val="fr-FR"/>
        </w:rPr>
        <w:t>nu</w:t>
      </w:r>
      <w:r w:rsidRPr="00814D40">
        <w:rPr>
          <w:rFonts w:eastAsia="Calibri"/>
          <w:lang w:val="fr-FR"/>
        </w:rPr>
        <w:t>tr</w:t>
      </w:r>
      <w:r w:rsidRPr="00814D40">
        <w:rPr>
          <w:rFonts w:eastAsia="Calibri"/>
          <w:spacing w:val="-2"/>
          <w:lang w:val="fr-FR"/>
        </w:rPr>
        <w:t>i</w:t>
      </w:r>
      <w:r w:rsidRPr="00814D40">
        <w:rPr>
          <w:rFonts w:eastAsia="Calibri"/>
          <w:lang w:val="fr-FR"/>
        </w:rPr>
        <w:t>t</w:t>
      </w:r>
      <w:r w:rsidRPr="00814D40">
        <w:rPr>
          <w:rFonts w:eastAsia="Calibri"/>
          <w:spacing w:val="-2"/>
          <w:lang w:val="fr-FR"/>
        </w:rPr>
        <w:t>i</w:t>
      </w:r>
      <w:r w:rsidRPr="00814D40">
        <w:rPr>
          <w:rFonts w:eastAsia="Calibri"/>
          <w:spacing w:val="1"/>
          <w:lang w:val="fr-FR"/>
        </w:rPr>
        <w:t>o</w:t>
      </w:r>
      <w:r w:rsidRPr="00814D40">
        <w:rPr>
          <w:rFonts w:eastAsia="Calibri"/>
          <w:lang w:val="fr-FR"/>
        </w:rPr>
        <w:t>n aigüe modérée</w:t>
      </w:r>
    </w:p>
    <w:p w:rsidR="009450FA" w:rsidRDefault="009450FA" w:rsidP="009450FA">
      <w:pPr>
        <w:pStyle w:val="CGacronyms"/>
        <w:rPr>
          <w:rFonts w:eastAsia="Calibri"/>
          <w:lang w:val="fr-FR"/>
        </w:rPr>
      </w:pPr>
      <w:r w:rsidRPr="00814D40">
        <w:rPr>
          <w:rFonts w:eastAsia="Calibri"/>
          <w:lang w:val="fr-FR"/>
        </w:rPr>
        <w:t>MAS</w:t>
      </w:r>
      <w:r w:rsidRPr="00814D40">
        <w:rPr>
          <w:rFonts w:eastAsia="Calibri"/>
          <w:lang w:val="fr-FR"/>
        </w:rPr>
        <w:tab/>
      </w:r>
      <w:r w:rsidRPr="00814D40">
        <w:rPr>
          <w:rFonts w:eastAsia="Calibri"/>
          <w:spacing w:val="1"/>
          <w:lang w:val="fr-FR"/>
        </w:rPr>
        <w:t>m</w:t>
      </w:r>
      <w:r w:rsidRPr="00814D40">
        <w:rPr>
          <w:rFonts w:eastAsia="Calibri"/>
          <w:lang w:val="fr-FR"/>
        </w:rPr>
        <w:t>al</w:t>
      </w:r>
      <w:r w:rsidRPr="00814D40">
        <w:rPr>
          <w:rFonts w:eastAsia="Calibri"/>
          <w:spacing w:val="-1"/>
          <w:lang w:val="fr-FR"/>
        </w:rPr>
        <w:t>nu</w:t>
      </w:r>
      <w:r w:rsidRPr="00814D40">
        <w:rPr>
          <w:rFonts w:eastAsia="Calibri"/>
          <w:lang w:val="fr-FR"/>
        </w:rPr>
        <w:t>trit</w:t>
      </w:r>
      <w:r w:rsidRPr="00814D40">
        <w:rPr>
          <w:rFonts w:eastAsia="Calibri"/>
          <w:spacing w:val="-2"/>
          <w:lang w:val="fr-FR"/>
        </w:rPr>
        <w:t>i</w:t>
      </w:r>
      <w:r w:rsidRPr="00814D40">
        <w:rPr>
          <w:rFonts w:eastAsia="Calibri"/>
          <w:spacing w:val="1"/>
          <w:lang w:val="fr-FR"/>
        </w:rPr>
        <w:t>o</w:t>
      </w:r>
      <w:r w:rsidRPr="00814D40">
        <w:rPr>
          <w:rFonts w:eastAsia="Calibri"/>
          <w:lang w:val="fr-FR"/>
        </w:rPr>
        <w:t>n aigüe sévère</w:t>
      </w:r>
    </w:p>
    <w:p w:rsidR="009450FA" w:rsidRDefault="009450FA" w:rsidP="009450FA">
      <w:pPr>
        <w:pStyle w:val="CGacronyms"/>
        <w:rPr>
          <w:rFonts w:eastAsia="Calibri"/>
          <w:lang w:val="fr-FR"/>
        </w:rPr>
      </w:pPr>
      <w:r w:rsidRPr="00814D40">
        <w:rPr>
          <w:rFonts w:eastAsia="Calibri"/>
          <w:lang w:val="fr-FR"/>
        </w:rPr>
        <w:t>MII</w:t>
      </w:r>
      <w:r w:rsidRPr="00814D40">
        <w:rPr>
          <w:rFonts w:eastAsia="Calibri"/>
          <w:lang w:val="fr-FR"/>
        </w:rPr>
        <w:tab/>
        <w:t>moust</w:t>
      </w:r>
      <w:r>
        <w:rPr>
          <w:rFonts w:eastAsia="Calibri"/>
          <w:lang w:val="fr-FR"/>
        </w:rPr>
        <w:t>iquaire imprégnée d’insecticide</w:t>
      </w:r>
    </w:p>
    <w:p w:rsidR="009450FA" w:rsidRDefault="009450FA" w:rsidP="009450FA">
      <w:pPr>
        <w:pStyle w:val="CGacronyms"/>
        <w:rPr>
          <w:rFonts w:eastAsia="Calibri"/>
          <w:lang w:val="fr-FR"/>
        </w:rPr>
      </w:pPr>
      <w:r>
        <w:rPr>
          <w:rFonts w:eastAsia="Calibri"/>
          <w:spacing w:val="-1"/>
          <w:lang w:val="fr-FR"/>
        </w:rPr>
        <w:t>PAC</w:t>
      </w:r>
      <w:r w:rsidRPr="00814D40">
        <w:rPr>
          <w:rFonts w:eastAsia="Calibri"/>
          <w:lang w:val="fr-FR"/>
        </w:rPr>
        <w:tab/>
        <w:t>p</w:t>
      </w:r>
      <w:r w:rsidRPr="00814D40">
        <w:rPr>
          <w:rFonts w:eastAsia="Calibri"/>
          <w:spacing w:val="-5"/>
          <w:lang w:val="fr-FR"/>
        </w:rPr>
        <w:t>r</w:t>
      </w:r>
      <w:r w:rsidRPr="00814D40">
        <w:rPr>
          <w:rFonts w:eastAsia="Calibri"/>
          <w:spacing w:val="-1"/>
          <w:lang w:val="fr-FR"/>
        </w:rPr>
        <w:t>og</w:t>
      </w:r>
      <w:r w:rsidRPr="00814D40">
        <w:rPr>
          <w:rFonts w:eastAsia="Calibri"/>
          <w:spacing w:val="-5"/>
          <w:lang w:val="fr-FR"/>
        </w:rPr>
        <w:t>r</w:t>
      </w:r>
      <w:r w:rsidRPr="00814D40">
        <w:rPr>
          <w:rFonts w:eastAsia="Calibri"/>
          <w:lang w:val="fr-FR"/>
        </w:rPr>
        <w:t xml:space="preserve">amme d’alimentation complémentaire </w:t>
      </w:r>
    </w:p>
    <w:p w:rsidR="009450FA" w:rsidRDefault="009450FA" w:rsidP="009450FA">
      <w:pPr>
        <w:pStyle w:val="CGacronyms"/>
        <w:rPr>
          <w:rFonts w:eastAsia="Calibri"/>
          <w:lang w:val="fr-FR"/>
        </w:rPr>
      </w:pPr>
      <w:r>
        <w:rPr>
          <w:rFonts w:eastAsia="Calibri"/>
          <w:spacing w:val="-1"/>
          <w:lang w:val="fr-FR"/>
        </w:rPr>
        <w:t>PAS</w:t>
      </w:r>
      <w:r w:rsidRPr="003263DF">
        <w:rPr>
          <w:rFonts w:eastAsia="Calibri"/>
          <w:lang w:val="fr-FR"/>
        </w:rPr>
        <w:tab/>
        <w:t>p</w:t>
      </w:r>
      <w:r w:rsidRPr="003263DF">
        <w:rPr>
          <w:rFonts w:eastAsia="Calibri"/>
          <w:spacing w:val="-5"/>
          <w:lang w:val="fr-FR"/>
        </w:rPr>
        <w:t>r</w:t>
      </w:r>
      <w:r w:rsidRPr="003263DF">
        <w:rPr>
          <w:rFonts w:eastAsia="Calibri"/>
          <w:spacing w:val="1"/>
          <w:lang w:val="fr-FR"/>
        </w:rPr>
        <w:t>o</w:t>
      </w:r>
      <w:r w:rsidRPr="003263DF">
        <w:rPr>
          <w:rFonts w:eastAsia="Calibri"/>
          <w:spacing w:val="-1"/>
          <w:lang w:val="fr-FR"/>
        </w:rPr>
        <w:t>du</w:t>
      </w:r>
      <w:r w:rsidRPr="003263DF">
        <w:rPr>
          <w:rFonts w:eastAsia="Calibri"/>
          <w:lang w:val="fr-FR"/>
        </w:rPr>
        <w:t>ct</w:t>
      </w:r>
      <w:r w:rsidRPr="003263DF">
        <w:rPr>
          <w:rFonts w:eastAsia="Calibri"/>
          <w:spacing w:val="-2"/>
          <w:lang w:val="fr-FR"/>
        </w:rPr>
        <w:t>i</w:t>
      </w:r>
      <w:r w:rsidRPr="003263DF">
        <w:rPr>
          <w:rFonts w:eastAsia="Calibri"/>
          <w:spacing w:val="-1"/>
          <w:lang w:val="fr-FR"/>
        </w:rPr>
        <w:t>o</w:t>
      </w:r>
      <w:r w:rsidRPr="003263DF">
        <w:rPr>
          <w:rFonts w:eastAsia="Calibri"/>
          <w:lang w:val="fr-FR"/>
        </w:rPr>
        <w:t>n alimentaire de subsistance</w:t>
      </w:r>
    </w:p>
    <w:p w:rsidR="009450FA" w:rsidRPr="00814D40" w:rsidRDefault="009450FA" w:rsidP="009450FA">
      <w:pPr>
        <w:pStyle w:val="CGacronyms"/>
        <w:rPr>
          <w:rFonts w:eastAsia="Calibri"/>
          <w:lang w:val="fr-FR"/>
        </w:rPr>
      </w:pPr>
      <w:r w:rsidRPr="00814D40">
        <w:rPr>
          <w:rFonts w:eastAsia="Calibri"/>
          <w:spacing w:val="1"/>
          <w:lang w:val="fr-FR"/>
        </w:rPr>
        <w:t>PB</w:t>
      </w:r>
      <w:r w:rsidRPr="00814D40">
        <w:rPr>
          <w:rFonts w:eastAsia="Calibri"/>
          <w:lang w:val="fr-FR"/>
        </w:rPr>
        <w:tab/>
      </w:r>
      <w:r w:rsidRPr="00814D40">
        <w:rPr>
          <w:rFonts w:eastAsia="Calibri"/>
          <w:spacing w:val="1"/>
          <w:lang w:val="fr-FR"/>
        </w:rPr>
        <w:t>périmètre brachial</w:t>
      </w:r>
    </w:p>
    <w:p w:rsidR="009450FA" w:rsidRDefault="009450FA" w:rsidP="009450FA">
      <w:pPr>
        <w:pStyle w:val="CGacronyms"/>
        <w:rPr>
          <w:rFonts w:eastAsia="Calibri"/>
          <w:color w:val="221F1F"/>
          <w:lang w:val="fr-FR"/>
        </w:rPr>
      </w:pPr>
      <w:r>
        <w:rPr>
          <w:rFonts w:eastAsia="Calibri"/>
          <w:lang w:val="fr-FR"/>
        </w:rPr>
        <w:t>PCCI</w:t>
      </w:r>
      <w:r>
        <w:rPr>
          <w:rFonts w:eastAsia="Calibri"/>
          <w:lang w:val="fr-FR"/>
        </w:rPr>
        <w:tab/>
      </w:r>
      <w:r>
        <w:rPr>
          <w:rFonts w:eastAsia="Calibri"/>
          <w:color w:val="221F1F"/>
          <w:spacing w:val="-3"/>
          <w:lang w:val="fr-FR"/>
        </w:rPr>
        <w:t>prise en charge c</w:t>
      </w:r>
      <w:r w:rsidRPr="008F3003">
        <w:rPr>
          <w:rFonts w:eastAsia="Calibri"/>
          <w:color w:val="221F1F"/>
          <w:spacing w:val="-3"/>
          <w:lang w:val="fr-FR"/>
        </w:rPr>
        <w:t>ommunautaire</w:t>
      </w:r>
      <w:r w:rsidRPr="008F3003">
        <w:rPr>
          <w:rFonts w:eastAsia="Calibri"/>
          <w:color w:val="221F1F"/>
          <w:spacing w:val="-1"/>
          <w:lang w:val="fr-FR"/>
        </w:rPr>
        <w:t xml:space="preserve"> </w:t>
      </w:r>
      <w:r w:rsidRPr="008F3003">
        <w:rPr>
          <w:rFonts w:eastAsia="Calibri"/>
          <w:color w:val="221F1F"/>
          <w:lang w:val="fr-FR"/>
        </w:rPr>
        <w:t>i</w:t>
      </w:r>
      <w:r w:rsidRPr="008F3003">
        <w:rPr>
          <w:rFonts w:eastAsia="Calibri"/>
          <w:color w:val="221F1F"/>
          <w:spacing w:val="-3"/>
          <w:lang w:val="fr-FR"/>
        </w:rPr>
        <w:t>n</w:t>
      </w:r>
      <w:r w:rsidRPr="008F3003">
        <w:rPr>
          <w:rFonts w:eastAsia="Calibri"/>
          <w:color w:val="221F1F"/>
          <w:spacing w:val="-4"/>
          <w:lang w:val="fr-FR"/>
        </w:rPr>
        <w:t>té</w:t>
      </w:r>
      <w:r w:rsidRPr="008F3003">
        <w:rPr>
          <w:rFonts w:eastAsia="Calibri"/>
          <w:color w:val="221F1F"/>
          <w:lang w:val="fr-FR"/>
        </w:rPr>
        <w:t>g</w:t>
      </w:r>
      <w:r w:rsidRPr="008F3003">
        <w:rPr>
          <w:rFonts w:eastAsia="Calibri"/>
          <w:color w:val="221F1F"/>
          <w:spacing w:val="-5"/>
          <w:lang w:val="fr-FR"/>
        </w:rPr>
        <w:t>rée</w:t>
      </w:r>
      <w:r w:rsidRPr="008F3003">
        <w:rPr>
          <w:rFonts w:eastAsia="Calibri"/>
          <w:color w:val="221F1F"/>
          <w:spacing w:val="1"/>
          <w:lang w:val="fr-FR"/>
        </w:rPr>
        <w:t xml:space="preserve"> </w:t>
      </w:r>
    </w:p>
    <w:p w:rsidR="009450FA" w:rsidRPr="00814D40" w:rsidRDefault="009450FA" w:rsidP="009450FA">
      <w:pPr>
        <w:pStyle w:val="CGacronyms"/>
        <w:rPr>
          <w:rFonts w:eastAsia="Calibri"/>
          <w:lang w:val="fr-FR"/>
        </w:rPr>
      </w:pPr>
      <w:r w:rsidRPr="00814D40">
        <w:rPr>
          <w:rFonts w:eastAsia="Calibri"/>
          <w:lang w:val="fr-FR"/>
        </w:rPr>
        <w:t>PCIMNE</w:t>
      </w:r>
      <w:r w:rsidRPr="00814D40">
        <w:rPr>
          <w:rFonts w:eastAsia="Calibri"/>
          <w:lang w:val="fr-FR"/>
        </w:rPr>
        <w:tab/>
        <w:t>prise en charge i</w:t>
      </w:r>
      <w:r w:rsidRPr="00814D40">
        <w:rPr>
          <w:rFonts w:eastAsia="Calibri"/>
          <w:spacing w:val="-4"/>
          <w:lang w:val="fr-FR"/>
        </w:rPr>
        <w:t>n</w:t>
      </w:r>
      <w:r w:rsidRPr="00814D40">
        <w:rPr>
          <w:rFonts w:eastAsia="Calibri"/>
          <w:spacing w:val="-2"/>
          <w:lang w:val="fr-FR"/>
        </w:rPr>
        <w:t>té</w:t>
      </w:r>
      <w:r w:rsidRPr="00814D40">
        <w:rPr>
          <w:rFonts w:eastAsia="Calibri"/>
          <w:lang w:val="fr-FR"/>
        </w:rPr>
        <w:t>g</w:t>
      </w:r>
      <w:r w:rsidRPr="00814D40">
        <w:rPr>
          <w:rFonts w:eastAsia="Calibri"/>
          <w:spacing w:val="-5"/>
          <w:lang w:val="fr-FR"/>
        </w:rPr>
        <w:t>rée des maladies</w:t>
      </w:r>
      <w:r w:rsidRPr="00814D40">
        <w:rPr>
          <w:rFonts w:eastAsia="Calibri"/>
          <w:spacing w:val="-2"/>
          <w:lang w:val="fr-FR"/>
        </w:rPr>
        <w:t xml:space="preserve"> </w:t>
      </w:r>
      <w:r w:rsidRPr="00814D40">
        <w:rPr>
          <w:rFonts w:eastAsia="Calibri"/>
          <w:spacing w:val="-1"/>
          <w:lang w:val="fr-FR"/>
        </w:rPr>
        <w:t>né</w:t>
      </w:r>
      <w:r w:rsidRPr="00814D40">
        <w:rPr>
          <w:rFonts w:eastAsia="Calibri"/>
          <w:spacing w:val="2"/>
          <w:lang w:val="fr-FR"/>
        </w:rPr>
        <w:t>o</w:t>
      </w:r>
      <w:r w:rsidRPr="00814D40">
        <w:rPr>
          <w:rFonts w:eastAsia="Calibri"/>
          <w:spacing w:val="-1"/>
          <w:lang w:val="fr-FR"/>
        </w:rPr>
        <w:t>n</w:t>
      </w:r>
      <w:r w:rsidRPr="00814D40">
        <w:rPr>
          <w:rFonts w:eastAsia="Calibri"/>
          <w:spacing w:val="-3"/>
          <w:lang w:val="fr-FR"/>
        </w:rPr>
        <w:t>a</w:t>
      </w:r>
      <w:r w:rsidRPr="00814D40">
        <w:rPr>
          <w:rFonts w:eastAsia="Calibri"/>
          <w:spacing w:val="-2"/>
          <w:lang w:val="fr-FR"/>
        </w:rPr>
        <w:t>t</w:t>
      </w:r>
      <w:r w:rsidRPr="00814D40">
        <w:rPr>
          <w:rFonts w:eastAsia="Calibri"/>
          <w:lang w:val="fr-FR"/>
        </w:rPr>
        <w:t>ales et de l’enfance</w:t>
      </w:r>
    </w:p>
    <w:p w:rsidR="009450FA" w:rsidRDefault="009450FA" w:rsidP="009450FA">
      <w:pPr>
        <w:pStyle w:val="CGacronyms"/>
        <w:rPr>
          <w:rFonts w:eastAsia="Calibri"/>
          <w:spacing w:val="-5"/>
          <w:lang w:val="fr-FR"/>
        </w:rPr>
      </w:pPr>
      <w:r>
        <w:rPr>
          <w:rFonts w:eastAsia="Calibri"/>
          <w:lang w:val="fr-FR"/>
        </w:rPr>
        <w:t>PECI-MA</w:t>
      </w:r>
      <w:r w:rsidRPr="00814D40">
        <w:rPr>
          <w:rFonts w:eastAsia="Calibri"/>
          <w:lang w:val="fr-FR"/>
        </w:rPr>
        <w:tab/>
        <w:t xml:space="preserve">prise en charge </w:t>
      </w:r>
      <w:r>
        <w:rPr>
          <w:rFonts w:eastAsia="Calibri"/>
          <w:lang w:val="fr-FR"/>
        </w:rPr>
        <w:t>intégrée – malnutrition aigüe</w:t>
      </w:r>
      <w:r w:rsidRPr="00282D96">
        <w:rPr>
          <w:rFonts w:eastAsia="Calibri"/>
          <w:spacing w:val="-5"/>
          <w:lang w:val="fr-FR"/>
        </w:rPr>
        <w:t xml:space="preserve"> </w:t>
      </w:r>
    </w:p>
    <w:p w:rsidR="009450FA" w:rsidRPr="00814D40" w:rsidRDefault="009450FA" w:rsidP="009450FA">
      <w:pPr>
        <w:pStyle w:val="CGacronyms"/>
        <w:rPr>
          <w:rFonts w:eastAsia="Calibri"/>
          <w:lang w:val="fr-FR"/>
        </w:rPr>
      </w:pPr>
      <w:r w:rsidRPr="00814D40">
        <w:rPr>
          <w:rFonts w:eastAsia="Calibri"/>
          <w:spacing w:val="-5"/>
          <w:lang w:val="fr-FR"/>
        </w:rPr>
        <w:t>PSTA</w:t>
      </w:r>
      <w:r w:rsidRPr="00814D40">
        <w:rPr>
          <w:rFonts w:eastAsia="Calibri"/>
          <w:lang w:val="fr-FR"/>
        </w:rPr>
        <w:tab/>
      </w:r>
      <w:r w:rsidRPr="00814D40">
        <w:rPr>
          <w:rFonts w:eastAsia="Calibri"/>
          <w:spacing w:val="1"/>
          <w:lang w:val="fr-FR"/>
        </w:rPr>
        <w:t>programme de soins</w:t>
      </w:r>
      <w:r w:rsidRPr="00814D40">
        <w:rPr>
          <w:rFonts w:eastAsia="Calibri"/>
          <w:spacing w:val="-1"/>
          <w:lang w:val="fr-FR"/>
        </w:rPr>
        <w:t xml:space="preserve"> </w:t>
      </w:r>
      <w:r w:rsidRPr="00814D40">
        <w:rPr>
          <w:rFonts w:eastAsia="Calibri"/>
          <w:lang w:val="fr-FR"/>
        </w:rPr>
        <w:t>thé</w:t>
      </w:r>
      <w:r w:rsidRPr="00814D40">
        <w:rPr>
          <w:rFonts w:eastAsia="Calibri"/>
          <w:spacing w:val="-5"/>
          <w:lang w:val="fr-FR"/>
        </w:rPr>
        <w:t>r</w:t>
      </w:r>
      <w:r w:rsidRPr="00814D40">
        <w:rPr>
          <w:rFonts w:eastAsia="Calibri"/>
          <w:lang w:val="fr-FR"/>
        </w:rPr>
        <w:t>a</w:t>
      </w:r>
      <w:r w:rsidRPr="00814D40">
        <w:rPr>
          <w:rFonts w:eastAsia="Calibri"/>
          <w:spacing w:val="-1"/>
          <w:lang w:val="fr-FR"/>
        </w:rPr>
        <w:t>p</w:t>
      </w:r>
      <w:r w:rsidRPr="00814D40">
        <w:rPr>
          <w:rFonts w:eastAsia="Calibri"/>
          <w:lang w:val="fr-FR"/>
        </w:rPr>
        <w:t>eut</w:t>
      </w:r>
      <w:r w:rsidRPr="00814D40">
        <w:rPr>
          <w:rFonts w:eastAsia="Calibri"/>
          <w:spacing w:val="-3"/>
          <w:lang w:val="fr-FR"/>
        </w:rPr>
        <w:t>iques ambulatoires</w:t>
      </w:r>
    </w:p>
    <w:p w:rsidR="009450FA" w:rsidRPr="00814D40" w:rsidRDefault="009450FA" w:rsidP="009450FA">
      <w:pPr>
        <w:pStyle w:val="CGacronyms"/>
        <w:rPr>
          <w:sz w:val="12"/>
          <w:szCs w:val="12"/>
          <w:lang w:val="fr-FR"/>
        </w:rPr>
      </w:pPr>
      <w:r w:rsidRPr="00814D40">
        <w:rPr>
          <w:rFonts w:eastAsia="Calibri"/>
          <w:spacing w:val="1"/>
          <w:lang w:val="fr-FR"/>
        </w:rPr>
        <w:t>P</w:t>
      </w:r>
      <w:r w:rsidRPr="00814D40">
        <w:rPr>
          <w:rFonts w:eastAsia="Calibri"/>
          <w:lang w:val="fr-FR"/>
        </w:rPr>
        <w:t>TME</w:t>
      </w:r>
      <w:r w:rsidRPr="00814D40">
        <w:rPr>
          <w:rFonts w:eastAsia="Calibri"/>
          <w:lang w:val="fr-FR"/>
        </w:rPr>
        <w:tab/>
      </w:r>
      <w:r w:rsidRPr="00814D40">
        <w:rPr>
          <w:rFonts w:eastAsia="Calibri"/>
          <w:spacing w:val="-1"/>
          <w:lang w:val="fr-FR"/>
        </w:rPr>
        <w:t>p</w:t>
      </w:r>
      <w:r w:rsidRPr="00814D40">
        <w:rPr>
          <w:rFonts w:eastAsia="Calibri"/>
          <w:spacing w:val="-3"/>
          <w:lang w:val="fr-FR"/>
        </w:rPr>
        <w:t>rév</w:t>
      </w:r>
      <w:r w:rsidRPr="00814D40">
        <w:rPr>
          <w:rFonts w:eastAsia="Calibri"/>
          <w:lang w:val="fr-FR"/>
        </w:rPr>
        <w:t>e</w:t>
      </w:r>
      <w:r w:rsidRPr="00814D40">
        <w:rPr>
          <w:rFonts w:eastAsia="Calibri"/>
          <w:spacing w:val="-3"/>
          <w:lang w:val="fr-FR"/>
        </w:rPr>
        <w:t>n</w:t>
      </w:r>
      <w:r w:rsidRPr="00814D40">
        <w:rPr>
          <w:rFonts w:eastAsia="Calibri"/>
          <w:lang w:val="fr-FR"/>
        </w:rPr>
        <w:t>ti</w:t>
      </w:r>
      <w:r w:rsidRPr="00814D40">
        <w:rPr>
          <w:rFonts w:eastAsia="Calibri"/>
          <w:spacing w:val="1"/>
          <w:lang w:val="fr-FR"/>
        </w:rPr>
        <w:t>o</w:t>
      </w:r>
      <w:r w:rsidRPr="00814D40">
        <w:rPr>
          <w:rFonts w:eastAsia="Calibri"/>
          <w:lang w:val="fr-FR"/>
        </w:rPr>
        <w:t>n de la</w:t>
      </w:r>
      <w:r w:rsidRPr="00814D40">
        <w:rPr>
          <w:rFonts w:eastAsia="Calibri"/>
          <w:spacing w:val="-3"/>
          <w:lang w:val="fr-FR"/>
        </w:rPr>
        <w:t xml:space="preserve"> </w:t>
      </w:r>
      <w:r w:rsidRPr="00814D40">
        <w:rPr>
          <w:rFonts w:eastAsia="Calibri"/>
          <w:spacing w:val="1"/>
          <w:lang w:val="fr-FR"/>
        </w:rPr>
        <w:t>t</w:t>
      </w:r>
      <w:r w:rsidRPr="00814D40">
        <w:rPr>
          <w:rFonts w:eastAsia="Calibri"/>
          <w:spacing w:val="-5"/>
          <w:lang w:val="fr-FR"/>
        </w:rPr>
        <w:t>r</w:t>
      </w:r>
      <w:r w:rsidRPr="00814D40">
        <w:rPr>
          <w:rFonts w:eastAsia="Calibri"/>
          <w:lang w:val="fr-FR"/>
        </w:rPr>
        <w:t>a</w:t>
      </w:r>
      <w:r w:rsidRPr="00814D40">
        <w:rPr>
          <w:rFonts w:eastAsia="Calibri"/>
          <w:spacing w:val="-1"/>
          <w:lang w:val="fr-FR"/>
        </w:rPr>
        <w:t>n</w:t>
      </w:r>
      <w:r w:rsidRPr="00814D40">
        <w:rPr>
          <w:rFonts w:eastAsia="Calibri"/>
          <w:spacing w:val="-2"/>
          <w:lang w:val="fr-FR"/>
        </w:rPr>
        <w:t>s</w:t>
      </w:r>
      <w:r w:rsidRPr="00814D40">
        <w:rPr>
          <w:rFonts w:eastAsia="Calibri"/>
          <w:spacing w:val="1"/>
          <w:lang w:val="fr-FR"/>
        </w:rPr>
        <w:t>m</w:t>
      </w:r>
      <w:r w:rsidRPr="00814D40">
        <w:rPr>
          <w:rFonts w:eastAsia="Calibri"/>
          <w:lang w:val="fr-FR"/>
        </w:rPr>
        <w:t>iss</w:t>
      </w:r>
      <w:r w:rsidRPr="00814D40">
        <w:rPr>
          <w:rFonts w:eastAsia="Calibri"/>
          <w:spacing w:val="-3"/>
          <w:lang w:val="fr-FR"/>
        </w:rPr>
        <w:t>i</w:t>
      </w:r>
      <w:r w:rsidRPr="00814D40">
        <w:rPr>
          <w:rFonts w:eastAsia="Calibri"/>
          <w:spacing w:val="1"/>
          <w:lang w:val="fr-FR"/>
        </w:rPr>
        <w:t>o</w:t>
      </w:r>
      <w:r w:rsidRPr="00814D40">
        <w:rPr>
          <w:rFonts w:eastAsia="Calibri"/>
          <w:lang w:val="fr-FR"/>
        </w:rPr>
        <w:t>n mère-enfant</w:t>
      </w:r>
      <w:r w:rsidRPr="00814D40">
        <w:rPr>
          <w:rFonts w:eastAsia="Calibri"/>
          <w:spacing w:val="-1"/>
          <w:lang w:val="fr-FR"/>
        </w:rPr>
        <w:t xml:space="preserve"> </w:t>
      </w:r>
      <w:r w:rsidRPr="00814D40">
        <w:rPr>
          <w:rFonts w:eastAsia="Calibri"/>
          <w:spacing w:val="-2"/>
          <w:lang w:val="fr-FR"/>
        </w:rPr>
        <w:t xml:space="preserve">(du </w:t>
      </w:r>
      <w:r>
        <w:rPr>
          <w:rFonts w:eastAsia="Calibri"/>
          <w:lang w:val="fr-FR"/>
        </w:rPr>
        <w:t>VIH)</w:t>
      </w:r>
    </w:p>
    <w:p w:rsidR="009450FA" w:rsidRPr="007A2CCD" w:rsidRDefault="009450FA" w:rsidP="009450FA">
      <w:pPr>
        <w:pStyle w:val="CGacronyms"/>
        <w:rPr>
          <w:rFonts w:eastAsia="Calibri"/>
          <w:lang w:val="fr-FR"/>
        </w:rPr>
      </w:pPr>
      <w:r>
        <w:rPr>
          <w:rFonts w:eastAsia="SimSun"/>
          <w:noProof/>
        </w:rPr>
        <mc:AlternateContent>
          <mc:Choice Requires="wpg">
            <w:drawing>
              <wp:anchor distT="0" distB="0" distL="114300" distR="114300" simplePos="0" relativeHeight="251644928" behindDoc="1" locked="0" layoutInCell="1" allowOverlap="1" wp14:anchorId="271DBB79" wp14:editId="3AADE028">
                <wp:simplePos x="0" y="0"/>
                <wp:positionH relativeFrom="page">
                  <wp:posOffset>2183130</wp:posOffset>
                </wp:positionH>
                <wp:positionV relativeFrom="paragraph">
                  <wp:posOffset>147955</wp:posOffset>
                </wp:positionV>
                <wp:extent cx="34925" cy="8890"/>
                <wp:effectExtent l="0" t="0" r="22225" b="1016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3438" y="233"/>
                          <a:chExt cx="55" cy="14"/>
                        </a:xfrm>
                      </wpg:grpSpPr>
                      <wps:wsp>
                        <wps:cNvPr id="72" name="Freeform 100"/>
                        <wps:cNvSpPr>
                          <a:spLocks/>
                        </wps:cNvSpPr>
                        <wps:spPr bwMode="auto">
                          <a:xfrm>
                            <a:off x="3438" y="233"/>
                            <a:ext cx="55" cy="14"/>
                          </a:xfrm>
                          <a:custGeom>
                            <a:avLst/>
                            <a:gdLst>
                              <a:gd name="T0" fmla="+- 0 3438 3438"/>
                              <a:gd name="T1" fmla="*/ T0 w 55"/>
                              <a:gd name="T2" fmla="+- 0 241 233"/>
                              <a:gd name="T3" fmla="*/ 241 h 14"/>
                              <a:gd name="T4" fmla="+- 0 3493 3438"/>
                              <a:gd name="T5" fmla="*/ T4 w 55"/>
                              <a:gd name="T6" fmla="+- 0 241 233"/>
                              <a:gd name="T7" fmla="*/ 241 h 14"/>
                            </a:gdLst>
                            <a:ahLst/>
                            <a:cxnLst>
                              <a:cxn ang="0">
                                <a:pos x="T1" y="T3"/>
                              </a:cxn>
                              <a:cxn ang="0">
                                <a:pos x="T5" y="T7"/>
                              </a:cxn>
                            </a:cxnLst>
                            <a:rect l="0" t="0" r="r" b="b"/>
                            <a:pathLst>
                              <a:path w="55" h="14">
                                <a:moveTo>
                                  <a:pt x="0" y="8"/>
                                </a:moveTo>
                                <a:lnTo>
                                  <a:pt x="55"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71.9pt;margin-top:11.65pt;width:2.75pt;height:.7pt;z-index:-251629056;mso-position-horizontal-relative:page" coordorigin="3438,233"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7ZZjgMAAHUIAAAOAAAAZHJzL2Uyb0RvYy54bWykVttu4zYQfS/QfyD42MKRZCu+CHEWC1+C&#10;Att2gXU/gJaoCyqRKklbTov+e2dGlOI4G7TY+kEmPaOZM2dufvhwaWp2lsZWWq15dBdyJlWqs0oV&#10;a/7bYT9ZcmadUJmotZJr/iwt//D4/XcPXZvIqS51nUnDwIiySdeueelcmwSBTUvZCHunW6lAmGvT&#10;CAdXUwSZER1Yb+pgGobzoNMma41OpbXw67YX8keyn+cydb/muZWO1WsO2Bw9DT2P+AweH0RSGNGW&#10;VephiG9A0YhKgdPR1FY4wU6memOqqVKjrc7dXaqbQOd5lUqKAaKJwptonow+tRRLkXRFO9IE1N7w&#10;9M1m01/Onw2rsjWfrzhTooEckVsGdyCna4sEdJ5M+6X9bPoI4fhJp79bEAe3crwXvTI7dj/rDOyJ&#10;k9NEziU3DZqAsNmFcvA85kBeHEvhx1m8mt5zloJkuVz5BKUlZBFfmcUzKCiQTWezPndpufNv3vvX&#10;ohglgUh6dwTRQ8J4oM7sC5X2/1H5pRStpAxZpMlTuZgOVO6NlFi8LAopFHQPegOX9prIKwmqWeD7&#10;Xyl8y8fA4ztsiCQ9WfckNSVCnD9Z17dABidKb+ar4ADtkjc1dMOPExYy9EQP3zKjWjSo/RCwQ8g6&#10;Bp69ycES0HFlaRpHbExfMdqZDUpgB1VK1icSemrUiQcdD2k1+yokKITeH0KKvwppPqiQpXcgLQal&#10;G0hQW8XAlygHCtOL8hzCiQkcgCGVfast1u4BmILKPVDhggnQQsLfUYYYUHnha5mU+5e8EwOz7Xaq&#10;Gc5gqh17/lvhEBv6wCPr1hyLooQxHROuRp/lQZPcvfTj0nt8kdbqWgttYHN6tV4IyNAHtd3oF+Fe&#10;FZvS+6quqTRqhWiiMPZIrK6rDKUIxpriuKkNOwuc2fTxvl6pwWxUGVkrpch2/uxEVfdn8F4TwdAR&#10;ngbsDRrKf63C1W65W8aTeDrfTeJwu5183G/iyXwfLe63s+1ms43+RpKiOCmrLJMK0Q0LIor/29Tw&#10;q6of7eOKeBXFq2D39HkbbPAaBrEMsQzfFB2MuX5m9DPuqLNnmB9G9xsPNjQcSm3+5KyDbbfm9o+T&#10;MJKz+icFM3AVxTGuR7rE94spXMy15HgtESoFU2vuOJQ5HjeuX6mn1lRFCZ4iKjClP8LozyscMYSv&#10;R+UvMIbpRLuNYvF7GJfn9Z20Xv4tPP4DAAD//wMAUEsDBBQABgAIAAAAIQBm9Zvf4AAAAAkBAAAP&#10;AAAAZHJzL2Rvd25yZXYueG1sTI9BT8MwDIXvSPyHyEjcWNqlwChNp2kCTtMkNqSJm9d6bbUmqZqs&#10;7f495gQ3+/npvc/ZcjKtGKj3jbMa4lkEgmzhysZWGr727w8LED6gLbF1ljRcycMyv73JMC3daD9p&#10;2IVKcIj1KWqoQ+hSKX1Rk0E/cx1Zvp1cbzDw2ley7HHkcNPKeRQ9SYON5YYaO1rXVJx3F6PhY8Rx&#10;peK3YXM+ra/f+8ftYROT1vd30+oVRKAp/JnhF5/RIWemo7vY0otWg0oUowcNc6VAsEElLzwcWUie&#10;QeaZ/P9B/gMAAP//AwBQSwECLQAUAAYACAAAACEAtoM4kv4AAADhAQAAEwAAAAAAAAAAAAAAAAAA&#10;AAAAW0NvbnRlbnRfVHlwZXNdLnhtbFBLAQItABQABgAIAAAAIQA4/SH/1gAAAJQBAAALAAAAAAAA&#10;AAAAAAAAAC8BAABfcmVscy8ucmVsc1BLAQItABQABgAIAAAAIQA2a7ZZjgMAAHUIAAAOAAAAAAAA&#10;AAAAAAAAAC4CAABkcnMvZTJvRG9jLnhtbFBLAQItABQABgAIAAAAIQBm9Zvf4AAAAAkBAAAPAAAA&#10;AAAAAAAAAAAAAOgFAABkcnMvZG93bnJldi54bWxQSwUGAAAAAAQABADzAAAA9QYAAAAA&#10;">
                <v:shape id="Freeform 100" o:spid="_x0000_s1027" style="position:absolute;left:3438;top:233;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Ia8IA&#10;AADbAAAADwAAAGRycy9kb3ducmV2LnhtbESPQWvCQBSE7wX/w/KE3upGqW1JXUULBfFkbKHXR/aZ&#10;DWbfhuzTxH/vCkKPw8x8wyxWg2/UhbpYBzYwnWSgiMtga64M/P58v3yAioJssQlMBq4UYbUcPS0w&#10;t6Hngi4HqVSCcMzRgBNpc61j6chjnISWOHnH0HmUJLtK2w77BPeNnmXZm/ZYc1pw2NKXo/J0OHsD&#10;m82r2xd6Xhdl9rcNu6n0VxZjnsfD+hOU0CD/4Ud7aw28z+D+Jf0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hrwgAAANsAAAAPAAAAAAAAAAAAAAAAAJgCAABkcnMvZG93&#10;bnJldi54bWxQSwUGAAAAAAQABAD1AAAAhwMAAAAA&#10;" path="m,8r55,e" filled="f" strokeweight=".82pt">
                  <v:path arrowok="t" o:connecttype="custom" o:connectlocs="0,241;55,241" o:connectangles="0,0"/>
                </v:shape>
                <w10:wrap anchorx="page"/>
              </v:group>
            </w:pict>
          </mc:Fallback>
        </mc:AlternateContent>
      </w:r>
      <w:r w:rsidRPr="00814D40">
        <w:rPr>
          <w:rFonts w:eastAsia="Calibri"/>
          <w:lang w:val="fr-FR"/>
        </w:rPr>
        <w:t>SEIDRAR</w:t>
      </w:r>
      <w:r>
        <w:rPr>
          <w:rFonts w:eastAsia="Calibri"/>
          <w:lang w:val="fr-FR"/>
        </w:rPr>
        <w:tab/>
      </w:r>
      <w:r w:rsidRPr="00814D40">
        <w:rPr>
          <w:rFonts w:eastAsia="Calibri"/>
          <w:spacing w:val="4"/>
          <w:u w:val="single"/>
          <w:lang w:val="fr-FR"/>
        </w:rPr>
        <w:t>S</w:t>
      </w:r>
      <w:r w:rsidRPr="00814D40">
        <w:rPr>
          <w:rFonts w:eastAsia="Calibri"/>
          <w:spacing w:val="4"/>
          <w:lang w:val="fr-FR"/>
        </w:rPr>
        <w:t>’informer</w:t>
      </w:r>
      <w:r w:rsidRPr="00814D40">
        <w:rPr>
          <w:rFonts w:eastAsia="Calibri"/>
          <w:lang w:val="fr-FR"/>
        </w:rPr>
        <w:t xml:space="preserve">, </w:t>
      </w:r>
      <w:r w:rsidRPr="00814D40">
        <w:rPr>
          <w:rFonts w:eastAsia="Calibri"/>
          <w:u w:val="single"/>
          <w:lang w:val="fr-FR"/>
        </w:rPr>
        <w:t>É</w:t>
      </w:r>
      <w:r w:rsidRPr="00814D40">
        <w:rPr>
          <w:rFonts w:eastAsia="Calibri"/>
          <w:lang w:val="fr-FR"/>
        </w:rPr>
        <w:t>couter</w:t>
      </w:r>
      <w:r w:rsidRPr="00814D40">
        <w:rPr>
          <w:rFonts w:eastAsia="Calibri"/>
          <w:spacing w:val="1"/>
          <w:lang w:val="fr-FR"/>
        </w:rPr>
        <w:t xml:space="preserve">, </w:t>
      </w:r>
      <w:r w:rsidRPr="00814D40">
        <w:rPr>
          <w:rFonts w:eastAsia="Calibri"/>
          <w:spacing w:val="1"/>
          <w:u w:val="single"/>
          <w:lang w:val="fr-FR"/>
        </w:rPr>
        <w:t>I</w:t>
      </w:r>
      <w:r w:rsidRPr="00814D40">
        <w:rPr>
          <w:rFonts w:eastAsia="Calibri"/>
          <w:spacing w:val="-1"/>
          <w:lang w:val="fr-FR"/>
        </w:rPr>
        <w:t>d</w:t>
      </w:r>
      <w:r w:rsidRPr="00814D40">
        <w:rPr>
          <w:rFonts w:eastAsia="Calibri"/>
          <w:lang w:val="fr-FR"/>
        </w:rPr>
        <w:t>e</w:t>
      </w:r>
      <w:r w:rsidRPr="00814D40">
        <w:rPr>
          <w:rFonts w:eastAsia="Calibri"/>
          <w:spacing w:val="-3"/>
          <w:lang w:val="fr-FR"/>
        </w:rPr>
        <w:t>n</w:t>
      </w:r>
      <w:r w:rsidRPr="00814D40">
        <w:rPr>
          <w:rFonts w:eastAsia="Calibri"/>
          <w:lang w:val="fr-FR"/>
        </w:rPr>
        <w:t>tifier,</w:t>
      </w:r>
      <w:r w:rsidRPr="00814D40">
        <w:rPr>
          <w:rFonts w:eastAsia="Calibri"/>
          <w:spacing w:val="-2"/>
          <w:lang w:val="fr-FR"/>
        </w:rPr>
        <w:t xml:space="preserve"> </w:t>
      </w:r>
      <w:r w:rsidRPr="00814D40">
        <w:rPr>
          <w:rFonts w:eastAsia="Calibri"/>
          <w:spacing w:val="1"/>
          <w:u w:val="single" w:color="000000"/>
          <w:lang w:val="fr-FR"/>
        </w:rPr>
        <w:t>D</w:t>
      </w:r>
      <w:r w:rsidRPr="00814D40">
        <w:rPr>
          <w:rFonts w:eastAsia="Calibri"/>
          <w:lang w:val="fr-FR"/>
        </w:rPr>
        <w:t>isc</w:t>
      </w:r>
      <w:r w:rsidRPr="00814D40">
        <w:rPr>
          <w:rFonts w:eastAsia="Calibri"/>
          <w:spacing w:val="-1"/>
          <w:lang w:val="fr-FR"/>
        </w:rPr>
        <w:t>uter</w:t>
      </w:r>
      <w:r w:rsidRPr="00814D40">
        <w:rPr>
          <w:rFonts w:eastAsia="Calibri"/>
          <w:lang w:val="fr-FR"/>
        </w:rPr>
        <w:t>,</w:t>
      </w:r>
      <w:r w:rsidRPr="00814D40">
        <w:rPr>
          <w:rFonts w:eastAsia="Calibri"/>
          <w:spacing w:val="-1"/>
          <w:lang w:val="fr-FR"/>
        </w:rPr>
        <w:t xml:space="preserve"> </w:t>
      </w:r>
      <w:r w:rsidRPr="00814D40">
        <w:rPr>
          <w:rFonts w:eastAsia="Calibri"/>
          <w:u w:val="single" w:color="000000"/>
          <w:lang w:val="fr-FR"/>
        </w:rPr>
        <w:t>R</w:t>
      </w:r>
      <w:r w:rsidRPr="00814D40">
        <w:rPr>
          <w:rFonts w:eastAsia="Calibri"/>
          <w:lang w:val="fr-FR"/>
        </w:rPr>
        <w:t>e</w:t>
      </w:r>
      <w:r w:rsidRPr="00814D40">
        <w:rPr>
          <w:rFonts w:eastAsia="Calibri"/>
          <w:spacing w:val="-4"/>
          <w:lang w:val="fr-FR"/>
        </w:rPr>
        <w:t>c</w:t>
      </w:r>
      <w:r w:rsidRPr="00814D40">
        <w:rPr>
          <w:rFonts w:eastAsia="Calibri"/>
          <w:spacing w:val="-1"/>
          <w:lang w:val="fr-FR"/>
        </w:rPr>
        <w:t>o</w:t>
      </w:r>
      <w:r w:rsidRPr="00814D40">
        <w:rPr>
          <w:rFonts w:eastAsia="Calibri"/>
          <w:spacing w:val="1"/>
          <w:lang w:val="fr-FR"/>
        </w:rPr>
        <w:t>m</w:t>
      </w:r>
      <w:r w:rsidRPr="00814D40">
        <w:rPr>
          <w:rFonts w:eastAsia="Calibri"/>
          <w:spacing w:val="-1"/>
          <w:lang w:val="fr-FR"/>
        </w:rPr>
        <w:t>ma</w:t>
      </w:r>
      <w:r w:rsidRPr="00814D40">
        <w:rPr>
          <w:rFonts w:eastAsia="Calibri"/>
          <w:lang w:val="fr-FR"/>
        </w:rPr>
        <w:t>n</w:t>
      </w:r>
      <w:r w:rsidRPr="00814D40">
        <w:rPr>
          <w:rFonts w:eastAsia="Calibri"/>
          <w:spacing w:val="-1"/>
          <w:lang w:val="fr-FR"/>
        </w:rPr>
        <w:t>der</w:t>
      </w:r>
      <w:r w:rsidRPr="00814D40">
        <w:rPr>
          <w:rFonts w:eastAsia="Calibri"/>
          <w:lang w:val="fr-FR"/>
        </w:rPr>
        <w:t>,</w:t>
      </w:r>
      <w:r w:rsidRPr="00814D40">
        <w:rPr>
          <w:rFonts w:eastAsia="Calibri"/>
          <w:spacing w:val="2"/>
          <w:lang w:val="fr-FR"/>
        </w:rPr>
        <w:t xml:space="preserve"> </w:t>
      </w:r>
      <w:r w:rsidRPr="00814D40">
        <w:rPr>
          <w:rFonts w:eastAsia="Calibri"/>
          <w:spacing w:val="-1"/>
          <w:u w:val="single"/>
          <w:lang w:val="fr-FR"/>
        </w:rPr>
        <w:t>A</w:t>
      </w:r>
      <w:r w:rsidRPr="00814D40">
        <w:rPr>
          <w:rFonts w:eastAsia="Calibri"/>
          <w:spacing w:val="-1"/>
          <w:lang w:val="fr-FR"/>
        </w:rPr>
        <w:t>ccepter</w:t>
      </w:r>
      <w:r w:rsidRPr="00814D40">
        <w:rPr>
          <w:rFonts w:eastAsia="Calibri"/>
          <w:lang w:val="fr-FR"/>
        </w:rPr>
        <w:t>,</w:t>
      </w:r>
      <w:r w:rsidRPr="00814D40">
        <w:rPr>
          <w:rFonts w:eastAsia="Calibri"/>
          <w:spacing w:val="1"/>
          <w:lang w:val="fr-FR"/>
        </w:rPr>
        <w:t xml:space="preserve"> rendez-vous de </w:t>
      </w:r>
      <w:r w:rsidRPr="00814D40">
        <w:rPr>
          <w:rFonts w:eastAsia="Calibri"/>
          <w:spacing w:val="1"/>
          <w:u w:val="single"/>
          <w:lang w:val="fr-FR"/>
        </w:rPr>
        <w:t>S</w:t>
      </w:r>
      <w:r w:rsidRPr="00814D40">
        <w:rPr>
          <w:rFonts w:eastAsia="Calibri"/>
          <w:spacing w:val="1"/>
          <w:lang w:val="fr-FR"/>
        </w:rPr>
        <w:t>uivi</w:t>
      </w:r>
    </w:p>
    <w:p w:rsidR="009450FA" w:rsidRDefault="009450FA" w:rsidP="009450FA">
      <w:pPr>
        <w:pStyle w:val="CGacronyms"/>
        <w:rPr>
          <w:rFonts w:eastAsia="Calibri"/>
          <w:lang w:val="fr-FR"/>
        </w:rPr>
      </w:pPr>
      <w:r w:rsidRPr="00814D40">
        <w:rPr>
          <w:rFonts w:eastAsia="Calibri"/>
          <w:lang w:val="fr-FR"/>
        </w:rPr>
        <w:t>SPC</w:t>
      </w:r>
      <w:r w:rsidRPr="00814D40">
        <w:rPr>
          <w:rFonts w:eastAsia="Calibri"/>
          <w:lang w:val="fr-FR"/>
        </w:rPr>
        <w:tab/>
      </w:r>
      <w:r w:rsidRPr="00814D40">
        <w:rPr>
          <w:rFonts w:eastAsia="Calibri"/>
          <w:spacing w:val="-1"/>
          <w:lang w:val="fr-FR"/>
        </w:rPr>
        <w:t xml:space="preserve">suivi et </w:t>
      </w:r>
      <w:r w:rsidRPr="00814D40">
        <w:rPr>
          <w:rFonts w:eastAsia="Calibri"/>
          <w:lang w:val="fr-FR"/>
        </w:rPr>
        <w:t>p</w:t>
      </w:r>
      <w:r w:rsidRPr="00814D40">
        <w:rPr>
          <w:rFonts w:eastAsia="Calibri"/>
          <w:spacing w:val="-5"/>
          <w:lang w:val="fr-FR"/>
        </w:rPr>
        <w:t>r</w:t>
      </w:r>
      <w:r w:rsidRPr="00814D40">
        <w:rPr>
          <w:rFonts w:eastAsia="Calibri"/>
          <w:spacing w:val="-1"/>
          <w:lang w:val="fr-FR"/>
        </w:rPr>
        <w:t>o</w:t>
      </w:r>
      <w:r w:rsidRPr="00814D40">
        <w:rPr>
          <w:rFonts w:eastAsia="Calibri"/>
          <w:spacing w:val="1"/>
          <w:lang w:val="fr-FR"/>
        </w:rPr>
        <w:t>m</w:t>
      </w:r>
      <w:r w:rsidRPr="00814D40">
        <w:rPr>
          <w:rFonts w:eastAsia="Calibri"/>
          <w:spacing w:val="-1"/>
          <w:lang w:val="fr-FR"/>
        </w:rPr>
        <w:t>o</w:t>
      </w:r>
      <w:r w:rsidRPr="00814D40">
        <w:rPr>
          <w:rFonts w:eastAsia="Calibri"/>
          <w:lang w:val="fr-FR"/>
        </w:rPr>
        <w:t>ti</w:t>
      </w:r>
      <w:r w:rsidRPr="00814D40">
        <w:rPr>
          <w:rFonts w:eastAsia="Calibri"/>
          <w:spacing w:val="1"/>
          <w:lang w:val="fr-FR"/>
        </w:rPr>
        <w:t>o</w:t>
      </w:r>
      <w:r w:rsidRPr="00814D40">
        <w:rPr>
          <w:rFonts w:eastAsia="Calibri"/>
          <w:lang w:val="fr-FR"/>
        </w:rPr>
        <w:t>n de la croissance</w:t>
      </w:r>
    </w:p>
    <w:p w:rsidR="009450FA" w:rsidRPr="00814D40" w:rsidRDefault="009450FA" w:rsidP="009450FA">
      <w:pPr>
        <w:pStyle w:val="CGacronyms"/>
        <w:rPr>
          <w:rFonts w:eastAsia="Calibri"/>
          <w:lang w:val="fr-FR"/>
        </w:rPr>
      </w:pPr>
      <w:r w:rsidRPr="00814D40">
        <w:rPr>
          <w:rFonts w:eastAsia="Calibri"/>
          <w:lang w:val="fr-FR"/>
        </w:rPr>
        <w:t>S</w:t>
      </w:r>
      <w:r>
        <w:rPr>
          <w:rFonts w:eastAsia="Calibri"/>
          <w:lang w:val="fr-FR"/>
        </w:rPr>
        <w:t>P</w:t>
      </w:r>
      <w:r w:rsidRPr="00814D40">
        <w:rPr>
          <w:rFonts w:eastAsia="Calibri"/>
          <w:spacing w:val="-2"/>
          <w:lang w:val="fr-FR"/>
        </w:rPr>
        <w:t>N</w:t>
      </w:r>
      <w:r w:rsidRPr="00814D40">
        <w:rPr>
          <w:rFonts w:eastAsia="Calibri"/>
          <w:lang w:val="fr-FR"/>
        </w:rPr>
        <w:tab/>
        <w:t xml:space="preserve">soins </w:t>
      </w:r>
      <w:r>
        <w:rPr>
          <w:rFonts w:eastAsia="Calibri"/>
          <w:lang w:val="fr-FR"/>
        </w:rPr>
        <w:t>pré</w:t>
      </w:r>
      <w:r w:rsidRPr="00814D40">
        <w:rPr>
          <w:rFonts w:eastAsia="Calibri"/>
          <w:lang w:val="fr-FR"/>
        </w:rPr>
        <w:t>n</w:t>
      </w:r>
      <w:r w:rsidRPr="00814D40">
        <w:rPr>
          <w:rFonts w:eastAsia="Calibri"/>
          <w:spacing w:val="-3"/>
          <w:lang w:val="fr-FR"/>
        </w:rPr>
        <w:t>a</w:t>
      </w:r>
      <w:r w:rsidRPr="00814D40">
        <w:rPr>
          <w:rFonts w:eastAsia="Calibri"/>
          <w:spacing w:val="-2"/>
          <w:lang w:val="fr-FR"/>
        </w:rPr>
        <w:t>t</w:t>
      </w:r>
      <w:r w:rsidRPr="00814D40">
        <w:rPr>
          <w:rFonts w:eastAsia="Calibri"/>
          <w:lang w:val="fr-FR"/>
        </w:rPr>
        <w:t xml:space="preserve">aux </w:t>
      </w:r>
    </w:p>
    <w:p w:rsidR="009450FA" w:rsidRPr="007A2CCD" w:rsidRDefault="009450FA" w:rsidP="009450FA">
      <w:pPr>
        <w:pStyle w:val="CGacronyms"/>
        <w:rPr>
          <w:rFonts w:eastAsia="Calibri"/>
          <w:lang w:val="fr-FR"/>
        </w:rPr>
      </w:pPr>
      <w:r w:rsidRPr="00814D40">
        <w:rPr>
          <w:rFonts w:eastAsia="Calibri"/>
          <w:lang w:val="fr-FR"/>
        </w:rPr>
        <w:t>T</w:t>
      </w:r>
      <w:r>
        <w:rPr>
          <w:rFonts w:eastAsia="Calibri"/>
          <w:lang w:val="fr-FR"/>
        </w:rPr>
        <w:t>D</w:t>
      </w:r>
      <w:r w:rsidRPr="00814D40">
        <w:rPr>
          <w:rFonts w:eastAsia="Calibri"/>
          <w:lang w:val="fr-FR"/>
        </w:rPr>
        <w:t>CI</w:t>
      </w:r>
      <w:r w:rsidRPr="00814D40">
        <w:rPr>
          <w:rFonts w:eastAsia="Calibri"/>
          <w:lang w:val="fr-FR"/>
        </w:rPr>
        <w:tab/>
        <w:t>troubles dus à une carence en</w:t>
      </w:r>
      <w:r>
        <w:rPr>
          <w:rFonts w:eastAsia="Calibri"/>
          <w:lang w:val="fr-FR"/>
        </w:rPr>
        <w:t xml:space="preserve"> iode</w:t>
      </w:r>
    </w:p>
    <w:p w:rsidR="009450FA" w:rsidRPr="007A2CCD" w:rsidRDefault="009450FA" w:rsidP="009450FA">
      <w:pPr>
        <w:pStyle w:val="CGacronyms"/>
        <w:rPr>
          <w:rFonts w:eastAsia="Calibri"/>
          <w:lang w:val="fr-FR"/>
        </w:rPr>
      </w:pPr>
      <w:r w:rsidRPr="00814D40">
        <w:rPr>
          <w:rFonts w:eastAsia="Calibri"/>
          <w:spacing w:val="1"/>
          <w:lang w:val="fr-FR"/>
        </w:rPr>
        <w:t>TME</w:t>
      </w:r>
      <w:r w:rsidRPr="00814D40">
        <w:rPr>
          <w:rFonts w:eastAsia="Calibri"/>
          <w:lang w:val="fr-FR"/>
        </w:rPr>
        <w:tab/>
      </w:r>
      <w:r w:rsidRPr="00814D40">
        <w:rPr>
          <w:rFonts w:eastAsia="Calibri"/>
          <w:spacing w:val="1"/>
          <w:lang w:val="fr-FR"/>
        </w:rPr>
        <w:t>t</w:t>
      </w:r>
      <w:r w:rsidRPr="00814D40">
        <w:rPr>
          <w:rFonts w:eastAsia="Calibri"/>
          <w:spacing w:val="-5"/>
          <w:lang w:val="fr-FR"/>
        </w:rPr>
        <w:t>r</w:t>
      </w:r>
      <w:r w:rsidRPr="00814D40">
        <w:rPr>
          <w:rFonts w:eastAsia="Calibri"/>
          <w:lang w:val="fr-FR"/>
        </w:rPr>
        <w:t>a</w:t>
      </w:r>
      <w:r w:rsidRPr="00814D40">
        <w:rPr>
          <w:rFonts w:eastAsia="Calibri"/>
          <w:spacing w:val="-1"/>
          <w:lang w:val="fr-FR"/>
        </w:rPr>
        <w:t>n</w:t>
      </w:r>
      <w:r w:rsidRPr="00814D40">
        <w:rPr>
          <w:rFonts w:eastAsia="Calibri"/>
          <w:spacing w:val="-2"/>
          <w:lang w:val="fr-FR"/>
        </w:rPr>
        <w:t>s</w:t>
      </w:r>
      <w:r w:rsidRPr="00814D40">
        <w:rPr>
          <w:rFonts w:eastAsia="Calibri"/>
          <w:spacing w:val="1"/>
          <w:lang w:val="fr-FR"/>
        </w:rPr>
        <w:t>m</w:t>
      </w:r>
      <w:r w:rsidRPr="00814D40">
        <w:rPr>
          <w:rFonts w:eastAsia="Calibri"/>
          <w:lang w:val="fr-FR"/>
        </w:rPr>
        <w:t>iss</w:t>
      </w:r>
      <w:r w:rsidRPr="00814D40">
        <w:rPr>
          <w:rFonts w:eastAsia="Calibri"/>
          <w:spacing w:val="-3"/>
          <w:lang w:val="fr-FR"/>
        </w:rPr>
        <w:t>i</w:t>
      </w:r>
      <w:r w:rsidRPr="00814D40">
        <w:rPr>
          <w:rFonts w:eastAsia="Calibri"/>
          <w:spacing w:val="1"/>
          <w:lang w:val="fr-FR"/>
        </w:rPr>
        <w:t>o</w:t>
      </w:r>
      <w:r w:rsidRPr="00814D40">
        <w:rPr>
          <w:rFonts w:eastAsia="Calibri"/>
          <w:lang w:val="fr-FR"/>
        </w:rPr>
        <w:t>n mère-enfant</w:t>
      </w:r>
      <w:r w:rsidRPr="00814D40">
        <w:rPr>
          <w:rFonts w:eastAsia="Calibri"/>
          <w:spacing w:val="-1"/>
          <w:lang w:val="fr-FR"/>
        </w:rPr>
        <w:t xml:space="preserve"> </w:t>
      </w:r>
      <w:r w:rsidRPr="00814D40">
        <w:rPr>
          <w:rFonts w:eastAsia="Calibri"/>
          <w:spacing w:val="-2"/>
          <w:lang w:val="fr-FR"/>
        </w:rPr>
        <w:t xml:space="preserve">(du </w:t>
      </w:r>
      <w:r w:rsidRPr="00814D40">
        <w:rPr>
          <w:rFonts w:eastAsia="Calibri"/>
          <w:lang w:val="fr-FR"/>
        </w:rPr>
        <w:t xml:space="preserve">VIH) </w:t>
      </w:r>
    </w:p>
    <w:p w:rsidR="009450FA" w:rsidRPr="00814D40" w:rsidRDefault="009450FA" w:rsidP="009450FA">
      <w:pPr>
        <w:pStyle w:val="CGacronyms"/>
        <w:rPr>
          <w:rFonts w:eastAsia="Calibri"/>
          <w:spacing w:val="-2"/>
          <w:lang w:val="fr-FR"/>
        </w:rPr>
      </w:pPr>
      <w:r w:rsidRPr="00814D40">
        <w:rPr>
          <w:rFonts w:eastAsia="Calibri"/>
          <w:lang w:val="fr-FR"/>
        </w:rPr>
        <w:t>TPI</w:t>
      </w:r>
      <w:r w:rsidRPr="00814D40">
        <w:rPr>
          <w:rFonts w:eastAsia="Calibri"/>
          <w:lang w:val="fr-FR"/>
        </w:rPr>
        <w:tab/>
        <w:t>traitement préventif i</w:t>
      </w:r>
      <w:r w:rsidRPr="00814D40">
        <w:rPr>
          <w:rFonts w:eastAsia="Calibri"/>
          <w:spacing w:val="-4"/>
          <w:lang w:val="fr-FR"/>
        </w:rPr>
        <w:t>n</w:t>
      </w:r>
      <w:r w:rsidRPr="00814D40">
        <w:rPr>
          <w:rFonts w:eastAsia="Calibri"/>
          <w:spacing w:val="-2"/>
          <w:lang w:val="fr-FR"/>
        </w:rPr>
        <w:t>t</w:t>
      </w:r>
      <w:r w:rsidRPr="00814D40">
        <w:rPr>
          <w:rFonts w:eastAsia="Calibri"/>
          <w:lang w:val="fr-FR"/>
        </w:rPr>
        <w:t>er</w:t>
      </w:r>
      <w:r w:rsidRPr="00814D40">
        <w:rPr>
          <w:rFonts w:eastAsia="Calibri"/>
          <w:spacing w:val="1"/>
          <w:lang w:val="fr-FR"/>
        </w:rPr>
        <w:t>m</w:t>
      </w:r>
      <w:r w:rsidRPr="00814D40">
        <w:rPr>
          <w:rFonts w:eastAsia="Calibri"/>
          <w:spacing w:val="-3"/>
          <w:lang w:val="fr-FR"/>
        </w:rPr>
        <w:t>i</w:t>
      </w:r>
      <w:r w:rsidRPr="00814D40">
        <w:rPr>
          <w:rFonts w:eastAsia="Calibri"/>
          <w:spacing w:val="-2"/>
          <w:lang w:val="fr-FR"/>
        </w:rPr>
        <w:t>tt</w:t>
      </w:r>
      <w:r w:rsidRPr="00814D40">
        <w:rPr>
          <w:rFonts w:eastAsia="Calibri"/>
          <w:lang w:val="fr-FR"/>
        </w:rPr>
        <w:t>e</w:t>
      </w:r>
      <w:r w:rsidRPr="00814D40">
        <w:rPr>
          <w:rFonts w:eastAsia="Calibri"/>
          <w:spacing w:val="-3"/>
          <w:lang w:val="fr-FR"/>
        </w:rPr>
        <w:t>n</w:t>
      </w:r>
      <w:r w:rsidRPr="00814D40">
        <w:rPr>
          <w:rFonts w:eastAsia="Calibri"/>
          <w:lang w:val="fr-FR"/>
        </w:rPr>
        <w:t>t</w:t>
      </w:r>
      <w:r w:rsidRPr="00814D40">
        <w:rPr>
          <w:rFonts w:eastAsia="Calibri"/>
          <w:spacing w:val="-2"/>
          <w:lang w:val="fr-FR"/>
        </w:rPr>
        <w:t xml:space="preserve"> </w:t>
      </w:r>
    </w:p>
    <w:p w:rsidR="009450FA" w:rsidRPr="00814D40" w:rsidRDefault="009450FA" w:rsidP="009450FA">
      <w:pPr>
        <w:pStyle w:val="CGacronyms"/>
        <w:rPr>
          <w:rFonts w:eastAsia="Calibri"/>
          <w:lang w:val="fr-FR"/>
        </w:rPr>
      </w:pPr>
      <w:r w:rsidRPr="00814D40">
        <w:rPr>
          <w:rFonts w:eastAsia="Calibri"/>
          <w:lang w:val="fr-FR"/>
        </w:rPr>
        <w:t>UI</w:t>
      </w:r>
      <w:r w:rsidRPr="00814D40">
        <w:rPr>
          <w:rFonts w:eastAsia="Calibri"/>
          <w:lang w:val="fr-FR"/>
        </w:rPr>
        <w:tab/>
        <w:t>unités i</w:t>
      </w:r>
      <w:r w:rsidRPr="00814D40">
        <w:rPr>
          <w:rFonts w:eastAsia="Calibri"/>
          <w:spacing w:val="-4"/>
          <w:lang w:val="fr-FR"/>
        </w:rPr>
        <w:t>n</w:t>
      </w:r>
      <w:r w:rsidRPr="00814D40">
        <w:rPr>
          <w:rFonts w:eastAsia="Calibri"/>
          <w:spacing w:val="-2"/>
          <w:lang w:val="fr-FR"/>
        </w:rPr>
        <w:t>t</w:t>
      </w:r>
      <w:r w:rsidRPr="00814D40">
        <w:rPr>
          <w:rFonts w:eastAsia="Calibri"/>
          <w:lang w:val="fr-FR"/>
        </w:rPr>
        <w:t>ern</w:t>
      </w:r>
      <w:r w:rsidRPr="00814D40">
        <w:rPr>
          <w:rFonts w:eastAsia="Calibri"/>
          <w:spacing w:val="-3"/>
          <w:lang w:val="fr-FR"/>
        </w:rPr>
        <w:t>a</w:t>
      </w:r>
      <w:r w:rsidRPr="00814D40">
        <w:rPr>
          <w:rFonts w:eastAsia="Calibri"/>
          <w:lang w:val="fr-FR"/>
        </w:rPr>
        <w:t>ti</w:t>
      </w:r>
      <w:r w:rsidRPr="00814D40">
        <w:rPr>
          <w:rFonts w:eastAsia="Calibri"/>
          <w:spacing w:val="1"/>
          <w:lang w:val="fr-FR"/>
        </w:rPr>
        <w:t>o</w:t>
      </w:r>
      <w:r w:rsidRPr="00814D40">
        <w:rPr>
          <w:rFonts w:eastAsia="Calibri"/>
          <w:spacing w:val="-1"/>
          <w:lang w:val="fr-FR"/>
        </w:rPr>
        <w:t>n</w:t>
      </w:r>
      <w:r w:rsidRPr="00814D40">
        <w:rPr>
          <w:rFonts w:eastAsia="Calibri"/>
          <w:lang w:val="fr-FR"/>
        </w:rPr>
        <w:t>ales</w:t>
      </w:r>
    </w:p>
    <w:p w:rsidR="001E55AD" w:rsidRPr="00004C1F" w:rsidRDefault="001E55AD">
      <w:pPr>
        <w:suppressAutoHyphens w:val="0"/>
        <w:spacing w:before="0" w:after="0" w:line="240" w:lineRule="auto"/>
        <w:rPr>
          <w:lang w:val="fr-FR"/>
        </w:rPr>
      </w:pPr>
      <w:r w:rsidRPr="00004C1F">
        <w:rPr>
          <w:lang w:val="fr-FR"/>
        </w:rPr>
        <w:br w:type="page"/>
      </w:r>
    </w:p>
    <w:p w:rsidR="004D4E2F" w:rsidRPr="00004C1F" w:rsidRDefault="004D4E2F" w:rsidP="00660BA8">
      <w:pPr>
        <w:pStyle w:val="CGacronyms"/>
        <w:rPr>
          <w:lang w:val="fr-FR"/>
        </w:rPr>
      </w:pPr>
    </w:p>
    <w:p w:rsidR="00B46BB8" w:rsidRPr="00004C1F" w:rsidRDefault="004D4E2F" w:rsidP="006F4C1E">
      <w:pPr>
        <w:pStyle w:val="CGheadlinetext"/>
        <w:rPr>
          <w:lang w:val="fr-FR"/>
        </w:rPr>
        <w:sectPr w:rsidR="00B46BB8" w:rsidRPr="00004C1F" w:rsidSect="00621EF5">
          <w:pgSz w:w="12240" w:h="15840"/>
          <w:pgMar w:top="1440" w:right="1440" w:bottom="1440" w:left="1440" w:header="0" w:footer="459" w:gutter="0"/>
          <w:pgNumType w:fmt="lowerRoman"/>
          <w:cols w:space="720"/>
          <w:docGrid w:linePitch="299"/>
        </w:sectPr>
      </w:pPr>
      <w:r w:rsidRPr="00004C1F">
        <w:rPr>
          <w:lang w:val="fr-FR"/>
        </w:rPr>
        <w:br w:type="page"/>
      </w:r>
    </w:p>
    <w:p w:rsidR="00C748C4" w:rsidRPr="008F3003" w:rsidRDefault="008249AE" w:rsidP="00C748C4">
      <w:pPr>
        <w:pStyle w:val="CGheadlinetext"/>
        <w:rPr>
          <w:lang w:val="fr-FR"/>
        </w:rPr>
      </w:pPr>
      <w:bookmarkStart w:id="4" w:name="_Toc433971349"/>
      <w:r w:rsidRPr="00814D40">
        <w:rPr>
          <w:lang w:val="fr-FR"/>
        </w:rPr>
        <w:lastRenderedPageBreak/>
        <w:t>Efforts mondiaux en faveur de la nutr</w:t>
      </w:r>
      <w:r w:rsidRPr="00814D40">
        <w:rPr>
          <w:spacing w:val="1"/>
          <w:lang w:val="fr-FR"/>
        </w:rPr>
        <w:t>i</w:t>
      </w:r>
      <w:r w:rsidRPr="00814D40">
        <w:rPr>
          <w:lang w:val="fr-FR"/>
        </w:rPr>
        <w:t>tion</w:t>
      </w:r>
      <w:bookmarkEnd w:id="4"/>
    </w:p>
    <w:p w:rsidR="00C748C4" w:rsidRPr="00814D40" w:rsidRDefault="00C748C4" w:rsidP="00C748C4">
      <w:pPr>
        <w:pStyle w:val="CGtext"/>
        <w:rPr>
          <w:lang w:val="fr-FR"/>
        </w:rPr>
      </w:pPr>
      <w:r w:rsidRPr="00C748C4">
        <w:rPr>
          <w:lang w:val="fr-FR"/>
        </w:rPr>
        <w:t xml:space="preserve">En 2012, de par le monde, </w:t>
      </w:r>
      <w:r w:rsidRPr="00C748C4">
        <w:rPr>
          <w:rFonts w:cs="Arial"/>
          <w:b/>
          <w:bCs/>
          <w:shd w:val="clear" w:color="auto" w:fill="FFFFFF"/>
          <w:lang w:val="fr-FR"/>
        </w:rPr>
        <w:t>près de 162 millions d’enfants de moins de cinq ans souffraient d’un retard de croissance</w:t>
      </w:r>
      <w:r w:rsidRPr="00C748C4">
        <w:rPr>
          <w:rFonts w:ascii="Arial" w:hAnsi="Arial" w:cs="Arial"/>
          <w:bCs/>
          <w:sz w:val="20"/>
          <w:szCs w:val="20"/>
          <w:shd w:val="clear" w:color="auto" w:fill="FFFFFF"/>
          <w:lang w:val="fr-FR"/>
        </w:rPr>
        <w:t>. « </w:t>
      </w:r>
      <w:r w:rsidRPr="00C748C4">
        <w:rPr>
          <w:rFonts w:cs="Arial"/>
          <w:bCs/>
          <w:sz w:val="20"/>
          <w:szCs w:val="20"/>
          <w:shd w:val="clear" w:color="auto" w:fill="FFFFFF"/>
          <w:lang w:val="fr-FR"/>
        </w:rPr>
        <w:t>Au</w:t>
      </w:r>
      <w:r w:rsidRPr="00C748C4">
        <w:rPr>
          <w:shd w:val="clear" w:color="auto" w:fill="FFFFFF"/>
          <w:lang w:val="fr-FR"/>
        </w:rPr>
        <w:t xml:space="preserve"> rythme actuel, on estime que le nombre d’enfants de moins de cinq ans souffrant d’un retard de croissance s’élèvera à 128 millions en 2025, par rapport au nombre ciblé de 100 millions. Le taux de prévalence actuel d’anémie chez les  femmes en âge de procréer s’élève à 29,4 %, par rapport au taux de 14,7 % ciblé pour 2025 (OMS, 2014) »</w:t>
      </w:r>
      <w:r w:rsidRPr="00C748C4">
        <w:rPr>
          <w:rStyle w:val="FootnoteReference"/>
          <w:spacing w:val="1"/>
          <w:lang w:val="fr-FR"/>
        </w:rPr>
        <w:footnoteReference w:id="5"/>
      </w:r>
      <w:r w:rsidRPr="00C748C4">
        <w:rPr>
          <w:shd w:val="clear" w:color="auto" w:fill="FFFFFF"/>
          <w:lang w:val="fr-FR"/>
        </w:rPr>
        <w:t>.</w:t>
      </w:r>
      <w:r w:rsidRPr="00C748C4">
        <w:rPr>
          <w:lang w:val="fr-FR"/>
        </w:rPr>
        <w:t xml:space="preserve"> Outre le fléau que représente une alimentation insuffisante, s’ajoute le problème </w:t>
      </w:r>
      <w:r w:rsidRPr="00814D40">
        <w:rPr>
          <w:lang w:val="fr-FR"/>
        </w:rPr>
        <w:t xml:space="preserve">omniprésent de la « faim cachée », soit des carences en </w:t>
      </w:r>
      <w:r w:rsidRPr="00814D40">
        <w:rPr>
          <w:spacing w:val="1"/>
          <w:lang w:val="fr-FR"/>
        </w:rPr>
        <w:t>m</w:t>
      </w:r>
      <w:r w:rsidRPr="00814D40">
        <w:rPr>
          <w:lang w:val="fr-FR"/>
        </w:rPr>
        <w:t>ic</w:t>
      </w:r>
      <w:r w:rsidRPr="00814D40">
        <w:rPr>
          <w:spacing w:val="-5"/>
          <w:lang w:val="fr-FR"/>
        </w:rPr>
        <w:t>r</w:t>
      </w:r>
      <w:r w:rsidRPr="00814D40">
        <w:rPr>
          <w:spacing w:val="1"/>
          <w:lang w:val="fr-FR"/>
        </w:rPr>
        <w:t>o</w:t>
      </w:r>
      <w:r w:rsidRPr="00814D40">
        <w:rPr>
          <w:spacing w:val="-1"/>
          <w:lang w:val="fr-FR"/>
        </w:rPr>
        <w:t>nu</w:t>
      </w:r>
      <w:r w:rsidRPr="00814D40">
        <w:rPr>
          <w:lang w:val="fr-FR"/>
        </w:rPr>
        <w:t>trime</w:t>
      </w:r>
      <w:r w:rsidRPr="00814D40">
        <w:rPr>
          <w:spacing w:val="-3"/>
          <w:lang w:val="fr-FR"/>
        </w:rPr>
        <w:t>n</w:t>
      </w:r>
      <w:r w:rsidRPr="00814D40">
        <w:rPr>
          <w:spacing w:val="-2"/>
          <w:lang w:val="fr-FR"/>
        </w:rPr>
        <w:t>t</w:t>
      </w:r>
      <w:r w:rsidRPr="00814D40">
        <w:rPr>
          <w:lang w:val="fr-FR"/>
        </w:rPr>
        <w:t xml:space="preserve">s essentiels tels que la </w:t>
      </w:r>
      <w:r w:rsidRPr="00814D40">
        <w:rPr>
          <w:spacing w:val="1"/>
          <w:lang w:val="fr-FR"/>
        </w:rPr>
        <w:t>v</w:t>
      </w:r>
      <w:r w:rsidRPr="00814D40">
        <w:rPr>
          <w:spacing w:val="-3"/>
          <w:lang w:val="fr-FR"/>
        </w:rPr>
        <w:t>i</w:t>
      </w:r>
      <w:r w:rsidRPr="00814D40">
        <w:rPr>
          <w:spacing w:val="-2"/>
          <w:lang w:val="fr-FR"/>
        </w:rPr>
        <w:t>t</w:t>
      </w:r>
      <w:r w:rsidRPr="00814D40">
        <w:rPr>
          <w:spacing w:val="-3"/>
          <w:lang w:val="fr-FR"/>
        </w:rPr>
        <w:t>a</w:t>
      </w:r>
      <w:r w:rsidRPr="00814D40">
        <w:rPr>
          <w:spacing w:val="1"/>
          <w:lang w:val="fr-FR"/>
        </w:rPr>
        <w:t>m</w:t>
      </w:r>
      <w:r w:rsidRPr="00814D40">
        <w:rPr>
          <w:lang w:val="fr-FR"/>
        </w:rPr>
        <w:t>ine</w:t>
      </w:r>
      <w:r w:rsidRPr="00814D40">
        <w:rPr>
          <w:spacing w:val="-1"/>
          <w:lang w:val="fr-FR"/>
        </w:rPr>
        <w:t xml:space="preserve"> </w:t>
      </w:r>
      <w:r w:rsidRPr="00814D40">
        <w:rPr>
          <w:spacing w:val="2"/>
          <w:lang w:val="fr-FR"/>
        </w:rPr>
        <w:t>A</w:t>
      </w:r>
      <w:r w:rsidRPr="00814D40">
        <w:rPr>
          <w:lang w:val="fr-FR"/>
        </w:rPr>
        <w:t>, le fer, le z</w:t>
      </w:r>
      <w:r w:rsidRPr="00814D40">
        <w:rPr>
          <w:spacing w:val="-1"/>
          <w:lang w:val="fr-FR"/>
        </w:rPr>
        <w:t>in</w:t>
      </w:r>
      <w:r w:rsidRPr="00814D40">
        <w:rPr>
          <w:lang w:val="fr-FR"/>
        </w:rPr>
        <w:t>c</w:t>
      </w:r>
      <w:r w:rsidRPr="00814D40">
        <w:rPr>
          <w:spacing w:val="1"/>
          <w:lang w:val="fr-FR"/>
        </w:rPr>
        <w:t xml:space="preserve"> et l’</w:t>
      </w:r>
      <w:r w:rsidRPr="00814D40">
        <w:rPr>
          <w:lang w:val="fr-FR"/>
        </w:rPr>
        <w:t>i</w:t>
      </w:r>
      <w:r w:rsidRPr="00814D40">
        <w:rPr>
          <w:spacing w:val="1"/>
          <w:lang w:val="fr-FR"/>
        </w:rPr>
        <w:t>o</w:t>
      </w:r>
      <w:r w:rsidRPr="00814D40">
        <w:rPr>
          <w:spacing w:val="-1"/>
          <w:lang w:val="fr-FR"/>
        </w:rPr>
        <w:t>d</w:t>
      </w:r>
      <w:r w:rsidRPr="00814D40">
        <w:rPr>
          <w:spacing w:val="5"/>
          <w:lang w:val="fr-FR"/>
        </w:rPr>
        <w:t>e</w:t>
      </w:r>
      <w:r w:rsidRPr="00814D40">
        <w:rPr>
          <w:lang w:val="fr-FR"/>
        </w:rPr>
        <w:t xml:space="preserve">. Les enfants </w:t>
      </w:r>
      <w:r w:rsidRPr="00814D40">
        <w:rPr>
          <w:spacing w:val="-2"/>
          <w:lang w:val="fr-FR"/>
        </w:rPr>
        <w:t>atteints d’un</w:t>
      </w:r>
      <w:r w:rsidRPr="00814D40">
        <w:rPr>
          <w:spacing w:val="1"/>
          <w:lang w:val="fr-FR"/>
        </w:rPr>
        <w:t xml:space="preserve"> </w:t>
      </w:r>
      <w:r w:rsidRPr="00814D40">
        <w:rPr>
          <w:spacing w:val="-4"/>
          <w:lang w:val="fr-FR"/>
        </w:rPr>
        <w:t>retard de croissance</w:t>
      </w:r>
      <w:r w:rsidRPr="00814D40">
        <w:rPr>
          <w:lang w:val="fr-FR"/>
        </w:rPr>
        <w:t xml:space="preserve"> et de</w:t>
      </w:r>
      <w:r w:rsidRPr="00814D40">
        <w:rPr>
          <w:spacing w:val="-1"/>
          <w:lang w:val="fr-FR"/>
        </w:rPr>
        <w:t xml:space="preserve"> </w:t>
      </w:r>
      <w:r w:rsidRPr="00814D40">
        <w:rPr>
          <w:spacing w:val="2"/>
          <w:lang w:val="fr-FR"/>
        </w:rPr>
        <w:t>carences en micronutriments</w:t>
      </w:r>
      <w:r w:rsidRPr="00814D40">
        <w:rPr>
          <w:spacing w:val="1"/>
          <w:lang w:val="fr-FR"/>
        </w:rPr>
        <w:t xml:space="preserve"> sont plus vulnérables face à la maladie, obtiennent des résultats scolaires médiocres</w:t>
      </w:r>
      <w:r w:rsidRPr="00814D40">
        <w:rPr>
          <w:lang w:val="fr-FR"/>
        </w:rPr>
        <w:t>,</w:t>
      </w:r>
      <w:r w:rsidRPr="00814D40">
        <w:rPr>
          <w:spacing w:val="-2"/>
          <w:lang w:val="fr-FR"/>
        </w:rPr>
        <w:t xml:space="preserve"> atteignent l’âge adulte plus susceptibles de contracter des maladies non transmissibles et, dans le monde du travail, obtiennent des résultats inférieurs à leurs collègues ne </w:t>
      </w:r>
      <w:r w:rsidRPr="00814D40">
        <w:rPr>
          <w:spacing w:val="-5"/>
          <w:lang w:val="fr-FR"/>
        </w:rPr>
        <w:t>souffrant pas d’un retard de croissance</w:t>
      </w:r>
      <w:r w:rsidRPr="00814D40">
        <w:rPr>
          <w:lang w:val="fr-FR"/>
        </w:rPr>
        <w:t xml:space="preserve">. Les enfants, les familles et les </w:t>
      </w:r>
      <w:r w:rsidRPr="00814D40">
        <w:rPr>
          <w:spacing w:val="-1"/>
          <w:lang w:val="fr-FR"/>
        </w:rPr>
        <w:t>n</w:t>
      </w:r>
      <w:r w:rsidRPr="00814D40">
        <w:rPr>
          <w:spacing w:val="-3"/>
          <w:lang w:val="fr-FR"/>
        </w:rPr>
        <w:t>a</w:t>
      </w:r>
      <w:r w:rsidRPr="00814D40">
        <w:rPr>
          <w:lang w:val="fr-FR"/>
        </w:rPr>
        <w:t>ti</w:t>
      </w:r>
      <w:r w:rsidRPr="00814D40">
        <w:rPr>
          <w:spacing w:val="1"/>
          <w:lang w:val="fr-FR"/>
        </w:rPr>
        <w:t>o</w:t>
      </w:r>
      <w:r w:rsidRPr="00814D40">
        <w:rPr>
          <w:spacing w:val="-1"/>
          <w:lang w:val="fr-FR"/>
        </w:rPr>
        <w:t>n</w:t>
      </w:r>
      <w:r w:rsidRPr="00814D40">
        <w:rPr>
          <w:lang w:val="fr-FR"/>
        </w:rPr>
        <w:t xml:space="preserve">s en </w:t>
      </w:r>
      <w:r>
        <w:rPr>
          <w:lang w:val="fr-FR"/>
        </w:rPr>
        <w:t>pâtissent</w:t>
      </w:r>
      <w:r w:rsidRPr="00814D40">
        <w:rPr>
          <w:lang w:val="fr-FR"/>
        </w:rPr>
        <w:t>.</w:t>
      </w:r>
    </w:p>
    <w:p w:rsidR="00C748C4" w:rsidRPr="00814D40" w:rsidRDefault="00C748C4" w:rsidP="00C748C4">
      <w:pPr>
        <w:pStyle w:val="CGtext"/>
        <w:rPr>
          <w:sz w:val="14"/>
          <w:szCs w:val="14"/>
          <w:lang w:val="fr-FR"/>
        </w:rPr>
      </w:pPr>
      <w:r w:rsidRPr="00814D40">
        <w:rPr>
          <w:lang w:val="fr-FR"/>
        </w:rPr>
        <w:t>La</w:t>
      </w:r>
      <w:r w:rsidRPr="00814D40">
        <w:rPr>
          <w:spacing w:val="-1"/>
          <w:lang w:val="fr-FR"/>
        </w:rPr>
        <w:t xml:space="preserve"> </w:t>
      </w:r>
      <w:r w:rsidRPr="00814D40">
        <w:rPr>
          <w:spacing w:val="-4"/>
          <w:lang w:val="fr-FR"/>
        </w:rPr>
        <w:t>communauté mondiale réagit avec une urgence croissante à la</w:t>
      </w:r>
      <w:r w:rsidRPr="00814D40">
        <w:rPr>
          <w:spacing w:val="-2"/>
          <w:lang w:val="fr-FR"/>
        </w:rPr>
        <w:t xml:space="preserve"> </w:t>
      </w:r>
      <w:r w:rsidRPr="00814D40">
        <w:rPr>
          <w:lang w:val="fr-FR"/>
        </w:rPr>
        <w:t>g</w:t>
      </w:r>
      <w:r w:rsidRPr="00814D40">
        <w:rPr>
          <w:spacing w:val="-5"/>
          <w:lang w:val="fr-FR"/>
        </w:rPr>
        <w:t>ra</w:t>
      </w:r>
      <w:r w:rsidRPr="00814D40">
        <w:rPr>
          <w:spacing w:val="1"/>
          <w:lang w:val="fr-FR"/>
        </w:rPr>
        <w:t>v</w:t>
      </w:r>
      <w:r w:rsidRPr="00814D40">
        <w:rPr>
          <w:lang w:val="fr-FR"/>
        </w:rPr>
        <w:t>ité d’une telle s</w:t>
      </w:r>
      <w:r w:rsidRPr="00814D40">
        <w:rPr>
          <w:spacing w:val="-2"/>
          <w:lang w:val="fr-FR"/>
        </w:rPr>
        <w:t>it</w:t>
      </w:r>
      <w:r w:rsidRPr="00814D40">
        <w:rPr>
          <w:spacing w:val="-1"/>
          <w:lang w:val="fr-FR"/>
        </w:rPr>
        <w:t>u</w:t>
      </w:r>
      <w:r w:rsidRPr="00814D40">
        <w:rPr>
          <w:spacing w:val="-3"/>
          <w:lang w:val="fr-FR"/>
        </w:rPr>
        <w:t>a</w:t>
      </w:r>
      <w:r w:rsidRPr="00814D40">
        <w:rPr>
          <w:lang w:val="fr-FR"/>
        </w:rPr>
        <w:t>ti</w:t>
      </w:r>
      <w:r w:rsidRPr="00814D40">
        <w:rPr>
          <w:spacing w:val="1"/>
          <w:lang w:val="fr-FR"/>
        </w:rPr>
        <w:t>o</w:t>
      </w:r>
      <w:r w:rsidRPr="00814D40">
        <w:rPr>
          <w:lang w:val="fr-FR"/>
        </w:rPr>
        <w:t>n</w:t>
      </w:r>
      <w:r w:rsidRPr="00814D40">
        <w:rPr>
          <w:spacing w:val="-1"/>
          <w:lang w:val="fr-FR"/>
        </w:rPr>
        <w:t xml:space="preserve"> et des e</w:t>
      </w:r>
      <w:r w:rsidRPr="00814D40">
        <w:rPr>
          <w:spacing w:val="-3"/>
          <w:lang w:val="fr-FR"/>
        </w:rPr>
        <w:t>f</w:t>
      </w:r>
      <w:r w:rsidRPr="00814D40">
        <w:rPr>
          <w:spacing w:val="-5"/>
          <w:lang w:val="fr-FR"/>
        </w:rPr>
        <w:t>f</w:t>
      </w:r>
      <w:r w:rsidRPr="00814D40">
        <w:rPr>
          <w:spacing w:val="-2"/>
          <w:lang w:val="fr-FR"/>
        </w:rPr>
        <w:t>e</w:t>
      </w:r>
      <w:r w:rsidRPr="00814D40">
        <w:rPr>
          <w:lang w:val="fr-FR"/>
        </w:rPr>
        <w:t>ts</w:t>
      </w:r>
      <w:r w:rsidRPr="00814D40">
        <w:rPr>
          <w:spacing w:val="1"/>
          <w:lang w:val="fr-FR"/>
        </w:rPr>
        <w:t xml:space="preserve"> à </w:t>
      </w:r>
      <w:r w:rsidRPr="00814D40">
        <w:rPr>
          <w:lang w:val="fr-FR"/>
        </w:rPr>
        <w:t>l</w:t>
      </w:r>
      <w:r w:rsidRPr="00814D40">
        <w:rPr>
          <w:spacing w:val="1"/>
          <w:lang w:val="fr-FR"/>
        </w:rPr>
        <w:t>o</w:t>
      </w:r>
      <w:r w:rsidRPr="00814D40">
        <w:rPr>
          <w:spacing w:val="-1"/>
          <w:lang w:val="fr-FR"/>
        </w:rPr>
        <w:t>n</w:t>
      </w:r>
      <w:r w:rsidRPr="00814D40">
        <w:rPr>
          <w:lang w:val="fr-FR"/>
        </w:rPr>
        <w:t>g</w:t>
      </w:r>
      <w:r w:rsidRPr="00814D40">
        <w:rPr>
          <w:spacing w:val="-3"/>
          <w:lang w:val="fr-FR"/>
        </w:rPr>
        <w:t xml:space="preserve"> </w:t>
      </w:r>
      <w:r w:rsidRPr="00814D40">
        <w:rPr>
          <w:spacing w:val="-2"/>
          <w:lang w:val="fr-FR"/>
        </w:rPr>
        <w:t>t</w:t>
      </w:r>
      <w:r w:rsidRPr="00814D40">
        <w:rPr>
          <w:lang w:val="fr-FR"/>
        </w:rPr>
        <w:t>e</w:t>
      </w:r>
      <w:r w:rsidRPr="00814D40">
        <w:rPr>
          <w:spacing w:val="-2"/>
          <w:lang w:val="fr-FR"/>
        </w:rPr>
        <w:t>r</w:t>
      </w:r>
      <w:r w:rsidRPr="00814D40">
        <w:rPr>
          <w:spacing w:val="1"/>
          <w:lang w:val="fr-FR"/>
        </w:rPr>
        <w:t>me</w:t>
      </w:r>
      <w:r w:rsidRPr="00814D40">
        <w:rPr>
          <w:lang w:val="fr-FR"/>
        </w:rPr>
        <w:t>, portant l’accent sur la maln</w:t>
      </w:r>
      <w:r w:rsidRPr="00814D40">
        <w:rPr>
          <w:spacing w:val="-4"/>
          <w:lang w:val="fr-FR"/>
        </w:rPr>
        <w:t>u</w:t>
      </w:r>
      <w:r w:rsidRPr="00814D40">
        <w:rPr>
          <w:lang w:val="fr-FR"/>
        </w:rPr>
        <w:t>triti</w:t>
      </w:r>
      <w:r w:rsidRPr="00814D40">
        <w:rPr>
          <w:spacing w:val="1"/>
          <w:lang w:val="fr-FR"/>
        </w:rPr>
        <w:t>o</w:t>
      </w:r>
      <w:r w:rsidRPr="00814D40">
        <w:rPr>
          <w:spacing w:val="-1"/>
          <w:lang w:val="fr-FR"/>
        </w:rPr>
        <w:t>n à l’échelle mondiale</w:t>
      </w:r>
      <w:r w:rsidRPr="00814D40">
        <w:rPr>
          <w:lang w:val="fr-FR"/>
        </w:rPr>
        <w:t>,</w:t>
      </w:r>
      <w:r w:rsidRPr="00814D40">
        <w:rPr>
          <w:spacing w:val="-2"/>
          <w:lang w:val="fr-FR"/>
        </w:rPr>
        <w:t xml:space="preserve"> </w:t>
      </w:r>
      <w:r w:rsidRPr="00814D40">
        <w:rPr>
          <w:lang w:val="fr-FR"/>
        </w:rPr>
        <w:t>en particulier</w:t>
      </w:r>
      <w:r w:rsidRPr="00814D40">
        <w:rPr>
          <w:spacing w:val="1"/>
          <w:lang w:val="fr-FR"/>
        </w:rPr>
        <w:t xml:space="preserve"> chez les</w:t>
      </w:r>
      <w:r w:rsidRPr="00814D40">
        <w:rPr>
          <w:spacing w:val="-1"/>
          <w:lang w:val="fr-FR"/>
        </w:rPr>
        <w:t xml:space="preserve"> </w:t>
      </w:r>
      <w:r w:rsidRPr="00814D40">
        <w:rPr>
          <w:lang w:val="fr-FR"/>
        </w:rPr>
        <w:t>femmes enceintes</w:t>
      </w:r>
      <w:r w:rsidRPr="00814D40">
        <w:rPr>
          <w:spacing w:val="-2"/>
          <w:lang w:val="fr-FR"/>
        </w:rPr>
        <w:t xml:space="preserve"> et les enfants</w:t>
      </w:r>
      <w:r w:rsidRPr="00814D40">
        <w:rPr>
          <w:spacing w:val="-1"/>
          <w:lang w:val="fr-FR"/>
        </w:rPr>
        <w:t xml:space="preserve"> </w:t>
      </w:r>
      <w:r w:rsidRPr="00814D40">
        <w:rPr>
          <w:lang w:val="fr-FR"/>
        </w:rPr>
        <w:t>de moins de deux ans. Des efforts sont également entrepris pour aligner et accroître les</w:t>
      </w:r>
      <w:r w:rsidRPr="00814D40">
        <w:rPr>
          <w:spacing w:val="-1"/>
          <w:lang w:val="fr-FR"/>
        </w:rPr>
        <w:t xml:space="preserve"> </w:t>
      </w:r>
      <w:r w:rsidRPr="00814D40">
        <w:rPr>
          <w:spacing w:val="-2"/>
          <w:lang w:val="fr-FR"/>
        </w:rPr>
        <w:t>r</w:t>
      </w:r>
      <w:r w:rsidRPr="00814D40">
        <w:rPr>
          <w:lang w:val="fr-FR"/>
        </w:rPr>
        <w:t>es</w:t>
      </w:r>
      <w:r w:rsidRPr="00814D40">
        <w:rPr>
          <w:spacing w:val="-2"/>
          <w:lang w:val="fr-FR"/>
        </w:rPr>
        <w:t>s</w:t>
      </w:r>
      <w:r w:rsidRPr="00814D40">
        <w:rPr>
          <w:spacing w:val="1"/>
          <w:lang w:val="fr-FR"/>
        </w:rPr>
        <w:t>o</w:t>
      </w:r>
      <w:r w:rsidRPr="00814D40">
        <w:rPr>
          <w:spacing w:val="-1"/>
          <w:lang w:val="fr-FR"/>
        </w:rPr>
        <w:t>u</w:t>
      </w:r>
      <w:r w:rsidRPr="00814D40">
        <w:rPr>
          <w:spacing w:val="-3"/>
          <w:lang w:val="fr-FR"/>
        </w:rPr>
        <w:t>r</w:t>
      </w:r>
      <w:r w:rsidRPr="00814D40">
        <w:rPr>
          <w:lang w:val="fr-FR"/>
        </w:rPr>
        <w:t>c</w:t>
      </w:r>
      <w:r w:rsidRPr="00814D40">
        <w:rPr>
          <w:spacing w:val="-2"/>
          <w:lang w:val="fr-FR"/>
        </w:rPr>
        <w:t>e</w:t>
      </w:r>
      <w:r w:rsidRPr="00814D40">
        <w:rPr>
          <w:lang w:val="fr-FR"/>
        </w:rPr>
        <w:t xml:space="preserve">s et créer des partenariats afin d’alléger la souffrance </w:t>
      </w:r>
      <w:r w:rsidRPr="00814D40">
        <w:rPr>
          <w:spacing w:val="-2"/>
          <w:lang w:val="fr-FR"/>
        </w:rPr>
        <w:t>c</w:t>
      </w:r>
      <w:r w:rsidRPr="00814D40">
        <w:rPr>
          <w:lang w:val="fr-FR"/>
        </w:rPr>
        <w:t>a</w:t>
      </w:r>
      <w:r w:rsidRPr="00814D40">
        <w:rPr>
          <w:spacing w:val="-1"/>
          <w:lang w:val="fr-FR"/>
        </w:rPr>
        <w:t>u</w:t>
      </w:r>
      <w:r w:rsidRPr="00814D40">
        <w:rPr>
          <w:lang w:val="fr-FR"/>
        </w:rPr>
        <w:t>sée par la maln</w:t>
      </w:r>
      <w:r w:rsidRPr="00814D40">
        <w:rPr>
          <w:spacing w:val="-1"/>
          <w:lang w:val="fr-FR"/>
        </w:rPr>
        <w:t>u</w:t>
      </w:r>
      <w:r w:rsidRPr="00814D40">
        <w:rPr>
          <w:lang w:val="fr-FR"/>
        </w:rPr>
        <w:t>triti</w:t>
      </w:r>
      <w:r w:rsidRPr="00814D40">
        <w:rPr>
          <w:spacing w:val="1"/>
          <w:lang w:val="fr-FR"/>
        </w:rPr>
        <w:t>o</w:t>
      </w:r>
      <w:r w:rsidRPr="00814D40">
        <w:rPr>
          <w:spacing w:val="-1"/>
          <w:lang w:val="fr-FR"/>
        </w:rPr>
        <w:t>n</w:t>
      </w:r>
      <w:r w:rsidRPr="00814D40">
        <w:rPr>
          <w:lang w:val="fr-FR"/>
        </w:rPr>
        <w:t>.</w:t>
      </w:r>
      <w:r w:rsidRPr="00814D40">
        <w:rPr>
          <w:spacing w:val="-2"/>
          <w:lang w:val="fr-FR"/>
        </w:rPr>
        <w:t xml:space="preserve"> Depuis</w:t>
      </w:r>
      <w:r w:rsidRPr="00814D40">
        <w:rPr>
          <w:spacing w:val="1"/>
          <w:lang w:val="fr-FR"/>
        </w:rPr>
        <w:t xml:space="preserve"> </w:t>
      </w:r>
      <w:r w:rsidRPr="00814D40">
        <w:rPr>
          <w:spacing w:val="-2"/>
          <w:lang w:val="fr-FR"/>
        </w:rPr>
        <w:t>2</w:t>
      </w:r>
      <w:r w:rsidRPr="00814D40">
        <w:rPr>
          <w:spacing w:val="1"/>
          <w:lang w:val="fr-FR"/>
        </w:rPr>
        <w:t>0</w:t>
      </w:r>
      <w:r w:rsidRPr="00814D40">
        <w:rPr>
          <w:spacing w:val="-2"/>
          <w:lang w:val="fr-FR"/>
        </w:rPr>
        <w:t>1</w:t>
      </w:r>
      <w:r w:rsidRPr="00814D40">
        <w:rPr>
          <w:spacing w:val="1"/>
          <w:lang w:val="fr-FR"/>
        </w:rPr>
        <w:t>0</w:t>
      </w:r>
      <w:r w:rsidRPr="00814D40">
        <w:rPr>
          <w:lang w:val="fr-FR"/>
        </w:rPr>
        <w:t>, plus de</w:t>
      </w:r>
      <w:r w:rsidRPr="00814D40">
        <w:rPr>
          <w:spacing w:val="-1"/>
          <w:lang w:val="fr-FR"/>
        </w:rPr>
        <w:t xml:space="preserve"> 1</w:t>
      </w:r>
      <w:r w:rsidRPr="00814D40">
        <w:rPr>
          <w:spacing w:val="1"/>
          <w:lang w:val="fr-FR"/>
        </w:rPr>
        <w:t>0</w:t>
      </w:r>
      <w:r w:rsidRPr="00814D40">
        <w:rPr>
          <w:lang w:val="fr-FR"/>
        </w:rPr>
        <w:t>0</w:t>
      </w:r>
      <w:r w:rsidRPr="00814D40">
        <w:rPr>
          <w:spacing w:val="-1"/>
          <w:lang w:val="fr-FR"/>
        </w:rPr>
        <w:t xml:space="preserve"> </w:t>
      </w:r>
      <w:r w:rsidRPr="00814D40">
        <w:rPr>
          <w:spacing w:val="-3"/>
          <w:lang w:val="fr-FR"/>
        </w:rPr>
        <w:t>g</w:t>
      </w:r>
      <w:r w:rsidRPr="00814D40">
        <w:rPr>
          <w:spacing w:val="-1"/>
          <w:lang w:val="fr-FR"/>
        </w:rPr>
        <w:t>ouv</w:t>
      </w:r>
      <w:r w:rsidRPr="00814D40">
        <w:rPr>
          <w:lang w:val="fr-FR"/>
        </w:rPr>
        <w:t>er</w:t>
      </w:r>
      <w:r w:rsidRPr="00814D40">
        <w:rPr>
          <w:spacing w:val="-3"/>
          <w:lang w:val="fr-FR"/>
        </w:rPr>
        <w:t>ne</w:t>
      </w:r>
      <w:r w:rsidRPr="00814D40">
        <w:rPr>
          <w:spacing w:val="1"/>
          <w:lang w:val="fr-FR"/>
        </w:rPr>
        <w:t>m</w:t>
      </w:r>
      <w:r w:rsidRPr="00814D40">
        <w:rPr>
          <w:lang w:val="fr-FR"/>
        </w:rPr>
        <w:t>e</w:t>
      </w:r>
      <w:r w:rsidRPr="00814D40">
        <w:rPr>
          <w:spacing w:val="-5"/>
          <w:lang w:val="fr-FR"/>
        </w:rPr>
        <w:t>n</w:t>
      </w:r>
      <w:r w:rsidRPr="00814D40">
        <w:rPr>
          <w:lang w:val="fr-FR"/>
        </w:rPr>
        <w:t>ts,</w:t>
      </w:r>
      <w:r w:rsidRPr="00814D40">
        <w:rPr>
          <w:spacing w:val="1"/>
          <w:lang w:val="fr-FR"/>
        </w:rPr>
        <w:t xml:space="preserve"> </w:t>
      </w:r>
      <w:r w:rsidRPr="00814D40">
        <w:rPr>
          <w:lang w:val="fr-FR"/>
        </w:rPr>
        <w:t>soc</w:t>
      </w:r>
      <w:r w:rsidRPr="00814D40">
        <w:rPr>
          <w:spacing w:val="-3"/>
          <w:lang w:val="fr-FR"/>
        </w:rPr>
        <w:t>iétés civiles et groupes</w:t>
      </w:r>
      <w:r w:rsidRPr="00814D40">
        <w:rPr>
          <w:spacing w:val="-1"/>
          <w:lang w:val="fr-FR"/>
        </w:rPr>
        <w:t xml:space="preserve"> </w:t>
      </w:r>
      <w:r w:rsidRPr="00814D40">
        <w:rPr>
          <w:lang w:val="fr-FR"/>
        </w:rPr>
        <w:t>u</w:t>
      </w:r>
      <w:r w:rsidRPr="00814D40">
        <w:rPr>
          <w:spacing w:val="-1"/>
          <w:lang w:val="fr-FR"/>
        </w:rPr>
        <w:t>n</w:t>
      </w:r>
      <w:r w:rsidRPr="00814D40">
        <w:rPr>
          <w:lang w:val="fr-FR"/>
        </w:rPr>
        <w:t>i</w:t>
      </w:r>
      <w:r w:rsidRPr="00814D40">
        <w:rPr>
          <w:spacing w:val="-4"/>
          <w:lang w:val="fr-FR"/>
        </w:rPr>
        <w:t>v</w:t>
      </w:r>
      <w:r w:rsidRPr="00814D40">
        <w:rPr>
          <w:lang w:val="fr-FR"/>
        </w:rPr>
        <w:t>e</w:t>
      </w:r>
      <w:r w:rsidRPr="00814D40">
        <w:rPr>
          <w:spacing w:val="-4"/>
          <w:lang w:val="fr-FR"/>
        </w:rPr>
        <w:t>r</w:t>
      </w:r>
      <w:r w:rsidRPr="00814D40">
        <w:rPr>
          <w:lang w:val="fr-FR"/>
        </w:rPr>
        <w:t>si</w:t>
      </w:r>
      <w:r w:rsidRPr="00814D40">
        <w:rPr>
          <w:spacing w:val="-2"/>
          <w:lang w:val="fr-FR"/>
        </w:rPr>
        <w:t>taires ont avalisé la feuille de route du mouvement</w:t>
      </w:r>
      <w:r w:rsidRPr="00814D40">
        <w:rPr>
          <w:lang w:val="fr-FR"/>
        </w:rPr>
        <w:t xml:space="preserve"> pour le renforcement de la nutrition Scale UP Nutrition</w:t>
      </w:r>
      <w:r w:rsidRPr="00814D40">
        <w:rPr>
          <w:spacing w:val="-1"/>
          <w:lang w:val="fr-FR"/>
        </w:rPr>
        <w:t xml:space="preserve"> </w:t>
      </w:r>
      <w:r w:rsidRPr="00814D40">
        <w:rPr>
          <w:spacing w:val="1"/>
          <w:lang w:val="fr-FR"/>
        </w:rPr>
        <w:t>(</w:t>
      </w:r>
      <w:r w:rsidRPr="00814D40">
        <w:rPr>
          <w:lang w:val="fr-FR"/>
        </w:rPr>
        <w:t>S</w:t>
      </w:r>
      <w:r w:rsidRPr="00814D40">
        <w:rPr>
          <w:spacing w:val="-1"/>
          <w:lang w:val="fr-FR"/>
        </w:rPr>
        <w:t>UN</w:t>
      </w:r>
      <w:r w:rsidRPr="00814D40">
        <w:rPr>
          <w:lang w:val="fr-FR"/>
        </w:rPr>
        <w:t xml:space="preserve">). </w:t>
      </w:r>
      <w:r w:rsidRPr="00814D40">
        <w:rPr>
          <w:spacing w:val="-2"/>
          <w:lang w:val="fr-FR"/>
        </w:rPr>
        <w:t>Il est généralement reconnu qu’un ensemble bien défini d’actions essentielles en nutrition</w:t>
      </w:r>
      <w:r w:rsidRPr="00814D40">
        <w:rPr>
          <w:lang w:val="fr-FR"/>
        </w:rPr>
        <w:t xml:space="preserve"> s’est avéré être efficace afin de lutter contre la </w:t>
      </w:r>
      <w:r w:rsidRPr="00814D40">
        <w:rPr>
          <w:spacing w:val="1"/>
          <w:lang w:val="fr-FR"/>
        </w:rPr>
        <w:t>m</w:t>
      </w:r>
      <w:r w:rsidRPr="00814D40">
        <w:rPr>
          <w:lang w:val="fr-FR"/>
        </w:rPr>
        <w:t>al</w:t>
      </w:r>
      <w:r w:rsidRPr="00814D40">
        <w:rPr>
          <w:spacing w:val="-1"/>
          <w:lang w:val="fr-FR"/>
        </w:rPr>
        <w:t>nu</w:t>
      </w:r>
      <w:r w:rsidRPr="00814D40">
        <w:rPr>
          <w:lang w:val="fr-FR"/>
        </w:rPr>
        <w:t>trit</w:t>
      </w:r>
      <w:r w:rsidRPr="00814D40">
        <w:rPr>
          <w:spacing w:val="-2"/>
          <w:lang w:val="fr-FR"/>
        </w:rPr>
        <w:t>i</w:t>
      </w:r>
      <w:r w:rsidRPr="00814D40">
        <w:rPr>
          <w:spacing w:val="1"/>
          <w:lang w:val="fr-FR"/>
        </w:rPr>
        <w:t>o</w:t>
      </w:r>
      <w:r w:rsidRPr="00814D40">
        <w:rPr>
          <w:lang w:val="fr-FR"/>
        </w:rPr>
        <w:t>n</w:t>
      </w:r>
      <w:r w:rsidRPr="00814D40">
        <w:rPr>
          <w:spacing w:val="-1"/>
          <w:lang w:val="fr-FR"/>
        </w:rPr>
        <w:t xml:space="preserve"> au cours de la période critique des </w:t>
      </w:r>
      <w:r w:rsidRPr="00814D40">
        <w:rPr>
          <w:spacing w:val="1"/>
          <w:lang w:val="fr-FR"/>
        </w:rPr>
        <w:t>1 0</w:t>
      </w:r>
      <w:r w:rsidRPr="00814D40">
        <w:rPr>
          <w:spacing w:val="-2"/>
          <w:lang w:val="fr-FR"/>
        </w:rPr>
        <w:t>0</w:t>
      </w:r>
      <w:r w:rsidRPr="00814D40">
        <w:rPr>
          <w:lang w:val="fr-FR"/>
        </w:rPr>
        <w:t>0</w:t>
      </w:r>
      <w:r w:rsidRPr="00814D40">
        <w:rPr>
          <w:spacing w:val="1"/>
          <w:lang w:val="fr-FR"/>
        </w:rPr>
        <w:t xml:space="preserve"> premiers jours de la vie</w:t>
      </w:r>
      <w:r w:rsidRPr="00814D40">
        <w:rPr>
          <w:rStyle w:val="FootnoteReference"/>
          <w:spacing w:val="-2"/>
          <w:lang w:val="fr-FR"/>
        </w:rPr>
        <w:footnoteReference w:id="6"/>
      </w:r>
      <w:r w:rsidRPr="00814D40">
        <w:rPr>
          <w:spacing w:val="1"/>
          <w:lang w:val="fr-FR"/>
        </w:rPr>
        <w:t>.</w:t>
      </w:r>
    </w:p>
    <w:p w:rsidR="00C748C4" w:rsidRPr="00814D40" w:rsidRDefault="00C748C4" w:rsidP="00C748C4">
      <w:pPr>
        <w:pStyle w:val="CGtext"/>
        <w:rPr>
          <w:lang w:val="fr-FR"/>
        </w:rPr>
      </w:pPr>
      <w:r w:rsidRPr="00814D40">
        <w:rPr>
          <w:lang w:val="fr-FR"/>
        </w:rPr>
        <w:t xml:space="preserve">La série d’articles de référence, </w:t>
      </w:r>
      <w:r w:rsidRPr="00814D40">
        <w:rPr>
          <w:i/>
          <w:spacing w:val="1"/>
          <w:lang w:val="fr-FR"/>
        </w:rPr>
        <w:t>L</w:t>
      </w:r>
      <w:r w:rsidRPr="00814D40">
        <w:rPr>
          <w:i/>
          <w:spacing w:val="-1"/>
          <w:lang w:val="fr-FR"/>
        </w:rPr>
        <w:t>an</w:t>
      </w:r>
      <w:r w:rsidRPr="00814D40">
        <w:rPr>
          <w:i/>
          <w:spacing w:val="-3"/>
          <w:lang w:val="fr-FR"/>
        </w:rPr>
        <w:t>c</w:t>
      </w:r>
      <w:r w:rsidRPr="00814D40">
        <w:rPr>
          <w:i/>
          <w:lang w:val="fr-FR"/>
        </w:rPr>
        <w:t>et</w:t>
      </w:r>
      <w:r w:rsidRPr="00814D40">
        <w:rPr>
          <w:i/>
          <w:spacing w:val="-1"/>
          <w:lang w:val="fr-FR"/>
        </w:rPr>
        <w:t xml:space="preserve"> </w:t>
      </w:r>
      <w:r w:rsidRPr="00814D40">
        <w:rPr>
          <w:i/>
          <w:spacing w:val="1"/>
          <w:lang w:val="fr-FR"/>
        </w:rPr>
        <w:t>S</w:t>
      </w:r>
      <w:r w:rsidRPr="00814D40">
        <w:rPr>
          <w:i/>
          <w:lang w:val="fr-FR"/>
        </w:rPr>
        <w:t>e</w:t>
      </w:r>
      <w:r w:rsidRPr="00814D40">
        <w:rPr>
          <w:i/>
          <w:spacing w:val="1"/>
          <w:lang w:val="fr-FR"/>
        </w:rPr>
        <w:t>r</w:t>
      </w:r>
      <w:r w:rsidRPr="00814D40">
        <w:rPr>
          <w:i/>
          <w:lang w:val="fr-FR"/>
        </w:rPr>
        <w:t>i</w:t>
      </w:r>
      <w:r w:rsidRPr="00814D40">
        <w:rPr>
          <w:i/>
          <w:spacing w:val="-2"/>
          <w:lang w:val="fr-FR"/>
        </w:rPr>
        <w:t>e</w:t>
      </w:r>
      <w:r w:rsidRPr="00814D40">
        <w:rPr>
          <w:i/>
          <w:lang w:val="fr-FR"/>
        </w:rPr>
        <w:t>s</w:t>
      </w:r>
      <w:r w:rsidRPr="00814D40">
        <w:rPr>
          <w:i/>
          <w:spacing w:val="-2"/>
          <w:lang w:val="fr-FR"/>
        </w:rPr>
        <w:t xml:space="preserve"> </w:t>
      </w:r>
      <w:r w:rsidRPr="00814D40">
        <w:rPr>
          <w:i/>
          <w:lang w:val="fr-FR"/>
        </w:rPr>
        <w:t>on</w:t>
      </w:r>
      <w:r w:rsidRPr="00814D40">
        <w:rPr>
          <w:i/>
          <w:spacing w:val="-1"/>
          <w:lang w:val="fr-FR"/>
        </w:rPr>
        <w:t xml:space="preserve"> </w:t>
      </w:r>
      <w:r w:rsidRPr="00814D40">
        <w:rPr>
          <w:i/>
          <w:spacing w:val="1"/>
          <w:lang w:val="fr-FR"/>
        </w:rPr>
        <w:t>M</w:t>
      </w:r>
      <w:r w:rsidRPr="00814D40">
        <w:rPr>
          <w:i/>
          <w:spacing w:val="-1"/>
          <w:lang w:val="fr-FR"/>
        </w:rPr>
        <w:t>a</w:t>
      </w:r>
      <w:r w:rsidRPr="00814D40">
        <w:rPr>
          <w:i/>
          <w:spacing w:val="-2"/>
          <w:lang w:val="fr-FR"/>
        </w:rPr>
        <w:t>te</w:t>
      </w:r>
      <w:r w:rsidRPr="00814D40">
        <w:rPr>
          <w:i/>
          <w:spacing w:val="1"/>
          <w:lang w:val="fr-FR"/>
        </w:rPr>
        <w:t>r</w:t>
      </w:r>
      <w:r w:rsidRPr="00814D40">
        <w:rPr>
          <w:i/>
          <w:spacing w:val="-1"/>
          <w:lang w:val="fr-FR"/>
        </w:rPr>
        <w:t>na</w:t>
      </w:r>
      <w:r w:rsidRPr="00814D40">
        <w:rPr>
          <w:i/>
          <w:lang w:val="fr-FR"/>
        </w:rPr>
        <w:t>l a</w:t>
      </w:r>
      <w:r w:rsidRPr="00814D40">
        <w:rPr>
          <w:i/>
          <w:spacing w:val="-1"/>
          <w:lang w:val="fr-FR"/>
        </w:rPr>
        <w:t>n</w:t>
      </w:r>
      <w:r w:rsidRPr="00814D40">
        <w:rPr>
          <w:i/>
          <w:lang w:val="fr-FR"/>
        </w:rPr>
        <w:t>d</w:t>
      </w:r>
      <w:r w:rsidRPr="00814D40">
        <w:rPr>
          <w:i/>
          <w:spacing w:val="-1"/>
          <w:lang w:val="fr-FR"/>
        </w:rPr>
        <w:t xml:space="preserve"> </w:t>
      </w:r>
      <w:r w:rsidRPr="00814D40">
        <w:rPr>
          <w:i/>
          <w:lang w:val="fr-FR"/>
        </w:rPr>
        <w:t>Chi</w:t>
      </w:r>
      <w:r w:rsidRPr="00814D40">
        <w:rPr>
          <w:i/>
          <w:spacing w:val="-1"/>
          <w:lang w:val="fr-FR"/>
        </w:rPr>
        <w:t>l</w:t>
      </w:r>
      <w:r w:rsidRPr="00814D40">
        <w:rPr>
          <w:i/>
          <w:lang w:val="fr-FR"/>
        </w:rPr>
        <w:t>d</w:t>
      </w:r>
      <w:r w:rsidRPr="00814D40">
        <w:rPr>
          <w:i/>
          <w:spacing w:val="-1"/>
          <w:lang w:val="fr-FR"/>
        </w:rPr>
        <w:t xml:space="preserve"> </w:t>
      </w:r>
      <w:r w:rsidRPr="00814D40">
        <w:rPr>
          <w:i/>
          <w:lang w:val="fr-FR"/>
        </w:rPr>
        <w:t>Un</w:t>
      </w:r>
      <w:r w:rsidRPr="00814D40">
        <w:rPr>
          <w:i/>
          <w:spacing w:val="-4"/>
          <w:lang w:val="fr-FR"/>
        </w:rPr>
        <w:t>d</w:t>
      </w:r>
      <w:r w:rsidRPr="00814D40">
        <w:rPr>
          <w:i/>
          <w:lang w:val="fr-FR"/>
        </w:rPr>
        <w:t>e</w:t>
      </w:r>
      <w:r w:rsidRPr="00814D40">
        <w:rPr>
          <w:i/>
          <w:spacing w:val="1"/>
          <w:lang w:val="fr-FR"/>
        </w:rPr>
        <w:t>r</w:t>
      </w:r>
      <w:r w:rsidRPr="00814D40">
        <w:rPr>
          <w:i/>
          <w:spacing w:val="-1"/>
          <w:lang w:val="fr-FR"/>
        </w:rPr>
        <w:t>nu</w:t>
      </w:r>
      <w:r w:rsidRPr="00814D40">
        <w:rPr>
          <w:i/>
          <w:lang w:val="fr-FR"/>
        </w:rPr>
        <w:t>t</w:t>
      </w:r>
      <w:r w:rsidRPr="00814D40">
        <w:rPr>
          <w:i/>
          <w:spacing w:val="1"/>
          <w:lang w:val="fr-FR"/>
        </w:rPr>
        <w:t>r</w:t>
      </w:r>
      <w:r w:rsidRPr="00814D40">
        <w:rPr>
          <w:i/>
          <w:spacing w:val="-3"/>
          <w:lang w:val="fr-FR"/>
        </w:rPr>
        <w:t>i</w:t>
      </w:r>
      <w:r w:rsidRPr="00814D40">
        <w:rPr>
          <w:i/>
          <w:lang w:val="fr-FR"/>
        </w:rPr>
        <w:t>tion</w:t>
      </w:r>
      <w:r w:rsidRPr="00814D40">
        <w:rPr>
          <w:rStyle w:val="FootnoteReference"/>
          <w:spacing w:val="-1"/>
          <w:lang w:val="fr-FR"/>
        </w:rPr>
        <w:footnoteReference w:id="7"/>
      </w:r>
      <w:r w:rsidRPr="00814D40">
        <w:rPr>
          <w:spacing w:val="-1"/>
          <w:lang w:val="fr-FR"/>
        </w:rPr>
        <w:t xml:space="preserve"> </w:t>
      </w:r>
      <w:r w:rsidRPr="00814D40">
        <w:rPr>
          <w:rStyle w:val="FootnoteReference"/>
          <w:spacing w:val="-1"/>
          <w:lang w:val="fr-FR"/>
        </w:rPr>
        <w:footnoteReference w:id="8"/>
      </w:r>
      <w:r w:rsidRPr="00814D40">
        <w:rPr>
          <w:spacing w:val="-1"/>
          <w:lang w:val="fr-FR"/>
        </w:rPr>
        <w:t xml:space="preserve"> </w:t>
      </w:r>
      <w:r w:rsidRPr="00814D40">
        <w:rPr>
          <w:rStyle w:val="FootnoteReference"/>
          <w:spacing w:val="-1"/>
          <w:lang w:val="fr-FR"/>
        </w:rPr>
        <w:footnoteReference w:id="9"/>
      </w:r>
      <w:r w:rsidRPr="00814D40">
        <w:rPr>
          <w:spacing w:val="-2"/>
          <w:lang w:val="fr-FR"/>
        </w:rPr>
        <w:t xml:space="preserve">, publiée en 2008 puis mise </w:t>
      </w:r>
      <w:r w:rsidRPr="00814D40">
        <w:rPr>
          <w:lang w:val="fr-FR"/>
        </w:rPr>
        <w:t>à jour en 2013</w:t>
      </w:r>
      <w:r w:rsidRPr="00814D40">
        <w:rPr>
          <w:position w:val="10"/>
          <w:sz w:val="14"/>
          <w:szCs w:val="14"/>
          <w:lang w:val="fr-FR"/>
        </w:rPr>
        <w:t>1</w:t>
      </w:r>
      <w:r w:rsidRPr="00814D40">
        <w:rPr>
          <w:spacing w:val="-2"/>
          <w:lang w:val="fr-FR"/>
        </w:rPr>
        <w:t>, es</w:t>
      </w:r>
      <w:r w:rsidRPr="00814D40">
        <w:rPr>
          <w:lang w:val="fr-FR"/>
        </w:rPr>
        <w:t>ti</w:t>
      </w:r>
      <w:r w:rsidRPr="00814D40">
        <w:rPr>
          <w:spacing w:val="1"/>
          <w:lang w:val="fr-FR"/>
        </w:rPr>
        <w:t>m</w:t>
      </w:r>
      <w:r w:rsidRPr="00814D40">
        <w:rPr>
          <w:spacing w:val="-4"/>
          <w:lang w:val="fr-FR"/>
        </w:rPr>
        <w:t>e que la sous-</w:t>
      </w:r>
      <w:r w:rsidRPr="00814D40">
        <w:rPr>
          <w:lang w:val="fr-FR"/>
        </w:rPr>
        <w:t>n</w:t>
      </w:r>
      <w:r w:rsidRPr="00814D40">
        <w:rPr>
          <w:spacing w:val="-1"/>
          <w:lang w:val="fr-FR"/>
        </w:rPr>
        <w:t>u</w:t>
      </w:r>
      <w:r w:rsidRPr="00814D40">
        <w:rPr>
          <w:lang w:val="fr-FR"/>
        </w:rPr>
        <w:t>triti</w:t>
      </w:r>
      <w:r w:rsidRPr="00814D40">
        <w:rPr>
          <w:spacing w:val="1"/>
          <w:lang w:val="fr-FR"/>
        </w:rPr>
        <w:t>o</w:t>
      </w:r>
      <w:r w:rsidRPr="00814D40">
        <w:rPr>
          <w:lang w:val="fr-FR"/>
        </w:rPr>
        <w:t xml:space="preserve">n maternelle et infantile serait la </w:t>
      </w:r>
      <w:r w:rsidRPr="00814D40">
        <w:rPr>
          <w:spacing w:val="-5"/>
          <w:lang w:val="fr-FR"/>
        </w:rPr>
        <w:t>c</w:t>
      </w:r>
      <w:r w:rsidRPr="00814D40">
        <w:rPr>
          <w:lang w:val="fr-FR"/>
        </w:rPr>
        <w:t>a</w:t>
      </w:r>
      <w:r w:rsidRPr="00814D40">
        <w:rPr>
          <w:spacing w:val="-1"/>
          <w:lang w:val="fr-FR"/>
        </w:rPr>
        <w:t>u</w:t>
      </w:r>
      <w:r w:rsidRPr="00814D40">
        <w:rPr>
          <w:lang w:val="fr-FR"/>
        </w:rPr>
        <w:t>se</w:t>
      </w:r>
      <w:r w:rsidRPr="00814D40">
        <w:rPr>
          <w:spacing w:val="-1"/>
          <w:lang w:val="fr-FR"/>
        </w:rPr>
        <w:t xml:space="preserve"> de</w:t>
      </w:r>
      <w:r w:rsidRPr="00814D40">
        <w:rPr>
          <w:spacing w:val="-3"/>
          <w:lang w:val="fr-FR"/>
        </w:rPr>
        <w:t xml:space="preserve"> </w:t>
      </w:r>
      <w:r w:rsidRPr="00814D40">
        <w:rPr>
          <w:spacing w:val="1"/>
          <w:lang w:val="fr-FR"/>
        </w:rPr>
        <w:t>4</w:t>
      </w:r>
      <w:r w:rsidRPr="00814D40">
        <w:rPr>
          <w:lang w:val="fr-FR"/>
        </w:rPr>
        <w:t>5 % des décès d’enfants de moins de cinq ans. Ces articles ont examiné des données mondiales obtenues à partir d’essais randomisés contrôlés et ont permis de confirmer que, si cet ensemble d’interventions spécifiques à la n</w:t>
      </w:r>
      <w:r w:rsidRPr="00814D40">
        <w:rPr>
          <w:spacing w:val="-1"/>
          <w:lang w:val="fr-FR"/>
        </w:rPr>
        <w:t>u</w:t>
      </w:r>
      <w:r w:rsidRPr="00814D40">
        <w:rPr>
          <w:lang w:val="fr-FR"/>
        </w:rPr>
        <w:t>trit</w:t>
      </w:r>
      <w:r w:rsidRPr="00814D40">
        <w:rPr>
          <w:spacing w:val="-2"/>
          <w:lang w:val="fr-FR"/>
        </w:rPr>
        <w:t>i</w:t>
      </w:r>
      <w:r w:rsidRPr="00814D40">
        <w:rPr>
          <w:spacing w:val="1"/>
          <w:lang w:val="fr-FR"/>
        </w:rPr>
        <w:t>o</w:t>
      </w:r>
      <w:r w:rsidRPr="00814D40">
        <w:rPr>
          <w:lang w:val="fr-FR"/>
        </w:rPr>
        <w:t>n et d’approches contribuant à la n</w:t>
      </w:r>
      <w:r w:rsidRPr="00814D40">
        <w:rPr>
          <w:spacing w:val="-1"/>
          <w:lang w:val="fr-FR"/>
        </w:rPr>
        <w:t>u</w:t>
      </w:r>
      <w:r w:rsidRPr="00814D40">
        <w:rPr>
          <w:lang w:val="fr-FR"/>
        </w:rPr>
        <w:t>triti</w:t>
      </w:r>
      <w:r w:rsidRPr="00814D40">
        <w:rPr>
          <w:spacing w:val="1"/>
          <w:lang w:val="fr-FR"/>
        </w:rPr>
        <w:t>o</w:t>
      </w:r>
      <w:r w:rsidRPr="00814D40">
        <w:rPr>
          <w:lang w:val="fr-FR"/>
        </w:rPr>
        <w:t xml:space="preserve">n était mis en œuvre à grande échelle au cours de la période critique </w:t>
      </w:r>
      <w:r w:rsidRPr="00814D40">
        <w:rPr>
          <w:spacing w:val="1"/>
          <w:lang w:val="fr-FR"/>
        </w:rPr>
        <w:t xml:space="preserve">(de la </w:t>
      </w:r>
      <w:r w:rsidRPr="00814D40">
        <w:rPr>
          <w:spacing w:val="-4"/>
          <w:lang w:val="fr-FR"/>
        </w:rPr>
        <w:t>c</w:t>
      </w:r>
      <w:r w:rsidRPr="00814D40">
        <w:rPr>
          <w:spacing w:val="1"/>
          <w:lang w:val="fr-FR"/>
        </w:rPr>
        <w:t>o</w:t>
      </w:r>
      <w:r w:rsidRPr="00814D40">
        <w:rPr>
          <w:spacing w:val="-1"/>
          <w:lang w:val="fr-FR"/>
        </w:rPr>
        <w:t>n</w:t>
      </w:r>
      <w:r w:rsidRPr="00814D40">
        <w:rPr>
          <w:spacing w:val="-2"/>
          <w:lang w:val="fr-FR"/>
        </w:rPr>
        <w:t>c</w:t>
      </w:r>
      <w:r w:rsidRPr="00814D40">
        <w:rPr>
          <w:lang w:val="fr-FR"/>
        </w:rPr>
        <w:t>ept</w:t>
      </w:r>
      <w:r w:rsidRPr="00814D40">
        <w:rPr>
          <w:spacing w:val="-3"/>
          <w:lang w:val="fr-FR"/>
        </w:rPr>
        <w:t>i</w:t>
      </w:r>
      <w:r w:rsidRPr="00814D40">
        <w:rPr>
          <w:spacing w:val="1"/>
          <w:lang w:val="fr-FR"/>
        </w:rPr>
        <w:t>o</w:t>
      </w:r>
      <w:r w:rsidRPr="00814D40">
        <w:rPr>
          <w:lang w:val="fr-FR"/>
        </w:rPr>
        <w:t>n</w:t>
      </w:r>
      <w:r w:rsidRPr="00814D40">
        <w:rPr>
          <w:spacing w:val="-1"/>
          <w:lang w:val="fr-FR"/>
        </w:rPr>
        <w:t xml:space="preserve"> à</w:t>
      </w:r>
      <w:r w:rsidRPr="00814D40">
        <w:rPr>
          <w:spacing w:val="1"/>
          <w:lang w:val="fr-FR"/>
        </w:rPr>
        <w:t xml:space="preserve"> </w:t>
      </w:r>
      <w:r w:rsidRPr="00814D40">
        <w:rPr>
          <w:spacing w:val="-1"/>
          <w:lang w:val="fr-FR"/>
        </w:rPr>
        <w:t>2</w:t>
      </w:r>
      <w:r w:rsidRPr="00814D40">
        <w:rPr>
          <w:lang w:val="fr-FR"/>
        </w:rPr>
        <w:t>4</w:t>
      </w:r>
      <w:r w:rsidRPr="00814D40">
        <w:rPr>
          <w:spacing w:val="-1"/>
          <w:lang w:val="fr-FR"/>
        </w:rPr>
        <w:t xml:space="preserve"> m</w:t>
      </w:r>
      <w:r w:rsidRPr="00814D40">
        <w:rPr>
          <w:spacing w:val="1"/>
          <w:lang w:val="fr-FR"/>
        </w:rPr>
        <w:t>ois</w:t>
      </w:r>
      <w:r w:rsidRPr="00814D40">
        <w:rPr>
          <w:lang w:val="fr-FR"/>
        </w:rPr>
        <w:t>), il était possible de réduire de manière si</w:t>
      </w:r>
      <w:r w:rsidRPr="00814D40">
        <w:rPr>
          <w:spacing w:val="-1"/>
          <w:lang w:val="fr-FR"/>
        </w:rPr>
        <w:t>gn</w:t>
      </w:r>
      <w:r w:rsidRPr="00814D40">
        <w:rPr>
          <w:lang w:val="fr-FR"/>
        </w:rPr>
        <w:t>if</w:t>
      </w:r>
      <w:r w:rsidRPr="00814D40">
        <w:rPr>
          <w:spacing w:val="-1"/>
          <w:lang w:val="fr-FR"/>
        </w:rPr>
        <w:t>i</w:t>
      </w:r>
      <w:r w:rsidRPr="00814D40">
        <w:rPr>
          <w:spacing w:val="-2"/>
          <w:lang w:val="fr-FR"/>
        </w:rPr>
        <w:t>c</w:t>
      </w:r>
      <w:r w:rsidRPr="00814D40">
        <w:rPr>
          <w:lang w:val="fr-FR"/>
        </w:rPr>
        <w:t>ative la</w:t>
      </w:r>
      <w:r w:rsidRPr="00814D40">
        <w:rPr>
          <w:spacing w:val="-1"/>
          <w:lang w:val="fr-FR"/>
        </w:rPr>
        <w:t xml:space="preserve"> </w:t>
      </w:r>
      <w:r w:rsidRPr="00814D40">
        <w:rPr>
          <w:spacing w:val="1"/>
          <w:lang w:val="fr-FR"/>
        </w:rPr>
        <w:t>mo</w:t>
      </w:r>
      <w:r w:rsidRPr="00814D40">
        <w:rPr>
          <w:spacing w:val="-3"/>
          <w:lang w:val="fr-FR"/>
        </w:rPr>
        <w:t>r</w:t>
      </w:r>
      <w:r w:rsidRPr="00814D40">
        <w:rPr>
          <w:spacing w:val="-4"/>
          <w:lang w:val="fr-FR"/>
        </w:rPr>
        <w:t>t</w:t>
      </w:r>
      <w:r w:rsidRPr="00814D40">
        <w:rPr>
          <w:lang w:val="fr-FR"/>
        </w:rPr>
        <w:t>al</w:t>
      </w:r>
      <w:r w:rsidRPr="00814D40">
        <w:rPr>
          <w:spacing w:val="-1"/>
          <w:lang w:val="fr-FR"/>
        </w:rPr>
        <w:t>i</w:t>
      </w:r>
      <w:r w:rsidRPr="00814D40">
        <w:rPr>
          <w:lang w:val="fr-FR"/>
        </w:rPr>
        <w:t xml:space="preserve">té, ainsi que la </w:t>
      </w:r>
      <w:r w:rsidRPr="00814D40">
        <w:rPr>
          <w:spacing w:val="-1"/>
          <w:lang w:val="fr-FR"/>
        </w:rPr>
        <w:t>m</w:t>
      </w:r>
      <w:r w:rsidRPr="00814D40">
        <w:rPr>
          <w:spacing w:val="1"/>
          <w:lang w:val="fr-FR"/>
        </w:rPr>
        <w:t>o</w:t>
      </w:r>
      <w:r w:rsidRPr="00814D40">
        <w:rPr>
          <w:lang w:val="fr-FR"/>
        </w:rPr>
        <w:t>r</w:t>
      </w:r>
      <w:r w:rsidRPr="00814D40">
        <w:rPr>
          <w:spacing w:val="-1"/>
          <w:lang w:val="fr-FR"/>
        </w:rPr>
        <w:t>b</w:t>
      </w:r>
      <w:r w:rsidRPr="00814D40">
        <w:rPr>
          <w:lang w:val="fr-FR"/>
        </w:rPr>
        <w:t>i</w:t>
      </w:r>
      <w:r w:rsidRPr="00814D40">
        <w:rPr>
          <w:spacing w:val="-1"/>
          <w:lang w:val="fr-FR"/>
        </w:rPr>
        <w:t>d</w:t>
      </w:r>
      <w:r w:rsidRPr="00814D40">
        <w:rPr>
          <w:lang w:val="fr-FR"/>
        </w:rPr>
        <w:t>ité et le handicap liés à la sous-nutrition.</w:t>
      </w:r>
    </w:p>
    <w:p w:rsidR="00C748C4" w:rsidRPr="008249AE" w:rsidRDefault="00C748C4">
      <w:pPr>
        <w:suppressAutoHyphens w:val="0"/>
        <w:spacing w:before="0" w:after="0" w:line="240" w:lineRule="auto"/>
        <w:rPr>
          <w:rFonts w:eastAsia="Calibri" w:cs="Calibri"/>
          <w:lang w:val="fr-FR"/>
        </w:rPr>
      </w:pPr>
      <w:r w:rsidRPr="00814D40">
        <w:rPr>
          <w:rFonts w:eastAsia="Calibri" w:cs="Calibri"/>
          <w:lang w:val="fr-FR"/>
        </w:rPr>
        <w:t>En</w:t>
      </w:r>
      <w:r w:rsidRPr="00814D40">
        <w:rPr>
          <w:rFonts w:eastAsia="Calibri" w:cs="Calibri"/>
          <w:spacing w:val="-1"/>
          <w:lang w:val="fr-FR"/>
        </w:rPr>
        <w:t xml:space="preserve"> </w:t>
      </w:r>
      <w:r w:rsidRPr="00814D40">
        <w:rPr>
          <w:rFonts w:eastAsia="Calibri" w:cs="Calibri"/>
          <w:spacing w:val="1"/>
          <w:lang w:val="fr-FR"/>
        </w:rPr>
        <w:t>2</w:t>
      </w:r>
      <w:r w:rsidRPr="00814D40">
        <w:rPr>
          <w:rFonts w:eastAsia="Calibri" w:cs="Calibri"/>
          <w:spacing w:val="-2"/>
          <w:lang w:val="fr-FR"/>
        </w:rPr>
        <w:t>0</w:t>
      </w:r>
      <w:r w:rsidRPr="00814D40">
        <w:rPr>
          <w:rFonts w:eastAsia="Calibri" w:cs="Calibri"/>
          <w:spacing w:val="1"/>
          <w:lang w:val="fr-FR"/>
        </w:rPr>
        <w:t>13</w:t>
      </w:r>
      <w:r w:rsidRPr="00814D40">
        <w:rPr>
          <w:rFonts w:eastAsia="Calibri" w:cs="Calibri"/>
          <w:lang w:val="fr-FR"/>
        </w:rPr>
        <w:t>,</w:t>
      </w:r>
      <w:r w:rsidRPr="00814D40">
        <w:rPr>
          <w:rFonts w:eastAsia="Calibri" w:cs="Calibri"/>
          <w:spacing w:val="-2"/>
          <w:lang w:val="fr-FR"/>
        </w:rPr>
        <w:t xml:space="preserve"> l’O</w:t>
      </w:r>
      <w:r w:rsidRPr="00814D40">
        <w:rPr>
          <w:rFonts w:eastAsia="Calibri" w:cs="Calibri"/>
          <w:spacing w:val="-9"/>
          <w:lang w:val="fr-FR"/>
        </w:rPr>
        <w:t>rganisation mondiale de la Santé (OMS)</w:t>
      </w:r>
      <w:r w:rsidRPr="00814D40">
        <w:rPr>
          <w:rFonts w:eastAsia="Calibri" w:cs="Calibri"/>
          <w:spacing w:val="17"/>
          <w:position w:val="10"/>
          <w:sz w:val="14"/>
          <w:szCs w:val="14"/>
          <w:lang w:val="fr-FR"/>
        </w:rPr>
        <w:t xml:space="preserve"> </w:t>
      </w:r>
      <w:r w:rsidRPr="00814D40">
        <w:rPr>
          <w:rFonts w:eastAsia="Calibri" w:cs="Calibri"/>
          <w:lang w:val="fr-FR"/>
        </w:rPr>
        <w:t>a publié un g</w:t>
      </w:r>
      <w:r w:rsidRPr="00814D40">
        <w:rPr>
          <w:rFonts w:eastAsia="Calibri" w:cs="Calibri"/>
          <w:spacing w:val="-1"/>
          <w:lang w:val="fr-FR"/>
        </w:rPr>
        <w:t>u</w:t>
      </w:r>
      <w:r w:rsidRPr="00814D40">
        <w:rPr>
          <w:rFonts w:eastAsia="Calibri" w:cs="Calibri"/>
          <w:lang w:val="fr-FR"/>
        </w:rPr>
        <w:t>i</w:t>
      </w:r>
      <w:r w:rsidRPr="00814D40">
        <w:rPr>
          <w:rFonts w:eastAsia="Calibri" w:cs="Calibri"/>
          <w:spacing w:val="-1"/>
          <w:lang w:val="fr-FR"/>
        </w:rPr>
        <w:t>d</w:t>
      </w:r>
      <w:r w:rsidRPr="00814D40">
        <w:rPr>
          <w:rFonts w:eastAsia="Calibri" w:cs="Calibri"/>
          <w:lang w:val="fr-FR"/>
        </w:rPr>
        <w:t>e</w:t>
      </w:r>
      <w:r w:rsidRPr="00814D40">
        <w:rPr>
          <w:rFonts w:eastAsia="Calibri" w:cs="Calibri"/>
          <w:spacing w:val="1"/>
          <w:lang w:val="fr-FR"/>
        </w:rPr>
        <w:t xml:space="preserve"> intitulé </w:t>
      </w:r>
      <w:r w:rsidRPr="00814D40">
        <w:rPr>
          <w:rFonts w:eastAsia="Calibri" w:cs="Calibri"/>
          <w:i/>
          <w:spacing w:val="1"/>
          <w:lang w:val="fr-FR"/>
        </w:rPr>
        <w:t>Essential Nutrition Actions</w:t>
      </w:r>
      <w:r w:rsidRPr="00814D40">
        <w:rPr>
          <w:rFonts w:eastAsia="Calibri" w:cs="Calibri"/>
          <w:i/>
          <w:lang w:val="fr-FR"/>
        </w:rPr>
        <w:t>:</w:t>
      </w:r>
      <w:r w:rsidRPr="00814D40">
        <w:rPr>
          <w:rFonts w:eastAsia="Calibri" w:cs="Calibri"/>
          <w:i/>
          <w:spacing w:val="1"/>
          <w:lang w:val="fr-FR"/>
        </w:rPr>
        <w:t xml:space="preserve"> </w:t>
      </w:r>
      <w:r w:rsidRPr="00814D40">
        <w:rPr>
          <w:rFonts w:eastAsia="Calibri" w:cs="Calibri"/>
          <w:i/>
          <w:lang w:val="fr-FR"/>
        </w:rPr>
        <w:t>i</w:t>
      </w:r>
      <w:r w:rsidRPr="00814D40">
        <w:rPr>
          <w:rFonts w:eastAsia="Calibri" w:cs="Calibri"/>
          <w:i/>
          <w:spacing w:val="1"/>
          <w:lang w:val="fr-FR"/>
        </w:rPr>
        <w:t>m</w:t>
      </w:r>
      <w:r w:rsidRPr="00814D40">
        <w:rPr>
          <w:rFonts w:eastAsia="Calibri" w:cs="Calibri"/>
          <w:i/>
          <w:spacing w:val="-3"/>
          <w:lang w:val="fr-FR"/>
        </w:rPr>
        <w:t>p</w:t>
      </w:r>
      <w:r w:rsidRPr="00814D40">
        <w:rPr>
          <w:rFonts w:eastAsia="Calibri" w:cs="Calibri"/>
          <w:i/>
          <w:spacing w:val="1"/>
          <w:lang w:val="fr-FR"/>
        </w:rPr>
        <w:t>r</w:t>
      </w:r>
      <w:r w:rsidRPr="00814D40">
        <w:rPr>
          <w:rFonts w:eastAsia="Calibri" w:cs="Calibri"/>
          <w:i/>
          <w:lang w:val="fr-FR"/>
        </w:rPr>
        <w:t>o</w:t>
      </w:r>
      <w:r w:rsidRPr="00814D40">
        <w:rPr>
          <w:rFonts w:eastAsia="Calibri" w:cs="Calibri"/>
          <w:i/>
          <w:spacing w:val="-3"/>
          <w:lang w:val="fr-FR"/>
        </w:rPr>
        <w:t>v</w:t>
      </w:r>
      <w:r w:rsidRPr="00814D40">
        <w:rPr>
          <w:rFonts w:eastAsia="Calibri" w:cs="Calibri"/>
          <w:i/>
          <w:lang w:val="fr-FR"/>
        </w:rPr>
        <w:t>i</w:t>
      </w:r>
      <w:r w:rsidRPr="00814D40">
        <w:rPr>
          <w:rFonts w:eastAsia="Calibri" w:cs="Calibri"/>
          <w:i/>
          <w:spacing w:val="-1"/>
          <w:lang w:val="fr-FR"/>
        </w:rPr>
        <w:t>n</w:t>
      </w:r>
      <w:r w:rsidRPr="00814D40">
        <w:rPr>
          <w:rFonts w:eastAsia="Calibri" w:cs="Calibri"/>
          <w:i/>
          <w:lang w:val="fr-FR"/>
        </w:rPr>
        <w:t>g ma</w:t>
      </w:r>
      <w:r w:rsidRPr="00814D40">
        <w:rPr>
          <w:rFonts w:eastAsia="Calibri" w:cs="Calibri"/>
          <w:i/>
          <w:spacing w:val="-2"/>
          <w:lang w:val="fr-FR"/>
        </w:rPr>
        <w:t>t</w:t>
      </w:r>
      <w:r w:rsidRPr="00814D40">
        <w:rPr>
          <w:rFonts w:eastAsia="Calibri" w:cs="Calibri"/>
          <w:i/>
          <w:lang w:val="fr-FR"/>
        </w:rPr>
        <w:t>e</w:t>
      </w:r>
      <w:r w:rsidRPr="00814D40">
        <w:rPr>
          <w:rFonts w:eastAsia="Calibri" w:cs="Calibri"/>
          <w:i/>
          <w:spacing w:val="1"/>
          <w:lang w:val="fr-FR"/>
        </w:rPr>
        <w:t>r</w:t>
      </w:r>
      <w:r w:rsidRPr="00814D40">
        <w:rPr>
          <w:rFonts w:eastAsia="Calibri" w:cs="Calibri"/>
          <w:i/>
          <w:spacing w:val="-1"/>
          <w:lang w:val="fr-FR"/>
        </w:rPr>
        <w:t>na</w:t>
      </w:r>
      <w:r w:rsidRPr="00814D40">
        <w:rPr>
          <w:rFonts w:eastAsia="Calibri" w:cs="Calibri"/>
          <w:i/>
          <w:lang w:val="fr-FR"/>
        </w:rPr>
        <w:t>l,</w:t>
      </w:r>
      <w:r w:rsidRPr="00814D40">
        <w:rPr>
          <w:rFonts w:eastAsia="Calibri" w:cs="Calibri"/>
          <w:i/>
          <w:spacing w:val="-2"/>
          <w:lang w:val="fr-FR"/>
        </w:rPr>
        <w:t xml:space="preserve"> </w:t>
      </w:r>
      <w:r w:rsidRPr="00814D40">
        <w:rPr>
          <w:rFonts w:eastAsia="Calibri" w:cs="Calibri"/>
          <w:i/>
          <w:lang w:val="fr-FR"/>
        </w:rPr>
        <w:t>n</w:t>
      </w:r>
      <w:r w:rsidRPr="00814D40">
        <w:rPr>
          <w:rFonts w:eastAsia="Calibri" w:cs="Calibri"/>
          <w:i/>
          <w:spacing w:val="-2"/>
          <w:lang w:val="fr-FR"/>
        </w:rPr>
        <w:t>e</w:t>
      </w:r>
      <w:r w:rsidRPr="00814D40">
        <w:rPr>
          <w:rFonts w:eastAsia="Calibri" w:cs="Calibri"/>
          <w:i/>
          <w:lang w:val="fr-FR"/>
        </w:rPr>
        <w:t>wborn, i</w:t>
      </w:r>
      <w:r w:rsidRPr="00814D40">
        <w:rPr>
          <w:rFonts w:eastAsia="Calibri" w:cs="Calibri"/>
          <w:i/>
          <w:spacing w:val="-1"/>
          <w:lang w:val="fr-FR"/>
        </w:rPr>
        <w:t>n</w:t>
      </w:r>
      <w:r w:rsidRPr="00814D40">
        <w:rPr>
          <w:rFonts w:eastAsia="Calibri" w:cs="Calibri"/>
          <w:i/>
          <w:spacing w:val="-3"/>
          <w:lang w:val="fr-FR"/>
        </w:rPr>
        <w:t>f</w:t>
      </w:r>
      <w:r w:rsidRPr="00814D40">
        <w:rPr>
          <w:rFonts w:eastAsia="Calibri" w:cs="Calibri"/>
          <w:i/>
          <w:spacing w:val="-1"/>
          <w:lang w:val="fr-FR"/>
        </w:rPr>
        <w:t>a</w:t>
      </w:r>
      <w:r w:rsidRPr="00814D40">
        <w:rPr>
          <w:rFonts w:eastAsia="Calibri" w:cs="Calibri"/>
          <w:i/>
          <w:spacing w:val="-3"/>
          <w:lang w:val="fr-FR"/>
        </w:rPr>
        <w:t>n</w:t>
      </w:r>
      <w:r w:rsidRPr="00814D40">
        <w:rPr>
          <w:rFonts w:eastAsia="Calibri" w:cs="Calibri"/>
          <w:i/>
          <w:lang w:val="fr-FR"/>
        </w:rPr>
        <w:t>t</w:t>
      </w:r>
      <w:r w:rsidRPr="00814D40">
        <w:rPr>
          <w:rFonts w:eastAsia="Calibri" w:cs="Calibri"/>
          <w:i/>
          <w:spacing w:val="-1"/>
          <w:lang w:val="fr-FR"/>
        </w:rPr>
        <w:t xml:space="preserve"> an</w:t>
      </w:r>
      <w:r w:rsidRPr="00814D40">
        <w:rPr>
          <w:rFonts w:eastAsia="Calibri" w:cs="Calibri"/>
          <w:i/>
          <w:lang w:val="fr-FR"/>
        </w:rPr>
        <w:t>d</w:t>
      </w:r>
      <w:r w:rsidRPr="00814D40">
        <w:rPr>
          <w:rFonts w:eastAsia="Calibri" w:cs="Calibri"/>
          <w:i/>
          <w:spacing w:val="-1"/>
          <w:lang w:val="fr-FR"/>
        </w:rPr>
        <w:t xml:space="preserve"> </w:t>
      </w:r>
      <w:r w:rsidRPr="00814D40">
        <w:rPr>
          <w:rFonts w:eastAsia="Calibri" w:cs="Calibri"/>
          <w:i/>
          <w:lang w:val="fr-FR"/>
        </w:rPr>
        <w:t>yo</w:t>
      </w:r>
      <w:r w:rsidRPr="00814D40">
        <w:rPr>
          <w:rFonts w:eastAsia="Calibri" w:cs="Calibri"/>
          <w:i/>
          <w:spacing w:val="-1"/>
          <w:lang w:val="fr-FR"/>
        </w:rPr>
        <w:t>un</w:t>
      </w:r>
      <w:r w:rsidRPr="00814D40">
        <w:rPr>
          <w:rFonts w:eastAsia="Calibri" w:cs="Calibri"/>
          <w:i/>
          <w:lang w:val="fr-FR"/>
        </w:rPr>
        <w:t>g</w:t>
      </w:r>
      <w:r w:rsidRPr="00814D40">
        <w:rPr>
          <w:rFonts w:eastAsia="Calibri" w:cs="Calibri"/>
          <w:i/>
          <w:spacing w:val="-1"/>
          <w:lang w:val="fr-FR"/>
        </w:rPr>
        <w:t xml:space="preserve"> </w:t>
      </w:r>
      <w:r w:rsidRPr="00814D40">
        <w:rPr>
          <w:rFonts w:eastAsia="Calibri" w:cs="Calibri"/>
          <w:i/>
          <w:lang w:val="fr-FR"/>
        </w:rPr>
        <w:t>c</w:t>
      </w:r>
      <w:r w:rsidRPr="00814D40">
        <w:rPr>
          <w:rFonts w:eastAsia="Calibri" w:cs="Calibri"/>
          <w:i/>
          <w:spacing w:val="-1"/>
          <w:lang w:val="fr-FR"/>
        </w:rPr>
        <w:t>h</w:t>
      </w:r>
      <w:r w:rsidRPr="00814D40">
        <w:rPr>
          <w:rFonts w:eastAsia="Calibri" w:cs="Calibri"/>
          <w:i/>
          <w:lang w:val="fr-FR"/>
        </w:rPr>
        <w:t>ild</w:t>
      </w:r>
      <w:r w:rsidRPr="00814D40">
        <w:rPr>
          <w:rFonts w:eastAsia="Calibri" w:cs="Calibri"/>
          <w:i/>
          <w:spacing w:val="-1"/>
          <w:lang w:val="fr-FR"/>
        </w:rPr>
        <w:t xml:space="preserve"> </w:t>
      </w:r>
      <w:r>
        <w:rPr>
          <w:rFonts w:eastAsia="Calibri" w:cs="Calibri"/>
          <w:i/>
          <w:lang w:val="fr-FR"/>
        </w:rPr>
        <w:t>health</w:t>
      </w:r>
      <w:r w:rsidRPr="00814D40">
        <w:rPr>
          <w:rFonts w:eastAsia="Calibri" w:cs="Calibri"/>
          <w:i/>
          <w:lang w:val="fr-FR"/>
        </w:rPr>
        <w:t xml:space="preserve"> </w:t>
      </w:r>
      <w:r w:rsidRPr="00814D40">
        <w:rPr>
          <w:rFonts w:eastAsia="Calibri" w:cs="Calibri"/>
          <w:i/>
          <w:spacing w:val="-1"/>
          <w:lang w:val="fr-FR"/>
        </w:rPr>
        <w:t>an</w:t>
      </w:r>
      <w:r w:rsidRPr="00814D40">
        <w:rPr>
          <w:rFonts w:eastAsia="Calibri" w:cs="Calibri"/>
          <w:i/>
          <w:lang w:val="fr-FR"/>
        </w:rPr>
        <w:t>d</w:t>
      </w:r>
      <w:r w:rsidRPr="00814D40">
        <w:rPr>
          <w:rFonts w:eastAsia="Calibri" w:cs="Calibri"/>
          <w:i/>
          <w:spacing w:val="2"/>
          <w:lang w:val="fr-FR"/>
        </w:rPr>
        <w:t xml:space="preserve"> </w:t>
      </w:r>
      <w:r w:rsidRPr="00814D40">
        <w:rPr>
          <w:rFonts w:eastAsia="Calibri" w:cs="Calibri"/>
          <w:i/>
          <w:lang w:val="fr-FR"/>
        </w:rPr>
        <w:t>n</w:t>
      </w:r>
      <w:r w:rsidRPr="00814D40">
        <w:rPr>
          <w:rFonts w:eastAsia="Calibri" w:cs="Calibri"/>
          <w:i/>
          <w:spacing w:val="-1"/>
          <w:lang w:val="fr-FR"/>
        </w:rPr>
        <w:t>u</w:t>
      </w:r>
      <w:r w:rsidRPr="00814D40">
        <w:rPr>
          <w:rFonts w:eastAsia="Calibri" w:cs="Calibri"/>
          <w:i/>
          <w:lang w:val="fr-FR"/>
        </w:rPr>
        <w:t>t</w:t>
      </w:r>
      <w:r w:rsidRPr="00814D40">
        <w:rPr>
          <w:rFonts w:eastAsia="Calibri" w:cs="Calibri"/>
          <w:i/>
          <w:spacing w:val="1"/>
          <w:lang w:val="fr-FR"/>
        </w:rPr>
        <w:t>r</w:t>
      </w:r>
      <w:r w:rsidRPr="00814D40">
        <w:rPr>
          <w:rFonts w:eastAsia="Calibri" w:cs="Calibri"/>
          <w:i/>
          <w:lang w:val="fr-FR"/>
        </w:rPr>
        <w:t>iti</w:t>
      </w:r>
      <w:r w:rsidRPr="00814D40">
        <w:rPr>
          <w:rFonts w:eastAsia="Calibri" w:cs="Calibri"/>
          <w:i/>
          <w:spacing w:val="-1"/>
          <w:lang w:val="fr-FR"/>
        </w:rPr>
        <w:t>on</w:t>
      </w:r>
      <w:r w:rsidRPr="00814D40">
        <w:rPr>
          <w:rStyle w:val="FootnoteReference"/>
          <w:rFonts w:eastAsia="Calibri" w:cs="Calibri"/>
          <w:i/>
          <w:spacing w:val="-1"/>
          <w:lang w:val="fr-FR"/>
        </w:rPr>
        <w:footnoteReference w:id="10"/>
      </w:r>
      <w:r w:rsidRPr="00814D40">
        <w:rPr>
          <w:rFonts w:eastAsia="Calibri" w:cs="Calibri"/>
          <w:i/>
          <w:lang w:val="fr-FR"/>
        </w:rPr>
        <w:t xml:space="preserve">, </w:t>
      </w:r>
      <w:r w:rsidRPr="00814D40">
        <w:rPr>
          <w:rFonts w:eastAsia="Calibri" w:cs="Calibri"/>
          <w:lang w:val="fr-FR"/>
        </w:rPr>
        <w:t xml:space="preserve">qui se base également sur les résultats de revues </w:t>
      </w:r>
      <w:r w:rsidRPr="00814D40">
        <w:rPr>
          <w:rFonts w:eastAsia="Calibri" w:cs="Calibri"/>
          <w:spacing w:val="-4"/>
          <w:lang w:val="fr-FR"/>
        </w:rPr>
        <w:t>sy</w:t>
      </w:r>
      <w:r w:rsidRPr="00814D40">
        <w:rPr>
          <w:rFonts w:eastAsia="Calibri" w:cs="Calibri"/>
          <w:spacing w:val="-2"/>
          <w:lang w:val="fr-FR"/>
        </w:rPr>
        <w:t>sté</w:t>
      </w:r>
      <w:r w:rsidRPr="00814D40">
        <w:rPr>
          <w:rFonts w:eastAsia="Calibri" w:cs="Calibri"/>
          <w:spacing w:val="1"/>
          <w:lang w:val="fr-FR"/>
        </w:rPr>
        <w:t>m</w:t>
      </w:r>
      <w:r w:rsidRPr="00814D40">
        <w:rPr>
          <w:rFonts w:eastAsia="Calibri" w:cs="Calibri"/>
          <w:spacing w:val="-3"/>
          <w:lang w:val="fr-FR"/>
        </w:rPr>
        <w:t>a</w:t>
      </w:r>
      <w:r w:rsidRPr="00814D40">
        <w:rPr>
          <w:rFonts w:eastAsia="Calibri" w:cs="Calibri"/>
          <w:lang w:val="fr-FR"/>
        </w:rPr>
        <w:t xml:space="preserve">tiques telles que celles publiées par </w:t>
      </w:r>
      <w:r w:rsidRPr="00814D40">
        <w:rPr>
          <w:rFonts w:eastAsia="Calibri" w:cs="Calibri"/>
          <w:spacing w:val="1"/>
          <w:lang w:val="fr-FR"/>
        </w:rPr>
        <w:t>L</w:t>
      </w:r>
      <w:r w:rsidRPr="00814D40">
        <w:rPr>
          <w:rFonts w:eastAsia="Calibri" w:cs="Calibri"/>
          <w:lang w:val="fr-FR"/>
        </w:rPr>
        <w:t>a</w:t>
      </w:r>
      <w:r w:rsidRPr="00814D40">
        <w:rPr>
          <w:rFonts w:eastAsia="Calibri" w:cs="Calibri"/>
          <w:spacing w:val="-1"/>
          <w:lang w:val="fr-FR"/>
        </w:rPr>
        <w:t>n</w:t>
      </w:r>
      <w:r w:rsidRPr="00814D40">
        <w:rPr>
          <w:rFonts w:eastAsia="Calibri" w:cs="Calibri"/>
          <w:spacing w:val="-2"/>
          <w:lang w:val="fr-FR"/>
        </w:rPr>
        <w:t>ce</w:t>
      </w:r>
      <w:r w:rsidRPr="00814D40">
        <w:rPr>
          <w:rFonts w:eastAsia="Calibri" w:cs="Calibri"/>
          <w:lang w:val="fr-FR"/>
        </w:rPr>
        <w:t>t</w:t>
      </w:r>
      <w:r w:rsidRPr="00814D40">
        <w:rPr>
          <w:rFonts w:eastAsia="Calibri" w:cs="Calibri"/>
          <w:spacing w:val="1"/>
          <w:lang w:val="fr-FR"/>
        </w:rPr>
        <w:t xml:space="preserve"> afin de souligner les</w:t>
      </w:r>
      <w:r>
        <w:rPr>
          <w:rFonts w:eastAsia="Calibri" w:cs="Calibri"/>
          <w:spacing w:val="1"/>
          <w:lang w:val="fr-FR"/>
        </w:rPr>
        <w:t xml:space="preserve"> </w:t>
      </w:r>
      <w:r>
        <w:rPr>
          <w:rFonts w:eastAsia="Calibri" w:cs="Calibri"/>
          <w:lang w:val="fr-FR"/>
        </w:rPr>
        <w:t xml:space="preserve">mesures </w:t>
      </w:r>
      <w:r w:rsidRPr="00814D40">
        <w:rPr>
          <w:rFonts w:eastAsia="Calibri" w:cs="Calibri"/>
          <w:lang w:val="fr-FR"/>
        </w:rPr>
        <w:t>prouvées devant être mises à échelle au sein du secteur de la santé.</w:t>
      </w:r>
      <w:r w:rsidRPr="00004C1F">
        <w:rPr>
          <w:sz w:val="20"/>
          <w:szCs w:val="20"/>
          <w:lang w:val="fr-FR"/>
        </w:rPr>
        <w:br w:type="page"/>
      </w:r>
    </w:p>
    <w:p w:rsidR="00C748C4" w:rsidRPr="00814D40" w:rsidRDefault="008249AE" w:rsidP="00C748C4">
      <w:pPr>
        <w:pStyle w:val="CGheadlinetext"/>
        <w:rPr>
          <w:lang w:val="fr-FR"/>
        </w:rPr>
      </w:pPr>
      <w:bookmarkStart w:id="5" w:name="_Toc433971350"/>
      <w:r>
        <w:rPr>
          <w:lang w:val="fr-FR"/>
        </w:rPr>
        <w:lastRenderedPageBreak/>
        <w:t>Ca</w:t>
      </w:r>
      <w:r w:rsidRPr="00814D40">
        <w:rPr>
          <w:lang w:val="fr-FR"/>
        </w:rPr>
        <w:t>dre opérationnel des</w:t>
      </w:r>
      <w:r w:rsidR="00C748C4" w:rsidRPr="00814D40">
        <w:rPr>
          <w:spacing w:val="-5"/>
          <w:lang w:val="fr-FR"/>
        </w:rPr>
        <w:t xml:space="preserve"> </w:t>
      </w:r>
      <w:r w:rsidRPr="00814D40">
        <w:rPr>
          <w:lang w:val="fr-FR"/>
        </w:rPr>
        <w:t xml:space="preserve">actions essentielles </w:t>
      </w:r>
      <w:r w:rsidR="00C748C4">
        <w:rPr>
          <w:lang w:val="fr-FR"/>
        </w:rPr>
        <w:br/>
      </w:r>
      <w:r w:rsidRPr="00814D40">
        <w:rPr>
          <w:lang w:val="fr-FR"/>
        </w:rPr>
        <w:t>en nutrition</w:t>
      </w:r>
      <w:bookmarkEnd w:id="5"/>
      <w:r w:rsidR="00C748C4" w:rsidRPr="00814D40">
        <w:rPr>
          <w:spacing w:val="-11"/>
          <w:lang w:val="fr-FR"/>
        </w:rPr>
        <w:t xml:space="preserve"> </w:t>
      </w:r>
    </w:p>
    <w:p w:rsidR="00C748C4" w:rsidRPr="00C748C4" w:rsidRDefault="00C748C4" w:rsidP="00C748C4">
      <w:pPr>
        <w:pStyle w:val="CGtext"/>
        <w:rPr>
          <w:lang w:val="fr-FR"/>
        </w:rPr>
      </w:pPr>
      <w:r w:rsidRPr="00C748C4">
        <w:rPr>
          <w:lang w:val="fr-FR"/>
        </w:rPr>
        <w:t>Le</w:t>
      </w:r>
      <w:r w:rsidRPr="00C748C4">
        <w:rPr>
          <w:spacing w:val="1"/>
          <w:lang w:val="fr-FR"/>
        </w:rPr>
        <w:t xml:space="preserve"> </w:t>
      </w:r>
      <w:r w:rsidRPr="00C748C4">
        <w:rPr>
          <w:b/>
          <w:spacing w:val="1"/>
          <w:lang w:val="fr-FR"/>
        </w:rPr>
        <w:t xml:space="preserve">concept </w:t>
      </w:r>
      <w:r w:rsidRPr="00C748C4">
        <w:rPr>
          <w:b/>
          <w:bCs/>
          <w:spacing w:val="-2"/>
          <w:lang w:val="fr-FR"/>
        </w:rPr>
        <w:t xml:space="preserve">des actions essentielles en nutrition (AEN) </w:t>
      </w:r>
      <w:r w:rsidRPr="00C748C4">
        <w:rPr>
          <w:bCs/>
          <w:spacing w:val="4"/>
          <w:lang w:val="fr-FR"/>
        </w:rPr>
        <w:t>a été initialement développé avec le soutien de l’</w:t>
      </w:r>
      <w:r w:rsidRPr="00C748C4">
        <w:rPr>
          <w:lang w:val="fr-FR"/>
        </w:rPr>
        <w:t>U</w:t>
      </w:r>
      <w:r w:rsidRPr="00C748C4">
        <w:rPr>
          <w:spacing w:val="-3"/>
          <w:lang w:val="fr-FR"/>
        </w:rPr>
        <w:t>S</w:t>
      </w:r>
      <w:r w:rsidRPr="00C748C4">
        <w:rPr>
          <w:lang w:val="fr-FR"/>
        </w:rPr>
        <w:t>A</w:t>
      </w:r>
      <w:r w:rsidRPr="00C748C4">
        <w:rPr>
          <w:spacing w:val="-1"/>
          <w:lang w:val="fr-FR"/>
        </w:rPr>
        <w:t>I</w:t>
      </w:r>
      <w:r w:rsidRPr="00C748C4">
        <w:rPr>
          <w:spacing w:val="-4"/>
          <w:lang w:val="fr-FR"/>
        </w:rPr>
        <w:t>D</w:t>
      </w:r>
      <w:r w:rsidRPr="00C748C4">
        <w:rPr>
          <w:lang w:val="fr-FR"/>
        </w:rPr>
        <w:t>, l’OMS et l’UNICE</w:t>
      </w:r>
      <w:r w:rsidRPr="00C748C4">
        <w:rPr>
          <w:spacing w:val="-23"/>
          <w:lang w:val="fr-FR"/>
        </w:rPr>
        <w:t xml:space="preserve">F  </w:t>
      </w:r>
      <w:r w:rsidRPr="00C748C4">
        <w:rPr>
          <w:lang w:val="fr-FR"/>
        </w:rPr>
        <w:t xml:space="preserve"> et est mis en œuvre en Afr</w:t>
      </w:r>
      <w:r w:rsidRPr="00C748C4">
        <w:rPr>
          <w:spacing w:val="-1"/>
          <w:lang w:val="fr-FR"/>
        </w:rPr>
        <w:t xml:space="preserve">ique et en </w:t>
      </w:r>
      <w:r w:rsidRPr="00C748C4">
        <w:rPr>
          <w:lang w:val="fr-FR"/>
        </w:rPr>
        <w:t>Asie depuis</w:t>
      </w:r>
      <w:r w:rsidRPr="00C748C4">
        <w:rPr>
          <w:spacing w:val="1"/>
          <w:lang w:val="fr-FR"/>
        </w:rPr>
        <w:t xml:space="preserve"> </w:t>
      </w:r>
      <w:r w:rsidRPr="00C748C4">
        <w:rPr>
          <w:spacing w:val="-2"/>
          <w:lang w:val="fr-FR"/>
        </w:rPr>
        <w:t>1</w:t>
      </w:r>
      <w:r w:rsidRPr="00C748C4">
        <w:rPr>
          <w:spacing w:val="1"/>
          <w:lang w:val="fr-FR"/>
        </w:rPr>
        <w:t>9</w:t>
      </w:r>
      <w:r w:rsidRPr="00C748C4">
        <w:rPr>
          <w:spacing w:val="-2"/>
          <w:lang w:val="fr-FR"/>
        </w:rPr>
        <w:t>9</w:t>
      </w:r>
      <w:r w:rsidRPr="00C748C4">
        <w:rPr>
          <w:spacing w:val="1"/>
          <w:lang w:val="fr-FR"/>
        </w:rPr>
        <w:t>7</w:t>
      </w:r>
      <w:r w:rsidRPr="00C748C4">
        <w:rPr>
          <w:rStyle w:val="FootnoteReference"/>
          <w:lang w:val="fr-FR"/>
        </w:rPr>
        <w:footnoteReference w:id="11"/>
      </w:r>
      <w:r w:rsidRPr="00C748C4">
        <w:rPr>
          <w:spacing w:val="1"/>
          <w:lang w:val="fr-FR"/>
        </w:rPr>
        <w:t>.</w:t>
      </w:r>
      <w:r w:rsidRPr="00C748C4">
        <w:rPr>
          <w:position w:val="10"/>
          <w:sz w:val="14"/>
          <w:szCs w:val="14"/>
          <w:lang w:val="fr-FR"/>
        </w:rPr>
        <w:t xml:space="preserve"> </w:t>
      </w:r>
      <w:r w:rsidRPr="00C748C4">
        <w:rPr>
          <w:spacing w:val="4"/>
          <w:position w:val="10"/>
          <w:sz w:val="14"/>
          <w:szCs w:val="14"/>
          <w:lang w:val="fr-FR"/>
        </w:rPr>
        <w:t xml:space="preserve"> </w:t>
      </w:r>
      <w:r w:rsidRPr="00C748C4">
        <w:rPr>
          <w:b/>
          <w:bCs/>
          <w:spacing w:val="1"/>
          <w:lang w:val="fr-FR"/>
        </w:rPr>
        <w:t>La</w:t>
      </w:r>
      <w:r w:rsidRPr="00C748C4">
        <w:rPr>
          <w:b/>
          <w:bCs/>
          <w:spacing w:val="-1"/>
          <w:lang w:val="fr-FR"/>
        </w:rPr>
        <w:t xml:space="preserve"> mise en œuvre</w:t>
      </w:r>
      <w:r w:rsidRPr="00C748C4">
        <w:rPr>
          <w:b/>
          <w:bCs/>
          <w:lang w:val="fr-FR"/>
        </w:rPr>
        <w:t xml:space="preserve"> des</w:t>
      </w:r>
      <w:r w:rsidRPr="00C748C4">
        <w:rPr>
          <w:b/>
          <w:bCs/>
          <w:spacing w:val="1"/>
          <w:lang w:val="fr-FR"/>
        </w:rPr>
        <w:t xml:space="preserve"> </w:t>
      </w:r>
      <w:r w:rsidRPr="00C748C4">
        <w:rPr>
          <w:b/>
          <w:bCs/>
          <w:spacing w:val="-1"/>
          <w:lang w:val="fr-FR"/>
        </w:rPr>
        <w:t>AEN</w:t>
      </w:r>
      <w:r w:rsidRPr="00C748C4">
        <w:rPr>
          <w:b/>
          <w:bCs/>
          <w:spacing w:val="4"/>
          <w:lang w:val="fr-FR"/>
        </w:rPr>
        <w:t xml:space="preserve"> </w:t>
      </w:r>
      <w:r w:rsidRPr="00C748C4">
        <w:rPr>
          <w:bCs/>
          <w:spacing w:val="4"/>
          <w:lang w:val="fr-FR"/>
        </w:rPr>
        <w:t>est une</w:t>
      </w:r>
      <w:r w:rsidRPr="00C748C4">
        <w:rPr>
          <w:lang w:val="fr-FR"/>
        </w:rPr>
        <w:t xml:space="preserve"> a</w:t>
      </w:r>
      <w:r w:rsidRPr="00C748C4">
        <w:rPr>
          <w:spacing w:val="-1"/>
          <w:lang w:val="fr-FR"/>
        </w:rPr>
        <w:t>pp</w:t>
      </w:r>
      <w:r w:rsidRPr="00C748C4">
        <w:rPr>
          <w:spacing w:val="-5"/>
          <w:lang w:val="fr-FR"/>
        </w:rPr>
        <w:t>r</w:t>
      </w:r>
      <w:r w:rsidRPr="00C748C4">
        <w:rPr>
          <w:spacing w:val="1"/>
          <w:lang w:val="fr-FR"/>
        </w:rPr>
        <w:t>o</w:t>
      </w:r>
      <w:r w:rsidRPr="00C748C4">
        <w:rPr>
          <w:lang w:val="fr-FR"/>
        </w:rPr>
        <w:t>che opérationnelle</w:t>
      </w:r>
      <w:r w:rsidRPr="00C748C4">
        <w:rPr>
          <w:spacing w:val="-1"/>
          <w:lang w:val="fr-FR"/>
        </w:rPr>
        <w:t xml:space="preserve"> permettant de gérer le</w:t>
      </w:r>
      <w:r w:rsidRPr="00C748C4">
        <w:rPr>
          <w:lang w:val="fr-FR"/>
        </w:rPr>
        <w:t xml:space="preserve"> </w:t>
      </w:r>
      <w:r w:rsidRPr="00C748C4">
        <w:rPr>
          <w:b/>
          <w:bCs/>
          <w:spacing w:val="-1"/>
          <w:lang w:val="fr-FR"/>
        </w:rPr>
        <w:t>plaidoyer</w:t>
      </w:r>
      <w:r w:rsidRPr="00C748C4">
        <w:rPr>
          <w:b/>
          <w:bCs/>
          <w:lang w:val="fr-FR"/>
        </w:rPr>
        <w:t>,</w:t>
      </w:r>
      <w:r w:rsidRPr="00C748C4">
        <w:rPr>
          <w:b/>
          <w:bCs/>
          <w:spacing w:val="1"/>
          <w:lang w:val="fr-FR"/>
        </w:rPr>
        <w:t xml:space="preserve"> </w:t>
      </w:r>
      <w:r w:rsidRPr="00C748C4">
        <w:rPr>
          <w:bCs/>
          <w:spacing w:val="1"/>
          <w:lang w:val="fr-FR"/>
        </w:rPr>
        <w:t xml:space="preserve">la </w:t>
      </w:r>
      <w:r w:rsidRPr="00C748C4">
        <w:rPr>
          <w:b/>
          <w:bCs/>
          <w:spacing w:val="-1"/>
          <w:lang w:val="fr-FR"/>
        </w:rPr>
        <w:t>p</w:t>
      </w:r>
      <w:r w:rsidRPr="00C748C4">
        <w:rPr>
          <w:b/>
          <w:bCs/>
          <w:spacing w:val="1"/>
          <w:lang w:val="fr-FR"/>
        </w:rPr>
        <w:t>l</w:t>
      </w:r>
      <w:r w:rsidRPr="00C748C4">
        <w:rPr>
          <w:b/>
          <w:bCs/>
          <w:spacing w:val="-1"/>
          <w:lang w:val="fr-FR"/>
        </w:rPr>
        <w:t xml:space="preserve">anification </w:t>
      </w:r>
      <w:r w:rsidRPr="00C748C4">
        <w:rPr>
          <w:bCs/>
          <w:spacing w:val="-1"/>
          <w:lang w:val="fr-FR"/>
        </w:rPr>
        <w:t xml:space="preserve">et la </w:t>
      </w:r>
      <w:r w:rsidRPr="00C748C4">
        <w:rPr>
          <w:b/>
          <w:bCs/>
          <w:spacing w:val="-1"/>
          <w:lang w:val="fr-FR"/>
        </w:rPr>
        <w:t xml:space="preserve">prestation </w:t>
      </w:r>
      <w:r w:rsidRPr="00C748C4">
        <w:rPr>
          <w:bCs/>
          <w:spacing w:val="-1"/>
          <w:lang w:val="fr-FR"/>
        </w:rPr>
        <w:t xml:space="preserve">d’un ensemble </w:t>
      </w:r>
      <w:r w:rsidRPr="00C748C4">
        <w:rPr>
          <w:lang w:val="fr-FR"/>
        </w:rPr>
        <w:t>i</w:t>
      </w:r>
      <w:r w:rsidRPr="00C748C4">
        <w:rPr>
          <w:spacing w:val="-3"/>
          <w:lang w:val="fr-FR"/>
        </w:rPr>
        <w:t>n</w:t>
      </w:r>
      <w:r w:rsidRPr="00C748C4">
        <w:rPr>
          <w:spacing w:val="-2"/>
          <w:lang w:val="fr-FR"/>
        </w:rPr>
        <w:t>té</w:t>
      </w:r>
      <w:r w:rsidRPr="00C748C4">
        <w:rPr>
          <w:lang w:val="fr-FR"/>
        </w:rPr>
        <w:t>g</w:t>
      </w:r>
      <w:r w:rsidRPr="00C748C4">
        <w:rPr>
          <w:spacing w:val="-5"/>
          <w:lang w:val="fr-FR"/>
        </w:rPr>
        <w:t>ré d’</w:t>
      </w:r>
      <w:r w:rsidRPr="00C748C4">
        <w:rPr>
          <w:lang w:val="fr-FR"/>
        </w:rPr>
        <w:t>i</w:t>
      </w:r>
      <w:r w:rsidRPr="00C748C4">
        <w:rPr>
          <w:spacing w:val="-3"/>
          <w:lang w:val="fr-FR"/>
        </w:rPr>
        <w:t>n</w:t>
      </w:r>
      <w:r w:rsidRPr="00C748C4">
        <w:rPr>
          <w:spacing w:val="-4"/>
          <w:lang w:val="fr-FR"/>
        </w:rPr>
        <w:t>t</w:t>
      </w:r>
      <w:r w:rsidRPr="00C748C4">
        <w:rPr>
          <w:lang w:val="fr-FR"/>
        </w:rPr>
        <w:t>e</w:t>
      </w:r>
      <w:r w:rsidRPr="00C748C4">
        <w:rPr>
          <w:spacing w:val="3"/>
          <w:lang w:val="fr-FR"/>
        </w:rPr>
        <w:t>r</w:t>
      </w:r>
      <w:r w:rsidRPr="00C748C4">
        <w:rPr>
          <w:spacing w:val="-4"/>
          <w:lang w:val="fr-FR"/>
        </w:rPr>
        <w:t>v</w:t>
      </w:r>
      <w:r w:rsidRPr="00C748C4">
        <w:rPr>
          <w:lang w:val="fr-FR"/>
        </w:rPr>
        <w:t>e</w:t>
      </w:r>
      <w:r w:rsidRPr="00C748C4">
        <w:rPr>
          <w:spacing w:val="-3"/>
          <w:lang w:val="fr-FR"/>
        </w:rPr>
        <w:t>n</w:t>
      </w:r>
      <w:r w:rsidRPr="00C748C4">
        <w:rPr>
          <w:lang w:val="fr-FR"/>
        </w:rPr>
        <w:t>ti</w:t>
      </w:r>
      <w:r w:rsidRPr="00C748C4">
        <w:rPr>
          <w:spacing w:val="1"/>
          <w:lang w:val="fr-FR"/>
        </w:rPr>
        <w:t>o</w:t>
      </w:r>
      <w:r w:rsidRPr="00C748C4">
        <w:rPr>
          <w:spacing w:val="-1"/>
          <w:lang w:val="fr-FR"/>
        </w:rPr>
        <w:t>n</w:t>
      </w:r>
      <w:r w:rsidRPr="00C748C4">
        <w:rPr>
          <w:lang w:val="fr-FR"/>
        </w:rPr>
        <w:t>s</w:t>
      </w:r>
      <w:r w:rsidRPr="00C748C4">
        <w:rPr>
          <w:spacing w:val="-2"/>
          <w:lang w:val="fr-FR"/>
        </w:rPr>
        <w:t xml:space="preserve"> afin de </w:t>
      </w:r>
      <w:r w:rsidRPr="00C748C4">
        <w:rPr>
          <w:b/>
          <w:spacing w:val="-2"/>
          <w:lang w:val="fr-FR"/>
        </w:rPr>
        <w:t xml:space="preserve">réaliser une couverture quasi </w:t>
      </w:r>
      <w:r w:rsidRPr="00C748C4">
        <w:rPr>
          <w:b/>
          <w:bCs/>
          <w:spacing w:val="-1"/>
          <w:lang w:val="fr-FR"/>
        </w:rPr>
        <w:t>un</w:t>
      </w:r>
      <w:r w:rsidRPr="00C748C4">
        <w:rPr>
          <w:b/>
          <w:bCs/>
          <w:spacing w:val="1"/>
          <w:lang w:val="fr-FR"/>
        </w:rPr>
        <w:t>i</w:t>
      </w:r>
      <w:r w:rsidRPr="00C748C4">
        <w:rPr>
          <w:b/>
          <w:bCs/>
          <w:spacing w:val="-1"/>
          <w:lang w:val="fr-FR"/>
        </w:rPr>
        <w:t>ve</w:t>
      </w:r>
      <w:r w:rsidRPr="00C748C4">
        <w:rPr>
          <w:b/>
          <w:bCs/>
          <w:spacing w:val="-4"/>
          <w:lang w:val="fr-FR"/>
        </w:rPr>
        <w:t>r</w:t>
      </w:r>
      <w:r w:rsidRPr="00C748C4">
        <w:rPr>
          <w:b/>
          <w:bCs/>
          <w:lang w:val="fr-FR"/>
        </w:rPr>
        <w:t>selle</w:t>
      </w:r>
      <w:r w:rsidRPr="00C748C4">
        <w:rPr>
          <w:b/>
          <w:bCs/>
          <w:spacing w:val="-1"/>
          <w:lang w:val="fr-FR"/>
        </w:rPr>
        <w:t xml:space="preserve"> </w:t>
      </w:r>
      <w:r w:rsidRPr="00C748C4">
        <w:rPr>
          <w:lang w:val="fr-FR"/>
        </w:rPr>
        <w:t>(&gt;</w:t>
      </w:r>
      <w:r w:rsidRPr="00C748C4">
        <w:rPr>
          <w:spacing w:val="-2"/>
          <w:lang w:val="fr-FR"/>
        </w:rPr>
        <w:t>9</w:t>
      </w:r>
      <w:r w:rsidRPr="00C748C4">
        <w:rPr>
          <w:spacing w:val="1"/>
          <w:lang w:val="fr-FR"/>
        </w:rPr>
        <w:t>0 </w:t>
      </w:r>
      <w:r w:rsidRPr="00C748C4">
        <w:rPr>
          <w:spacing w:val="-2"/>
          <w:lang w:val="fr-FR"/>
        </w:rPr>
        <w:t>%</w:t>
      </w:r>
      <w:r w:rsidRPr="00C748C4">
        <w:rPr>
          <w:lang w:val="fr-FR"/>
        </w:rPr>
        <w:t>)</w:t>
      </w:r>
      <w:r w:rsidRPr="00C748C4">
        <w:rPr>
          <w:spacing w:val="1"/>
          <w:lang w:val="fr-FR"/>
        </w:rPr>
        <w:t xml:space="preserve"> et d’obtenir un impact au niveau de la santé publique</w:t>
      </w:r>
      <w:r w:rsidRPr="00C748C4">
        <w:rPr>
          <w:lang w:val="fr-FR"/>
        </w:rPr>
        <w:t>.</w:t>
      </w:r>
    </w:p>
    <w:p w:rsidR="00C748C4" w:rsidRPr="00C748C4" w:rsidRDefault="00C748C4" w:rsidP="00C748C4">
      <w:pPr>
        <w:pStyle w:val="CGtext"/>
        <w:rPr>
          <w:lang w:val="fr-FR"/>
        </w:rPr>
      </w:pPr>
      <w:r w:rsidRPr="00C748C4">
        <w:rPr>
          <w:spacing w:val="-2"/>
          <w:lang w:val="fr-FR"/>
        </w:rPr>
        <w:t>Ce cadre permet de promouvoir l’approche d’une « </w:t>
      </w:r>
      <w:r w:rsidRPr="00C748C4">
        <w:rPr>
          <w:b/>
          <w:spacing w:val="-1"/>
          <w:lang w:val="fr-FR"/>
        </w:rPr>
        <w:t>nu</w:t>
      </w:r>
      <w:r w:rsidRPr="00C748C4">
        <w:rPr>
          <w:b/>
          <w:lang w:val="fr-FR"/>
        </w:rPr>
        <w:t>trit</w:t>
      </w:r>
      <w:r w:rsidRPr="00C748C4">
        <w:rPr>
          <w:b/>
          <w:spacing w:val="-3"/>
          <w:lang w:val="fr-FR"/>
        </w:rPr>
        <w:t>i</w:t>
      </w:r>
      <w:r w:rsidRPr="00C748C4">
        <w:rPr>
          <w:b/>
          <w:spacing w:val="1"/>
          <w:lang w:val="fr-FR"/>
        </w:rPr>
        <w:t>o</w:t>
      </w:r>
      <w:r w:rsidRPr="00C748C4">
        <w:rPr>
          <w:b/>
          <w:lang w:val="fr-FR"/>
        </w:rPr>
        <w:t xml:space="preserve">n </w:t>
      </w:r>
      <w:r w:rsidRPr="00C748C4">
        <w:rPr>
          <w:b/>
          <w:spacing w:val="1"/>
          <w:lang w:val="fr-FR"/>
        </w:rPr>
        <w:t xml:space="preserve">durant le </w:t>
      </w:r>
      <w:r w:rsidRPr="00C748C4">
        <w:rPr>
          <w:b/>
          <w:spacing w:val="-2"/>
          <w:lang w:val="fr-FR"/>
        </w:rPr>
        <w:t>cy</w:t>
      </w:r>
      <w:r w:rsidRPr="00C748C4">
        <w:rPr>
          <w:b/>
          <w:lang w:val="fr-FR"/>
        </w:rPr>
        <w:t>c</w:t>
      </w:r>
      <w:r w:rsidRPr="00C748C4">
        <w:rPr>
          <w:b/>
          <w:spacing w:val="-3"/>
          <w:lang w:val="fr-FR"/>
        </w:rPr>
        <w:t>l</w:t>
      </w:r>
      <w:r w:rsidRPr="00C748C4">
        <w:rPr>
          <w:b/>
          <w:lang w:val="fr-FR"/>
        </w:rPr>
        <w:t>e de vie »</w:t>
      </w:r>
      <w:r w:rsidRPr="00C748C4">
        <w:rPr>
          <w:lang w:val="fr-FR"/>
        </w:rPr>
        <w:t xml:space="preserve"> afin d’offrir les</w:t>
      </w:r>
      <w:r w:rsidRPr="00C748C4">
        <w:rPr>
          <w:spacing w:val="1"/>
          <w:lang w:val="fr-FR"/>
        </w:rPr>
        <w:t xml:space="preserve"> </w:t>
      </w:r>
      <w:r w:rsidRPr="00C748C4">
        <w:rPr>
          <w:lang w:val="fr-FR"/>
        </w:rPr>
        <w:t>ser</w:t>
      </w:r>
      <w:r w:rsidRPr="00C748C4">
        <w:rPr>
          <w:spacing w:val="1"/>
          <w:lang w:val="fr-FR"/>
        </w:rPr>
        <w:t>v</w:t>
      </w:r>
      <w:r w:rsidRPr="00C748C4">
        <w:rPr>
          <w:spacing w:val="-3"/>
          <w:lang w:val="fr-FR"/>
        </w:rPr>
        <w:t>i</w:t>
      </w:r>
      <w:r w:rsidRPr="00C748C4">
        <w:rPr>
          <w:lang w:val="fr-FR"/>
        </w:rPr>
        <w:t>ces appropriés</w:t>
      </w:r>
      <w:r w:rsidRPr="00C748C4">
        <w:rPr>
          <w:spacing w:val="1"/>
          <w:lang w:val="fr-FR"/>
        </w:rPr>
        <w:t xml:space="preserve"> et de communiquer les</w:t>
      </w:r>
      <w:r w:rsidRPr="00C748C4">
        <w:rPr>
          <w:spacing w:val="-3"/>
          <w:lang w:val="fr-FR"/>
        </w:rPr>
        <w:t xml:space="preserve"> </w:t>
      </w:r>
      <w:r w:rsidRPr="00C748C4">
        <w:rPr>
          <w:spacing w:val="1"/>
          <w:lang w:val="fr-FR"/>
        </w:rPr>
        <w:t>m</w:t>
      </w:r>
      <w:r w:rsidRPr="00C748C4">
        <w:rPr>
          <w:lang w:val="fr-FR"/>
        </w:rPr>
        <w:t>e</w:t>
      </w:r>
      <w:r w:rsidRPr="00C748C4">
        <w:rPr>
          <w:spacing w:val="-2"/>
          <w:lang w:val="fr-FR"/>
        </w:rPr>
        <w:t>s</w:t>
      </w:r>
      <w:r w:rsidRPr="00C748C4">
        <w:rPr>
          <w:lang w:val="fr-FR"/>
        </w:rPr>
        <w:t>sa</w:t>
      </w:r>
      <w:r w:rsidRPr="00C748C4">
        <w:rPr>
          <w:spacing w:val="-3"/>
          <w:lang w:val="fr-FR"/>
        </w:rPr>
        <w:t>g</w:t>
      </w:r>
      <w:r w:rsidRPr="00C748C4">
        <w:rPr>
          <w:lang w:val="fr-FR"/>
        </w:rPr>
        <w:t xml:space="preserve">es clés à la </w:t>
      </w:r>
      <w:r w:rsidRPr="00C748C4">
        <w:rPr>
          <w:b/>
          <w:lang w:val="fr-FR"/>
        </w:rPr>
        <w:t>personne qui convient en temps opportun</w:t>
      </w:r>
      <w:r w:rsidRPr="00C748C4">
        <w:rPr>
          <w:lang w:val="fr-FR"/>
        </w:rPr>
        <w:t>,</w:t>
      </w:r>
      <w:r w:rsidRPr="00C748C4">
        <w:rPr>
          <w:b/>
          <w:bCs/>
          <w:spacing w:val="2"/>
          <w:lang w:val="fr-FR"/>
        </w:rPr>
        <w:t xml:space="preserve"> </w:t>
      </w:r>
      <w:r w:rsidRPr="00C748C4">
        <w:rPr>
          <w:spacing w:val="-1"/>
          <w:lang w:val="fr-FR"/>
        </w:rPr>
        <w:t xml:space="preserve">à l’aide de toutes les </w:t>
      </w:r>
      <w:r w:rsidRPr="00C748C4">
        <w:rPr>
          <w:lang w:val="fr-FR"/>
        </w:rPr>
        <w:t>pl</w:t>
      </w:r>
      <w:r w:rsidRPr="00C748C4">
        <w:rPr>
          <w:spacing w:val="-3"/>
          <w:lang w:val="fr-FR"/>
        </w:rPr>
        <w:t>a</w:t>
      </w:r>
      <w:r w:rsidRPr="00C748C4">
        <w:rPr>
          <w:lang w:val="fr-FR"/>
        </w:rPr>
        <w:t>tef</w:t>
      </w:r>
      <w:r w:rsidRPr="00C748C4">
        <w:rPr>
          <w:spacing w:val="-7"/>
          <w:lang w:val="fr-FR"/>
        </w:rPr>
        <w:t>o</w:t>
      </w:r>
      <w:r w:rsidRPr="00C748C4">
        <w:rPr>
          <w:spacing w:val="1"/>
          <w:lang w:val="fr-FR"/>
        </w:rPr>
        <w:t>r</w:t>
      </w:r>
      <w:r w:rsidRPr="00C748C4">
        <w:rPr>
          <w:spacing w:val="-3"/>
          <w:lang w:val="fr-FR"/>
        </w:rPr>
        <w:t>m</w:t>
      </w:r>
      <w:r w:rsidRPr="00C748C4">
        <w:rPr>
          <w:spacing w:val="1"/>
          <w:lang w:val="fr-FR"/>
        </w:rPr>
        <w:t>es</w:t>
      </w:r>
      <w:r w:rsidRPr="00C748C4">
        <w:rPr>
          <w:lang w:val="fr-FR"/>
        </w:rPr>
        <w:t xml:space="preserve"> programmatiques les plus pertinentes.</w:t>
      </w:r>
      <w:r w:rsidRPr="00C748C4">
        <w:rPr>
          <w:spacing w:val="-3"/>
          <w:lang w:val="fr-FR"/>
        </w:rPr>
        <w:t xml:space="preserve"> </w:t>
      </w:r>
      <w:r w:rsidRPr="00C748C4">
        <w:rPr>
          <w:lang w:val="fr-FR"/>
        </w:rPr>
        <w:t xml:space="preserve">Il fournit un </w:t>
      </w:r>
      <w:r w:rsidRPr="00C748C4">
        <w:rPr>
          <w:b/>
          <w:lang w:val="fr-FR"/>
        </w:rPr>
        <w:t>cadre</w:t>
      </w:r>
      <w:r w:rsidRPr="00C748C4">
        <w:rPr>
          <w:lang w:val="fr-FR"/>
        </w:rPr>
        <w:t xml:space="preserve"> </w:t>
      </w:r>
      <w:r w:rsidRPr="00C748C4">
        <w:rPr>
          <w:b/>
          <w:bCs/>
          <w:spacing w:val="-1"/>
          <w:lang w:val="fr-FR"/>
        </w:rPr>
        <w:t>opé</w:t>
      </w:r>
      <w:r w:rsidRPr="00C748C4">
        <w:rPr>
          <w:b/>
          <w:bCs/>
          <w:spacing w:val="-4"/>
          <w:lang w:val="fr-FR"/>
        </w:rPr>
        <w:t>r</w:t>
      </w:r>
      <w:r w:rsidRPr="00C748C4">
        <w:rPr>
          <w:b/>
          <w:bCs/>
          <w:spacing w:val="-3"/>
          <w:lang w:val="fr-FR"/>
        </w:rPr>
        <w:t>a</w:t>
      </w:r>
      <w:r w:rsidRPr="00C748C4">
        <w:rPr>
          <w:b/>
          <w:bCs/>
          <w:lang w:val="fr-FR"/>
        </w:rPr>
        <w:t>t</w:t>
      </w:r>
      <w:r w:rsidRPr="00C748C4">
        <w:rPr>
          <w:b/>
          <w:bCs/>
          <w:spacing w:val="1"/>
          <w:lang w:val="fr-FR"/>
        </w:rPr>
        <w:t>i</w:t>
      </w:r>
      <w:r w:rsidRPr="00C748C4">
        <w:rPr>
          <w:b/>
          <w:bCs/>
          <w:spacing w:val="-1"/>
          <w:lang w:val="fr-FR"/>
        </w:rPr>
        <w:t>onn</w:t>
      </w:r>
      <w:r w:rsidRPr="00C748C4">
        <w:rPr>
          <w:b/>
          <w:bCs/>
          <w:lang w:val="fr-FR"/>
        </w:rPr>
        <w:t>el</w:t>
      </w:r>
      <w:r w:rsidRPr="00C748C4">
        <w:rPr>
          <w:b/>
          <w:bCs/>
          <w:spacing w:val="-1"/>
          <w:lang w:val="fr-FR"/>
        </w:rPr>
        <w:t xml:space="preserve"> </w:t>
      </w:r>
      <w:r w:rsidRPr="00C748C4">
        <w:rPr>
          <w:spacing w:val="-2"/>
          <w:lang w:val="fr-FR"/>
        </w:rPr>
        <w:t>en vue de réduire les « </w:t>
      </w:r>
      <w:r w:rsidRPr="00C748C4">
        <w:rPr>
          <w:spacing w:val="1"/>
          <w:lang w:val="fr-FR"/>
        </w:rPr>
        <w:t>occasions</w:t>
      </w:r>
      <w:r w:rsidRPr="00C748C4">
        <w:rPr>
          <w:lang w:val="fr-FR"/>
        </w:rPr>
        <w:t xml:space="preserve"> manquées », à la fois au sein</w:t>
      </w:r>
      <w:r w:rsidRPr="00C748C4">
        <w:rPr>
          <w:rStyle w:val="FootnoteReference"/>
          <w:spacing w:val="-3"/>
          <w:lang w:val="fr-FR"/>
        </w:rPr>
        <w:footnoteReference w:id="12"/>
      </w:r>
      <w:r w:rsidRPr="00C748C4">
        <w:rPr>
          <w:position w:val="10"/>
          <w:sz w:val="14"/>
          <w:szCs w:val="14"/>
          <w:lang w:val="fr-FR"/>
        </w:rPr>
        <w:t xml:space="preserve">  </w:t>
      </w:r>
      <w:r w:rsidRPr="00C748C4">
        <w:rPr>
          <w:lang w:val="fr-FR"/>
        </w:rPr>
        <w:t xml:space="preserve">et en dehors du </w:t>
      </w:r>
      <w:r w:rsidRPr="00C748C4">
        <w:rPr>
          <w:spacing w:val="-5"/>
          <w:lang w:val="fr-FR"/>
        </w:rPr>
        <w:t>s</w:t>
      </w:r>
      <w:r w:rsidRPr="00C748C4">
        <w:rPr>
          <w:spacing w:val="-1"/>
          <w:lang w:val="fr-FR"/>
        </w:rPr>
        <w:t>y</w:t>
      </w:r>
      <w:r w:rsidRPr="00C748C4">
        <w:rPr>
          <w:spacing w:val="-5"/>
          <w:lang w:val="fr-FR"/>
        </w:rPr>
        <w:t>s</w:t>
      </w:r>
      <w:r w:rsidRPr="00C748C4">
        <w:rPr>
          <w:spacing w:val="-4"/>
          <w:lang w:val="fr-FR"/>
        </w:rPr>
        <w:t>tè</w:t>
      </w:r>
      <w:r w:rsidRPr="00C748C4">
        <w:rPr>
          <w:lang w:val="fr-FR"/>
        </w:rPr>
        <w:t xml:space="preserve">me de santé afin d’offrir des </w:t>
      </w:r>
      <w:r w:rsidRPr="00C748C4">
        <w:rPr>
          <w:spacing w:val="-2"/>
          <w:lang w:val="fr-FR"/>
        </w:rPr>
        <w:t>s</w:t>
      </w:r>
      <w:r w:rsidRPr="00C748C4">
        <w:rPr>
          <w:lang w:val="fr-FR"/>
        </w:rPr>
        <w:t>e</w:t>
      </w:r>
      <w:r w:rsidRPr="00C748C4">
        <w:rPr>
          <w:spacing w:val="3"/>
          <w:lang w:val="fr-FR"/>
        </w:rPr>
        <w:t>r</w:t>
      </w:r>
      <w:r w:rsidRPr="00C748C4">
        <w:rPr>
          <w:spacing w:val="1"/>
          <w:lang w:val="fr-FR"/>
        </w:rPr>
        <w:t>v</w:t>
      </w:r>
      <w:r w:rsidRPr="00C748C4">
        <w:rPr>
          <w:lang w:val="fr-FR"/>
        </w:rPr>
        <w:t>i</w:t>
      </w:r>
      <w:r w:rsidRPr="00C748C4">
        <w:rPr>
          <w:spacing w:val="-3"/>
          <w:lang w:val="fr-FR"/>
        </w:rPr>
        <w:t>c</w:t>
      </w:r>
      <w:r w:rsidRPr="00C748C4">
        <w:rPr>
          <w:lang w:val="fr-FR"/>
        </w:rPr>
        <w:t xml:space="preserve">es et de communiquer des </w:t>
      </w:r>
      <w:r w:rsidRPr="00C748C4">
        <w:rPr>
          <w:spacing w:val="1"/>
          <w:lang w:val="fr-FR"/>
        </w:rPr>
        <w:t>m</w:t>
      </w:r>
      <w:r w:rsidRPr="00C748C4">
        <w:rPr>
          <w:lang w:val="fr-FR"/>
        </w:rPr>
        <w:t>es</w:t>
      </w:r>
      <w:r w:rsidRPr="00C748C4">
        <w:rPr>
          <w:spacing w:val="-2"/>
          <w:lang w:val="fr-FR"/>
        </w:rPr>
        <w:t>s</w:t>
      </w:r>
      <w:r w:rsidRPr="00C748C4">
        <w:rPr>
          <w:lang w:val="fr-FR"/>
        </w:rPr>
        <w:t>a</w:t>
      </w:r>
      <w:r w:rsidRPr="00C748C4">
        <w:rPr>
          <w:spacing w:val="-3"/>
          <w:lang w:val="fr-FR"/>
        </w:rPr>
        <w:t>g</w:t>
      </w:r>
      <w:r w:rsidRPr="00C748C4">
        <w:rPr>
          <w:lang w:val="fr-FR"/>
        </w:rPr>
        <w:t xml:space="preserve">es de nutrition. </w:t>
      </w:r>
    </w:p>
    <w:p w:rsidR="00C748C4" w:rsidRPr="00C748C4" w:rsidRDefault="00C748C4" w:rsidP="00C748C4">
      <w:pPr>
        <w:pStyle w:val="CGtext"/>
        <w:rPr>
          <w:lang w:val="fr-FR"/>
        </w:rPr>
      </w:pPr>
      <w:r w:rsidRPr="00C748C4">
        <w:rPr>
          <w:lang w:val="fr-FR"/>
        </w:rPr>
        <w:t xml:space="preserve">Les pratiques recommandées sont </w:t>
      </w:r>
      <w:r w:rsidRPr="00C748C4">
        <w:rPr>
          <w:spacing w:val="1"/>
          <w:lang w:val="fr-FR"/>
        </w:rPr>
        <w:t>m</w:t>
      </w:r>
      <w:r w:rsidRPr="00C748C4">
        <w:rPr>
          <w:spacing w:val="-1"/>
          <w:lang w:val="fr-FR"/>
        </w:rPr>
        <w:t>u</w:t>
      </w:r>
      <w:r w:rsidRPr="00C748C4">
        <w:rPr>
          <w:lang w:val="fr-FR"/>
        </w:rPr>
        <w:t>lti</w:t>
      </w:r>
      <w:r w:rsidRPr="00C748C4">
        <w:rPr>
          <w:spacing w:val="-1"/>
          <w:lang w:val="fr-FR"/>
        </w:rPr>
        <w:t>p</w:t>
      </w:r>
      <w:r w:rsidRPr="00C748C4">
        <w:rPr>
          <w:lang w:val="fr-FR"/>
        </w:rPr>
        <w:t xml:space="preserve">les et éventuellement </w:t>
      </w:r>
      <w:r w:rsidRPr="00C748C4">
        <w:rPr>
          <w:spacing w:val="-2"/>
          <w:lang w:val="fr-FR"/>
        </w:rPr>
        <w:t>c</w:t>
      </w:r>
      <w:r w:rsidRPr="00C748C4">
        <w:rPr>
          <w:spacing w:val="-1"/>
          <w:lang w:val="fr-FR"/>
        </w:rPr>
        <w:t>o</w:t>
      </w:r>
      <w:r w:rsidRPr="00C748C4">
        <w:rPr>
          <w:spacing w:val="1"/>
          <w:lang w:val="fr-FR"/>
        </w:rPr>
        <w:t>m</w:t>
      </w:r>
      <w:r w:rsidRPr="00C748C4">
        <w:rPr>
          <w:spacing w:val="-1"/>
          <w:lang w:val="fr-FR"/>
        </w:rPr>
        <w:t>p</w:t>
      </w:r>
      <w:r w:rsidRPr="00C748C4">
        <w:rPr>
          <w:spacing w:val="-3"/>
          <w:lang w:val="fr-FR"/>
        </w:rPr>
        <w:t>l</w:t>
      </w:r>
      <w:r w:rsidRPr="00C748C4">
        <w:rPr>
          <w:spacing w:val="-2"/>
          <w:lang w:val="fr-FR"/>
        </w:rPr>
        <w:t>e</w:t>
      </w:r>
      <w:r w:rsidRPr="00C748C4">
        <w:rPr>
          <w:lang w:val="fr-FR"/>
        </w:rPr>
        <w:t>xes. Cependant,</w:t>
      </w:r>
      <w:r w:rsidRPr="00C748C4">
        <w:rPr>
          <w:spacing w:val="-2"/>
          <w:lang w:val="fr-FR"/>
        </w:rPr>
        <w:t xml:space="preserve"> suite à des </w:t>
      </w:r>
      <w:r w:rsidRPr="00C748C4">
        <w:rPr>
          <w:spacing w:val="-1"/>
          <w:lang w:val="fr-FR"/>
        </w:rPr>
        <w:t>années d’</w:t>
      </w:r>
      <w:r w:rsidRPr="00C748C4">
        <w:rPr>
          <w:spacing w:val="-2"/>
          <w:lang w:val="fr-FR"/>
        </w:rPr>
        <w:t>e</w:t>
      </w:r>
      <w:r w:rsidRPr="00C748C4">
        <w:rPr>
          <w:lang w:val="fr-FR"/>
        </w:rPr>
        <w:t>xpér</w:t>
      </w:r>
      <w:r w:rsidRPr="00C748C4">
        <w:rPr>
          <w:spacing w:val="-3"/>
          <w:lang w:val="fr-FR"/>
        </w:rPr>
        <w:t>i</w:t>
      </w:r>
      <w:r w:rsidRPr="00C748C4">
        <w:rPr>
          <w:lang w:val="fr-FR"/>
        </w:rPr>
        <w:t xml:space="preserve">ence, les </w:t>
      </w:r>
      <w:r w:rsidRPr="00C748C4">
        <w:rPr>
          <w:spacing w:val="-3"/>
          <w:lang w:val="fr-FR"/>
        </w:rPr>
        <w:t>pr</w:t>
      </w:r>
      <w:r w:rsidRPr="00C748C4">
        <w:rPr>
          <w:spacing w:val="-1"/>
          <w:lang w:val="fr-FR"/>
        </w:rPr>
        <w:t>og</w:t>
      </w:r>
      <w:r w:rsidRPr="00C748C4">
        <w:rPr>
          <w:spacing w:val="-5"/>
          <w:lang w:val="fr-FR"/>
        </w:rPr>
        <w:t>r</w:t>
      </w:r>
      <w:r w:rsidRPr="00C748C4">
        <w:rPr>
          <w:lang w:val="fr-FR"/>
        </w:rPr>
        <w:t>ammes de nutrition ont beaucoup évolué et sont en mesure de distiller</w:t>
      </w:r>
      <w:r w:rsidRPr="00C748C4">
        <w:rPr>
          <w:spacing w:val="-2"/>
          <w:lang w:val="fr-FR"/>
        </w:rPr>
        <w:t xml:space="preserve"> les aspects </w:t>
      </w:r>
      <w:r w:rsidRPr="00C748C4">
        <w:rPr>
          <w:spacing w:val="1"/>
          <w:lang w:val="fr-FR"/>
        </w:rPr>
        <w:t>et</w:t>
      </w:r>
      <w:r w:rsidRPr="00C748C4">
        <w:rPr>
          <w:spacing w:val="-1"/>
          <w:lang w:val="fr-FR"/>
        </w:rPr>
        <w:t xml:space="preserve"> </w:t>
      </w:r>
      <w:r w:rsidRPr="00C748C4">
        <w:rPr>
          <w:lang w:val="fr-FR"/>
        </w:rPr>
        <w:t>p</w:t>
      </w:r>
      <w:r w:rsidRPr="00C748C4">
        <w:rPr>
          <w:spacing w:val="-5"/>
          <w:lang w:val="fr-FR"/>
        </w:rPr>
        <w:t>r</w:t>
      </w:r>
      <w:r w:rsidRPr="00C748C4">
        <w:rPr>
          <w:lang w:val="fr-FR"/>
        </w:rPr>
        <w:t xml:space="preserve">atiques </w:t>
      </w:r>
      <w:r w:rsidRPr="00C748C4">
        <w:rPr>
          <w:spacing w:val="-2"/>
          <w:lang w:val="fr-FR"/>
        </w:rPr>
        <w:t>les plus</w:t>
      </w:r>
      <w:r w:rsidRPr="00C748C4">
        <w:rPr>
          <w:spacing w:val="1"/>
          <w:lang w:val="fr-FR"/>
        </w:rPr>
        <w:t xml:space="preserve"> </w:t>
      </w:r>
      <w:r w:rsidRPr="00C748C4">
        <w:rPr>
          <w:spacing w:val="-3"/>
          <w:lang w:val="fr-FR"/>
        </w:rPr>
        <w:t>i</w:t>
      </w:r>
      <w:r w:rsidRPr="00C748C4">
        <w:rPr>
          <w:spacing w:val="1"/>
          <w:lang w:val="fr-FR"/>
        </w:rPr>
        <w:t>m</w:t>
      </w:r>
      <w:r w:rsidRPr="00C748C4">
        <w:rPr>
          <w:spacing w:val="-1"/>
          <w:lang w:val="fr-FR"/>
        </w:rPr>
        <w:t>p</w:t>
      </w:r>
      <w:r w:rsidRPr="00C748C4">
        <w:rPr>
          <w:spacing w:val="1"/>
          <w:lang w:val="fr-FR"/>
        </w:rPr>
        <w:t>o</w:t>
      </w:r>
      <w:r w:rsidRPr="00C748C4">
        <w:rPr>
          <w:spacing w:val="-3"/>
          <w:lang w:val="fr-FR"/>
        </w:rPr>
        <w:t>r</w:t>
      </w:r>
      <w:r w:rsidRPr="00C748C4">
        <w:rPr>
          <w:spacing w:val="-2"/>
          <w:lang w:val="fr-FR"/>
        </w:rPr>
        <w:t>t</w:t>
      </w:r>
      <w:r w:rsidRPr="00C748C4">
        <w:rPr>
          <w:lang w:val="fr-FR"/>
        </w:rPr>
        <w:t>a</w:t>
      </w:r>
      <w:r w:rsidRPr="00C748C4">
        <w:rPr>
          <w:spacing w:val="-3"/>
          <w:lang w:val="fr-FR"/>
        </w:rPr>
        <w:t>n</w:t>
      </w:r>
      <w:r w:rsidRPr="00C748C4">
        <w:rPr>
          <w:lang w:val="fr-FR"/>
        </w:rPr>
        <w:t>ts</w:t>
      </w:r>
      <w:r w:rsidRPr="00C748C4">
        <w:rPr>
          <w:spacing w:val="1"/>
          <w:lang w:val="fr-FR"/>
        </w:rPr>
        <w:t xml:space="preserve"> </w:t>
      </w:r>
      <w:r w:rsidRPr="00C748C4">
        <w:rPr>
          <w:lang w:val="fr-FR"/>
        </w:rPr>
        <w:t>et d’</w:t>
      </w:r>
      <w:r w:rsidRPr="00C748C4">
        <w:rPr>
          <w:b/>
          <w:bCs/>
          <w:spacing w:val="-1"/>
          <w:lang w:val="fr-FR"/>
        </w:rPr>
        <w:t>o</w:t>
      </w:r>
      <w:r w:rsidRPr="00C748C4">
        <w:rPr>
          <w:b/>
          <w:bCs/>
          <w:spacing w:val="-2"/>
          <w:lang w:val="fr-FR"/>
        </w:rPr>
        <w:t>r</w:t>
      </w:r>
      <w:r w:rsidRPr="00C748C4">
        <w:rPr>
          <w:b/>
          <w:bCs/>
          <w:spacing w:val="-4"/>
          <w:lang w:val="fr-FR"/>
        </w:rPr>
        <w:t>g</w:t>
      </w:r>
      <w:r w:rsidRPr="00C748C4">
        <w:rPr>
          <w:b/>
          <w:bCs/>
          <w:spacing w:val="-1"/>
          <w:lang w:val="fr-FR"/>
        </w:rPr>
        <w:t>an</w:t>
      </w:r>
      <w:r w:rsidRPr="00C748C4">
        <w:rPr>
          <w:b/>
          <w:bCs/>
          <w:spacing w:val="1"/>
          <w:lang w:val="fr-FR"/>
        </w:rPr>
        <w:t>is</w:t>
      </w:r>
      <w:r w:rsidRPr="00C748C4">
        <w:rPr>
          <w:b/>
          <w:bCs/>
          <w:lang w:val="fr-FR"/>
        </w:rPr>
        <w:t>er</w:t>
      </w:r>
      <w:r w:rsidRPr="00C748C4">
        <w:rPr>
          <w:b/>
          <w:bCs/>
          <w:spacing w:val="-1"/>
          <w:lang w:val="fr-FR"/>
        </w:rPr>
        <w:t xml:space="preserve"> des</w:t>
      </w:r>
      <w:r w:rsidRPr="00C748C4">
        <w:rPr>
          <w:b/>
          <w:bCs/>
          <w:spacing w:val="1"/>
          <w:lang w:val="fr-FR"/>
        </w:rPr>
        <w:t xml:space="preserve"> méc</w:t>
      </w:r>
      <w:r w:rsidRPr="00C748C4">
        <w:rPr>
          <w:b/>
          <w:bCs/>
          <w:spacing w:val="-1"/>
          <w:lang w:val="fr-FR"/>
        </w:rPr>
        <w:t>an</w:t>
      </w:r>
      <w:r w:rsidRPr="00C748C4">
        <w:rPr>
          <w:b/>
          <w:bCs/>
          <w:spacing w:val="1"/>
          <w:lang w:val="fr-FR"/>
        </w:rPr>
        <w:t>i</w:t>
      </w:r>
      <w:r w:rsidRPr="00C748C4">
        <w:rPr>
          <w:b/>
          <w:bCs/>
          <w:lang w:val="fr-FR"/>
        </w:rPr>
        <w:t>s</w:t>
      </w:r>
      <w:r w:rsidRPr="00C748C4">
        <w:rPr>
          <w:b/>
          <w:bCs/>
          <w:spacing w:val="-2"/>
          <w:lang w:val="fr-FR"/>
        </w:rPr>
        <w:t>me</w:t>
      </w:r>
      <w:r w:rsidRPr="00C748C4">
        <w:rPr>
          <w:b/>
          <w:bCs/>
          <w:lang w:val="fr-FR"/>
        </w:rPr>
        <w:t>s de prestation</w:t>
      </w:r>
      <w:r w:rsidRPr="00C748C4">
        <w:rPr>
          <w:b/>
          <w:bCs/>
          <w:spacing w:val="4"/>
          <w:lang w:val="fr-FR"/>
        </w:rPr>
        <w:t xml:space="preserve"> de service </w:t>
      </w:r>
      <w:r w:rsidRPr="00C748C4">
        <w:rPr>
          <w:bCs/>
          <w:spacing w:val="4"/>
          <w:lang w:val="fr-FR"/>
        </w:rPr>
        <w:t>qui permettent d’</w:t>
      </w:r>
      <w:r w:rsidRPr="00C748C4">
        <w:rPr>
          <w:spacing w:val="-2"/>
          <w:lang w:val="fr-FR"/>
        </w:rPr>
        <w:t>actualiser</w:t>
      </w:r>
      <w:r w:rsidRPr="00C748C4">
        <w:rPr>
          <w:lang w:val="fr-FR"/>
        </w:rPr>
        <w:t xml:space="preserve"> et de renforcer les connaissances des responsables de la mise en œuvre. En outre,</w:t>
      </w:r>
      <w:r w:rsidRPr="00C748C4">
        <w:rPr>
          <w:spacing w:val="-2"/>
          <w:lang w:val="fr-FR"/>
        </w:rPr>
        <w:t xml:space="preserve"> dans chaque pays, les utilisateurs peuvent sé</w:t>
      </w:r>
      <w:r w:rsidRPr="00C748C4">
        <w:rPr>
          <w:lang w:val="fr-FR"/>
        </w:rPr>
        <w:t>le</w:t>
      </w:r>
      <w:r w:rsidRPr="00C748C4">
        <w:rPr>
          <w:spacing w:val="1"/>
          <w:lang w:val="fr-FR"/>
        </w:rPr>
        <w:t>c</w:t>
      </w:r>
      <w:r w:rsidRPr="00C748C4">
        <w:rPr>
          <w:lang w:val="fr-FR"/>
        </w:rPr>
        <w:t>tionner des é</w:t>
      </w:r>
      <w:r w:rsidRPr="00C748C4">
        <w:rPr>
          <w:spacing w:val="-3"/>
          <w:lang w:val="fr-FR"/>
        </w:rPr>
        <w:t>lé</w:t>
      </w:r>
      <w:r w:rsidRPr="00C748C4">
        <w:rPr>
          <w:spacing w:val="1"/>
          <w:lang w:val="fr-FR"/>
        </w:rPr>
        <w:t>m</w:t>
      </w:r>
      <w:r w:rsidRPr="00C748C4">
        <w:rPr>
          <w:lang w:val="fr-FR"/>
        </w:rPr>
        <w:t>e</w:t>
      </w:r>
      <w:r w:rsidRPr="00C748C4">
        <w:rPr>
          <w:spacing w:val="-3"/>
          <w:lang w:val="fr-FR"/>
        </w:rPr>
        <w:t>n</w:t>
      </w:r>
      <w:r w:rsidRPr="00C748C4">
        <w:rPr>
          <w:lang w:val="fr-FR"/>
        </w:rPr>
        <w:t xml:space="preserve">ts prioritaires et les adapter à leur </w:t>
      </w:r>
      <w:r w:rsidRPr="00C748C4">
        <w:rPr>
          <w:spacing w:val="-5"/>
          <w:lang w:val="fr-FR"/>
        </w:rPr>
        <w:t>c</w:t>
      </w:r>
      <w:r w:rsidRPr="00C748C4">
        <w:rPr>
          <w:spacing w:val="1"/>
          <w:lang w:val="fr-FR"/>
        </w:rPr>
        <w:t>o</w:t>
      </w:r>
      <w:r w:rsidRPr="00C748C4">
        <w:rPr>
          <w:spacing w:val="-3"/>
          <w:lang w:val="fr-FR"/>
        </w:rPr>
        <w:t>n</w:t>
      </w:r>
      <w:r w:rsidRPr="00C748C4">
        <w:rPr>
          <w:spacing w:val="-4"/>
          <w:lang w:val="fr-FR"/>
        </w:rPr>
        <w:t>t</w:t>
      </w:r>
      <w:r w:rsidRPr="00C748C4">
        <w:rPr>
          <w:spacing w:val="-2"/>
          <w:lang w:val="fr-FR"/>
        </w:rPr>
        <w:t>e</w:t>
      </w:r>
      <w:r w:rsidRPr="00C748C4">
        <w:rPr>
          <w:lang w:val="fr-FR"/>
        </w:rPr>
        <w:t>x</w:t>
      </w:r>
      <w:r w:rsidRPr="00C748C4">
        <w:rPr>
          <w:spacing w:val="1"/>
          <w:lang w:val="fr-FR"/>
        </w:rPr>
        <w:t>te</w:t>
      </w:r>
      <w:r w:rsidRPr="00C748C4">
        <w:rPr>
          <w:lang w:val="fr-FR"/>
        </w:rPr>
        <w:t xml:space="preserve"> et</w:t>
      </w:r>
      <w:r w:rsidRPr="00C748C4">
        <w:rPr>
          <w:spacing w:val="-4"/>
          <w:lang w:val="fr-FR"/>
        </w:rPr>
        <w:t>/</w:t>
      </w:r>
      <w:r w:rsidRPr="00C748C4">
        <w:rPr>
          <w:spacing w:val="1"/>
          <w:lang w:val="fr-FR"/>
        </w:rPr>
        <w:t>ou</w:t>
      </w:r>
      <w:r w:rsidRPr="00C748C4">
        <w:rPr>
          <w:lang w:val="fr-FR"/>
        </w:rPr>
        <w:t xml:space="preserve"> introduire différents volets au fur et à mesure afin d’éviter de surcharger les a</w:t>
      </w:r>
      <w:r w:rsidRPr="00C748C4">
        <w:rPr>
          <w:spacing w:val="-3"/>
          <w:lang w:val="fr-FR"/>
        </w:rPr>
        <w:t>g</w:t>
      </w:r>
      <w:r w:rsidRPr="00C748C4">
        <w:rPr>
          <w:lang w:val="fr-FR"/>
        </w:rPr>
        <w:t>e</w:t>
      </w:r>
      <w:r w:rsidRPr="00C748C4">
        <w:rPr>
          <w:spacing w:val="-3"/>
          <w:lang w:val="fr-FR"/>
        </w:rPr>
        <w:t>n</w:t>
      </w:r>
      <w:r w:rsidRPr="00C748C4">
        <w:rPr>
          <w:lang w:val="fr-FR"/>
        </w:rPr>
        <w:t>ts de santé, les</w:t>
      </w:r>
      <w:r w:rsidRPr="00C748C4">
        <w:rPr>
          <w:spacing w:val="1"/>
          <w:lang w:val="fr-FR"/>
        </w:rPr>
        <w:t xml:space="preserve"> agents</w:t>
      </w:r>
      <w:r w:rsidRPr="00C748C4">
        <w:rPr>
          <w:spacing w:val="-5"/>
          <w:lang w:val="fr-FR"/>
        </w:rPr>
        <w:t xml:space="preserve"> communautaires</w:t>
      </w:r>
      <w:r w:rsidRPr="00C748C4">
        <w:rPr>
          <w:lang w:val="fr-FR"/>
        </w:rPr>
        <w:t xml:space="preserve"> et autres intervenants participant au lancement des </w:t>
      </w:r>
      <w:r w:rsidRPr="00C748C4">
        <w:rPr>
          <w:spacing w:val="-2"/>
          <w:lang w:val="fr-FR"/>
        </w:rPr>
        <w:t>s</w:t>
      </w:r>
      <w:r w:rsidRPr="00C748C4">
        <w:rPr>
          <w:lang w:val="fr-FR"/>
        </w:rPr>
        <w:t>t</w:t>
      </w:r>
      <w:r w:rsidRPr="00C748C4">
        <w:rPr>
          <w:spacing w:val="-5"/>
          <w:lang w:val="fr-FR"/>
        </w:rPr>
        <w:t>r</w:t>
      </w:r>
      <w:r w:rsidRPr="00C748C4">
        <w:rPr>
          <w:spacing w:val="-3"/>
          <w:lang w:val="fr-FR"/>
        </w:rPr>
        <w:t>a</w:t>
      </w:r>
      <w:r w:rsidRPr="00C748C4">
        <w:rPr>
          <w:spacing w:val="-2"/>
          <w:lang w:val="fr-FR"/>
        </w:rPr>
        <w:t>té</w:t>
      </w:r>
      <w:r w:rsidRPr="00C748C4">
        <w:rPr>
          <w:lang w:val="fr-FR"/>
        </w:rPr>
        <w:t>gies de nutrition.</w:t>
      </w:r>
    </w:p>
    <w:p w:rsidR="00E54B07" w:rsidRPr="00004C1F" w:rsidRDefault="00E54B07" w:rsidP="00696588">
      <w:pPr>
        <w:pStyle w:val="CGtext"/>
        <w:rPr>
          <w:lang w:val="fr-FR"/>
        </w:rPr>
      </w:pPr>
      <w:r w:rsidRPr="00004C1F">
        <w:rPr>
          <w:lang w:val="fr-FR"/>
        </w:rPr>
        <w:br w:type="page"/>
      </w:r>
    </w:p>
    <w:p w:rsidR="00C01C6D" w:rsidRPr="00C32A1E" w:rsidRDefault="008249AE" w:rsidP="00C01C6D">
      <w:pPr>
        <w:pStyle w:val="CGheadlinetext"/>
        <w:rPr>
          <w:lang w:val="fr-FR"/>
        </w:rPr>
      </w:pPr>
      <w:bookmarkStart w:id="6" w:name="_Toc433971351"/>
      <w:r>
        <w:rPr>
          <w:lang w:val="fr-FR"/>
        </w:rPr>
        <w:lastRenderedPageBreak/>
        <w:t>Les actions essentielles en nutrition</w:t>
      </w:r>
      <w:bookmarkEnd w:id="6"/>
    </w:p>
    <w:p w:rsidR="00C01C6D" w:rsidRPr="008F3003" w:rsidRDefault="008249AE" w:rsidP="00C01C6D">
      <w:pPr>
        <w:pStyle w:val="CGsmallgreensubhead"/>
        <w:rPr>
          <w:lang w:val="fr-FR"/>
        </w:rPr>
      </w:pPr>
      <w:r w:rsidRPr="008F3003">
        <w:rPr>
          <w:lang w:val="fr-FR"/>
        </w:rPr>
        <w:t>La n</w:t>
      </w:r>
      <w:r w:rsidRPr="008F3003">
        <w:rPr>
          <w:spacing w:val="-3"/>
          <w:lang w:val="fr-FR"/>
        </w:rPr>
        <w:t>u</w:t>
      </w:r>
      <w:r w:rsidRPr="008F3003">
        <w:rPr>
          <w:spacing w:val="1"/>
          <w:lang w:val="fr-FR"/>
        </w:rPr>
        <w:t>t</w:t>
      </w:r>
      <w:r w:rsidRPr="008F3003">
        <w:rPr>
          <w:lang w:val="fr-FR"/>
        </w:rPr>
        <w:t>ri</w:t>
      </w:r>
      <w:r w:rsidRPr="008F3003">
        <w:rPr>
          <w:spacing w:val="1"/>
          <w:lang w:val="fr-FR"/>
        </w:rPr>
        <w:t>t</w:t>
      </w:r>
      <w:r w:rsidRPr="008F3003">
        <w:rPr>
          <w:spacing w:val="-2"/>
          <w:lang w:val="fr-FR"/>
        </w:rPr>
        <w:t>i</w:t>
      </w:r>
      <w:r w:rsidRPr="008F3003">
        <w:rPr>
          <w:spacing w:val="1"/>
          <w:lang w:val="fr-FR"/>
        </w:rPr>
        <w:t>o</w:t>
      </w:r>
      <w:r w:rsidRPr="008F3003">
        <w:rPr>
          <w:lang w:val="fr-FR"/>
        </w:rPr>
        <w:t>n des femmes</w:t>
      </w:r>
    </w:p>
    <w:p w:rsidR="00C01C6D" w:rsidRPr="00C01C6D" w:rsidRDefault="00C01C6D" w:rsidP="00C01C6D">
      <w:pPr>
        <w:pStyle w:val="CGtext"/>
        <w:rPr>
          <w:lang w:val="fr-FR"/>
        </w:rPr>
      </w:pPr>
      <w:r w:rsidRPr="00C01C6D">
        <w:rPr>
          <w:b/>
          <w:bCs/>
          <w:spacing w:val="-2"/>
          <w:lang w:val="fr-FR"/>
        </w:rPr>
        <w:t>Pour les</w:t>
      </w:r>
      <w:r w:rsidRPr="00C01C6D">
        <w:rPr>
          <w:b/>
          <w:bCs/>
          <w:spacing w:val="1"/>
          <w:lang w:val="fr-FR"/>
        </w:rPr>
        <w:t xml:space="preserve"> </w:t>
      </w:r>
      <w:r w:rsidRPr="00C01C6D">
        <w:rPr>
          <w:b/>
          <w:bCs/>
          <w:spacing w:val="-1"/>
          <w:lang w:val="fr-FR"/>
        </w:rPr>
        <w:t>a</w:t>
      </w:r>
      <w:r w:rsidRPr="00C01C6D">
        <w:rPr>
          <w:b/>
          <w:bCs/>
          <w:spacing w:val="-2"/>
          <w:lang w:val="fr-FR"/>
        </w:rPr>
        <w:t>d</w:t>
      </w:r>
      <w:r w:rsidRPr="00C01C6D">
        <w:rPr>
          <w:b/>
          <w:bCs/>
          <w:lang w:val="fr-FR"/>
        </w:rPr>
        <w:t>o</w:t>
      </w:r>
      <w:r w:rsidRPr="00C01C6D">
        <w:rPr>
          <w:b/>
          <w:bCs/>
          <w:spacing w:val="1"/>
          <w:lang w:val="fr-FR"/>
        </w:rPr>
        <w:t>l</w:t>
      </w:r>
      <w:r w:rsidRPr="00C01C6D">
        <w:rPr>
          <w:b/>
          <w:bCs/>
          <w:spacing w:val="-1"/>
          <w:lang w:val="fr-FR"/>
        </w:rPr>
        <w:t>e</w:t>
      </w:r>
      <w:r w:rsidRPr="00C01C6D">
        <w:rPr>
          <w:b/>
          <w:bCs/>
          <w:lang w:val="fr-FR"/>
        </w:rPr>
        <w:t>sce</w:t>
      </w:r>
      <w:r w:rsidRPr="00C01C6D">
        <w:rPr>
          <w:b/>
          <w:bCs/>
          <w:spacing w:val="-2"/>
          <w:lang w:val="fr-FR"/>
        </w:rPr>
        <w:t>n</w:t>
      </w:r>
      <w:r w:rsidRPr="00C01C6D">
        <w:rPr>
          <w:b/>
          <w:bCs/>
          <w:lang w:val="fr-FR"/>
        </w:rPr>
        <w:t>tes</w:t>
      </w:r>
      <w:r w:rsidRPr="00C01C6D">
        <w:rPr>
          <w:b/>
          <w:bCs/>
          <w:spacing w:val="-7"/>
          <w:lang w:val="fr-FR"/>
        </w:rPr>
        <w:t xml:space="preserve"> et les</w:t>
      </w:r>
      <w:r w:rsidRPr="00C01C6D">
        <w:rPr>
          <w:b/>
          <w:bCs/>
          <w:spacing w:val="-5"/>
          <w:lang w:val="fr-FR"/>
        </w:rPr>
        <w:t xml:space="preserve"> </w:t>
      </w:r>
      <w:r w:rsidRPr="00C01C6D">
        <w:rPr>
          <w:b/>
          <w:bCs/>
          <w:spacing w:val="-1"/>
          <w:lang w:val="fr-FR"/>
        </w:rPr>
        <w:t>femmes </w:t>
      </w:r>
      <w:r w:rsidRPr="00C01C6D">
        <w:rPr>
          <w:b/>
          <w:bCs/>
          <w:lang w:val="fr-FR"/>
        </w:rPr>
        <w:t>:</w:t>
      </w:r>
      <w:r w:rsidRPr="00C01C6D">
        <w:rPr>
          <w:b/>
          <w:bCs/>
          <w:spacing w:val="-1"/>
          <w:lang w:val="fr-FR"/>
        </w:rPr>
        <w:t xml:space="preserve"> </w:t>
      </w:r>
      <w:r w:rsidRPr="00C01C6D">
        <w:rPr>
          <w:spacing w:val="-2"/>
          <w:lang w:val="fr-FR"/>
        </w:rPr>
        <w:t>i</w:t>
      </w:r>
      <w:r w:rsidRPr="00C01C6D">
        <w:rPr>
          <w:spacing w:val="1"/>
          <w:lang w:val="fr-FR"/>
        </w:rPr>
        <w:t>m</w:t>
      </w:r>
      <w:r w:rsidRPr="00C01C6D">
        <w:rPr>
          <w:spacing w:val="-1"/>
          <w:lang w:val="fr-FR"/>
        </w:rPr>
        <w:t>p</w:t>
      </w:r>
      <w:r w:rsidRPr="00C01C6D">
        <w:rPr>
          <w:spacing w:val="1"/>
          <w:lang w:val="fr-FR"/>
        </w:rPr>
        <w:t>o</w:t>
      </w:r>
      <w:r w:rsidRPr="00C01C6D">
        <w:rPr>
          <w:spacing w:val="-3"/>
          <w:lang w:val="fr-FR"/>
        </w:rPr>
        <w:t>r</w:t>
      </w:r>
      <w:r w:rsidRPr="00C01C6D">
        <w:rPr>
          <w:spacing w:val="-2"/>
          <w:lang w:val="fr-FR"/>
        </w:rPr>
        <w:t>t</w:t>
      </w:r>
      <w:r w:rsidRPr="00C01C6D">
        <w:rPr>
          <w:lang w:val="fr-FR"/>
        </w:rPr>
        <w:t>a</w:t>
      </w:r>
      <w:r w:rsidRPr="00C01C6D">
        <w:rPr>
          <w:spacing w:val="-1"/>
          <w:lang w:val="fr-FR"/>
        </w:rPr>
        <w:t>n</w:t>
      </w:r>
      <w:r w:rsidRPr="00C01C6D">
        <w:rPr>
          <w:lang w:val="fr-FR"/>
        </w:rPr>
        <w:t>ce</w:t>
      </w:r>
      <w:r w:rsidRPr="00C01C6D">
        <w:rPr>
          <w:spacing w:val="-1"/>
          <w:lang w:val="fr-FR"/>
        </w:rPr>
        <w:t xml:space="preserve"> de retarder la première </w:t>
      </w:r>
      <w:r w:rsidRPr="00C01C6D">
        <w:rPr>
          <w:lang w:val="fr-FR"/>
        </w:rPr>
        <w:t xml:space="preserve">grossesse et de l’espacement des naissances, consommation d’un régime alimentaire varié et/ou d’aliments fortifiés </w:t>
      </w:r>
      <w:r w:rsidRPr="00C01C6D">
        <w:rPr>
          <w:spacing w:val="1"/>
          <w:lang w:val="fr-FR"/>
        </w:rPr>
        <w:t>(</w:t>
      </w:r>
      <w:r w:rsidRPr="00C01C6D">
        <w:rPr>
          <w:spacing w:val="-5"/>
          <w:lang w:val="fr-FR"/>
        </w:rPr>
        <w:t>c</w:t>
      </w:r>
      <w:r w:rsidRPr="00C01C6D">
        <w:rPr>
          <w:spacing w:val="-1"/>
          <w:lang w:val="fr-FR"/>
        </w:rPr>
        <w:t>om</w:t>
      </w:r>
      <w:r w:rsidRPr="00C01C6D">
        <w:rPr>
          <w:spacing w:val="1"/>
          <w:lang w:val="fr-FR"/>
        </w:rPr>
        <w:t>m</w:t>
      </w:r>
      <w:r w:rsidRPr="00C01C6D">
        <w:rPr>
          <w:lang w:val="fr-FR"/>
        </w:rPr>
        <w:t>e</w:t>
      </w:r>
      <w:r w:rsidRPr="00C01C6D">
        <w:rPr>
          <w:spacing w:val="-4"/>
          <w:lang w:val="fr-FR"/>
        </w:rPr>
        <w:t>r</w:t>
      </w:r>
      <w:r w:rsidRPr="00C01C6D">
        <w:rPr>
          <w:lang w:val="fr-FR"/>
        </w:rPr>
        <w:t>ciaux et/ou enrichis</w:t>
      </w:r>
      <w:r w:rsidRPr="00C01C6D">
        <w:rPr>
          <w:spacing w:val="-3"/>
          <w:lang w:val="fr-FR"/>
        </w:rPr>
        <w:t xml:space="preserve"> à domicile</w:t>
      </w:r>
      <w:r w:rsidRPr="00C01C6D">
        <w:rPr>
          <w:lang w:val="fr-FR"/>
        </w:rPr>
        <w:t>).</w:t>
      </w:r>
    </w:p>
    <w:p w:rsidR="00C01C6D" w:rsidRPr="00C01C6D" w:rsidRDefault="00C01C6D" w:rsidP="00C01C6D">
      <w:pPr>
        <w:pStyle w:val="CGtext"/>
        <w:rPr>
          <w:lang w:val="fr-FR"/>
        </w:rPr>
      </w:pPr>
      <w:r w:rsidRPr="00C01C6D">
        <w:rPr>
          <w:b/>
          <w:bCs/>
          <w:lang w:val="fr-FR"/>
        </w:rPr>
        <w:t>Pendant la grossesse et l’allaitement :</w:t>
      </w:r>
      <w:r w:rsidRPr="00C01C6D">
        <w:rPr>
          <w:b/>
          <w:bCs/>
          <w:spacing w:val="-6"/>
          <w:lang w:val="fr-FR"/>
        </w:rPr>
        <w:t xml:space="preserve"> </w:t>
      </w:r>
      <w:r w:rsidRPr="00C01C6D">
        <w:rPr>
          <w:bCs/>
          <w:spacing w:val="-6"/>
          <w:lang w:val="fr-FR"/>
        </w:rPr>
        <w:t>augmentation des apports</w:t>
      </w:r>
      <w:r w:rsidRPr="00C01C6D">
        <w:rPr>
          <w:b/>
          <w:bCs/>
          <w:spacing w:val="-6"/>
          <w:lang w:val="fr-FR"/>
        </w:rPr>
        <w:t xml:space="preserve"> </w:t>
      </w:r>
      <w:r w:rsidRPr="00C01C6D">
        <w:rPr>
          <w:bCs/>
          <w:spacing w:val="-6"/>
          <w:lang w:val="fr-FR"/>
        </w:rPr>
        <w:t>en</w:t>
      </w:r>
      <w:r w:rsidRPr="00C01C6D">
        <w:rPr>
          <w:b/>
          <w:bCs/>
          <w:spacing w:val="-6"/>
          <w:lang w:val="fr-FR"/>
        </w:rPr>
        <w:t xml:space="preserve"> </w:t>
      </w:r>
      <w:r w:rsidRPr="00C01C6D">
        <w:rPr>
          <w:lang w:val="fr-FR"/>
        </w:rPr>
        <w:t>p</w:t>
      </w:r>
      <w:r w:rsidRPr="00C01C6D">
        <w:rPr>
          <w:spacing w:val="-5"/>
          <w:lang w:val="fr-FR"/>
        </w:rPr>
        <w:t>r</w:t>
      </w:r>
      <w:r w:rsidRPr="00C01C6D">
        <w:rPr>
          <w:spacing w:val="1"/>
          <w:lang w:val="fr-FR"/>
        </w:rPr>
        <w:t>o</w:t>
      </w:r>
      <w:r w:rsidRPr="00C01C6D">
        <w:rPr>
          <w:spacing w:val="-2"/>
          <w:lang w:val="fr-FR"/>
        </w:rPr>
        <w:t>té</w:t>
      </w:r>
      <w:r w:rsidRPr="00C01C6D">
        <w:rPr>
          <w:lang w:val="fr-FR"/>
        </w:rPr>
        <w:t>i</w:t>
      </w:r>
      <w:r w:rsidRPr="00C01C6D">
        <w:rPr>
          <w:spacing w:val="-1"/>
          <w:lang w:val="fr-FR"/>
        </w:rPr>
        <w:t>nes</w:t>
      </w:r>
      <w:r w:rsidRPr="00C01C6D">
        <w:rPr>
          <w:lang w:val="fr-FR"/>
        </w:rPr>
        <w:t>,</w:t>
      </w:r>
      <w:r w:rsidRPr="00C01C6D">
        <w:rPr>
          <w:spacing w:val="-2"/>
          <w:lang w:val="fr-FR"/>
        </w:rPr>
        <w:t xml:space="preserve"> c</w:t>
      </w:r>
      <w:r w:rsidRPr="00C01C6D">
        <w:rPr>
          <w:lang w:val="fr-FR"/>
        </w:rPr>
        <w:t>alories et</w:t>
      </w:r>
      <w:r w:rsidRPr="00C01C6D">
        <w:rPr>
          <w:spacing w:val="-1"/>
          <w:lang w:val="fr-FR"/>
        </w:rPr>
        <w:t xml:space="preserve"> </w:t>
      </w:r>
      <w:r w:rsidRPr="00C01C6D">
        <w:rPr>
          <w:spacing w:val="2"/>
          <w:lang w:val="fr-FR"/>
        </w:rPr>
        <w:t>m</w:t>
      </w:r>
      <w:r w:rsidRPr="00C01C6D">
        <w:rPr>
          <w:lang w:val="fr-FR"/>
        </w:rPr>
        <w:t>i</w:t>
      </w:r>
      <w:r w:rsidRPr="00C01C6D">
        <w:rPr>
          <w:spacing w:val="-3"/>
          <w:lang w:val="fr-FR"/>
        </w:rPr>
        <w:t>c</w:t>
      </w:r>
      <w:r w:rsidRPr="00C01C6D">
        <w:rPr>
          <w:spacing w:val="-5"/>
          <w:lang w:val="fr-FR"/>
        </w:rPr>
        <w:t>r</w:t>
      </w:r>
      <w:r w:rsidRPr="00C01C6D">
        <w:rPr>
          <w:spacing w:val="1"/>
          <w:lang w:val="fr-FR"/>
        </w:rPr>
        <w:t>o</w:t>
      </w:r>
      <w:r w:rsidRPr="00C01C6D">
        <w:rPr>
          <w:spacing w:val="-1"/>
          <w:lang w:val="fr-FR"/>
        </w:rPr>
        <w:t>nu</w:t>
      </w:r>
      <w:r w:rsidRPr="00C01C6D">
        <w:rPr>
          <w:lang w:val="fr-FR"/>
        </w:rPr>
        <w:t>trime</w:t>
      </w:r>
      <w:r w:rsidRPr="00C01C6D">
        <w:rPr>
          <w:spacing w:val="-3"/>
          <w:lang w:val="fr-FR"/>
        </w:rPr>
        <w:t>n</w:t>
      </w:r>
      <w:r w:rsidRPr="00C01C6D">
        <w:rPr>
          <w:lang w:val="fr-FR"/>
        </w:rPr>
        <w:t>ts</w:t>
      </w:r>
      <w:r w:rsidRPr="00C01C6D">
        <w:rPr>
          <w:spacing w:val="1"/>
          <w:lang w:val="fr-FR"/>
        </w:rPr>
        <w:t xml:space="preserve"> </w:t>
      </w:r>
      <w:r w:rsidRPr="00C01C6D">
        <w:rPr>
          <w:spacing w:val="-2"/>
          <w:lang w:val="fr-FR"/>
        </w:rPr>
        <w:t>(v</w:t>
      </w:r>
      <w:r w:rsidRPr="00C01C6D">
        <w:rPr>
          <w:spacing w:val="-1"/>
          <w:lang w:val="fr-FR"/>
        </w:rPr>
        <w:t>i</w:t>
      </w:r>
      <w:r w:rsidRPr="00C01C6D">
        <w:rPr>
          <w:spacing w:val="-2"/>
          <w:lang w:val="fr-FR"/>
        </w:rPr>
        <w:t>t</w:t>
      </w:r>
      <w:r w:rsidRPr="00C01C6D">
        <w:rPr>
          <w:lang w:val="fr-FR"/>
        </w:rPr>
        <w:t>a</w:t>
      </w:r>
      <w:r w:rsidRPr="00C01C6D">
        <w:rPr>
          <w:spacing w:val="1"/>
          <w:lang w:val="fr-FR"/>
        </w:rPr>
        <w:t>m</w:t>
      </w:r>
      <w:r w:rsidRPr="00C01C6D">
        <w:rPr>
          <w:lang w:val="fr-FR"/>
        </w:rPr>
        <w:t>ine</w:t>
      </w:r>
      <w:r w:rsidRPr="00C01C6D">
        <w:rPr>
          <w:spacing w:val="-3"/>
          <w:lang w:val="fr-FR"/>
        </w:rPr>
        <w:t xml:space="preserve"> </w:t>
      </w:r>
      <w:r w:rsidRPr="00C01C6D">
        <w:rPr>
          <w:spacing w:val="2"/>
          <w:lang w:val="fr-FR"/>
        </w:rPr>
        <w:t>A</w:t>
      </w:r>
      <w:r w:rsidRPr="00C01C6D">
        <w:rPr>
          <w:lang w:val="fr-FR"/>
        </w:rPr>
        <w:t>, fer, calcium et zi</w:t>
      </w:r>
      <w:r w:rsidRPr="00C01C6D">
        <w:rPr>
          <w:spacing w:val="-1"/>
          <w:lang w:val="fr-FR"/>
        </w:rPr>
        <w:t>n</w:t>
      </w:r>
      <w:r w:rsidRPr="00C01C6D">
        <w:rPr>
          <w:spacing w:val="-2"/>
          <w:lang w:val="fr-FR"/>
        </w:rPr>
        <w:t>c</w:t>
      </w:r>
      <w:r w:rsidRPr="00C01C6D">
        <w:rPr>
          <w:lang w:val="fr-FR"/>
        </w:rPr>
        <w:t>),</w:t>
      </w:r>
      <w:r w:rsidRPr="00C01C6D">
        <w:rPr>
          <w:spacing w:val="1"/>
          <w:lang w:val="fr-FR"/>
        </w:rPr>
        <w:t xml:space="preserve"> modification</w:t>
      </w:r>
      <w:r w:rsidRPr="00C01C6D">
        <w:rPr>
          <w:lang w:val="fr-FR"/>
        </w:rPr>
        <w:t xml:space="preserve"> du régime alimentaire afin d’accroître l’</w:t>
      </w:r>
      <w:r w:rsidRPr="00C01C6D">
        <w:rPr>
          <w:spacing w:val="-2"/>
          <w:lang w:val="fr-FR"/>
        </w:rPr>
        <w:t>a</w:t>
      </w:r>
      <w:r w:rsidRPr="00C01C6D">
        <w:rPr>
          <w:spacing w:val="-1"/>
          <w:lang w:val="fr-FR"/>
        </w:rPr>
        <w:t>b</w:t>
      </w:r>
      <w:r w:rsidRPr="00C01C6D">
        <w:rPr>
          <w:spacing w:val="-2"/>
          <w:lang w:val="fr-FR"/>
        </w:rPr>
        <w:t>s</w:t>
      </w:r>
      <w:r w:rsidRPr="00C01C6D">
        <w:rPr>
          <w:spacing w:val="1"/>
          <w:lang w:val="fr-FR"/>
        </w:rPr>
        <w:t>o</w:t>
      </w:r>
      <w:r w:rsidRPr="00C01C6D">
        <w:rPr>
          <w:lang w:val="fr-FR"/>
        </w:rPr>
        <w:t>r</w:t>
      </w:r>
      <w:r w:rsidRPr="00C01C6D">
        <w:rPr>
          <w:spacing w:val="-1"/>
          <w:lang w:val="fr-FR"/>
        </w:rPr>
        <w:t>p</w:t>
      </w:r>
      <w:r w:rsidRPr="00C01C6D">
        <w:rPr>
          <w:lang w:val="fr-FR"/>
        </w:rPr>
        <w:t>t</w:t>
      </w:r>
      <w:r w:rsidRPr="00C01C6D">
        <w:rPr>
          <w:spacing w:val="-2"/>
          <w:lang w:val="fr-FR"/>
        </w:rPr>
        <w:t>i</w:t>
      </w:r>
      <w:r w:rsidRPr="00C01C6D">
        <w:rPr>
          <w:spacing w:val="1"/>
          <w:lang w:val="fr-FR"/>
        </w:rPr>
        <w:t>o</w:t>
      </w:r>
      <w:r w:rsidRPr="00C01C6D">
        <w:rPr>
          <w:spacing w:val="-1"/>
          <w:lang w:val="fr-FR"/>
        </w:rPr>
        <w:t>n de fer</w:t>
      </w:r>
      <w:r w:rsidRPr="00C01C6D">
        <w:rPr>
          <w:lang w:val="fr-FR"/>
        </w:rPr>
        <w:t>, repos</w:t>
      </w:r>
      <w:r w:rsidRPr="00C01C6D">
        <w:rPr>
          <w:spacing w:val="1"/>
          <w:lang w:val="fr-FR"/>
        </w:rPr>
        <w:t xml:space="preserve"> </w:t>
      </w:r>
      <w:r w:rsidRPr="00C01C6D">
        <w:rPr>
          <w:spacing w:val="-1"/>
          <w:lang w:val="fr-FR"/>
        </w:rPr>
        <w:t>pendant la grossesse et</w:t>
      </w:r>
      <w:r w:rsidRPr="00C01C6D">
        <w:rPr>
          <w:spacing w:val="1"/>
          <w:lang w:val="fr-FR"/>
        </w:rPr>
        <w:t xml:space="preserve"> </w:t>
      </w:r>
      <w:r w:rsidRPr="00C01C6D">
        <w:rPr>
          <w:lang w:val="fr-FR"/>
        </w:rPr>
        <w:t>méthode de contraception d’allaitement maternel et de l’aménorrhée</w:t>
      </w:r>
      <w:r w:rsidRPr="00C01C6D">
        <w:rPr>
          <w:spacing w:val="-1"/>
          <w:lang w:val="fr-FR"/>
        </w:rPr>
        <w:t xml:space="preserve"> </w:t>
      </w:r>
      <w:r w:rsidRPr="00C01C6D">
        <w:rPr>
          <w:spacing w:val="1"/>
          <w:lang w:val="fr-FR"/>
        </w:rPr>
        <w:t>(MAMA</w:t>
      </w:r>
      <w:r w:rsidRPr="00C01C6D">
        <w:rPr>
          <w:lang w:val="fr-FR"/>
        </w:rPr>
        <w:t>).</w:t>
      </w:r>
    </w:p>
    <w:p w:rsidR="00C01C6D" w:rsidRPr="008F3003" w:rsidRDefault="008249AE" w:rsidP="00C01C6D">
      <w:pPr>
        <w:pStyle w:val="CGsmallgreensubhead"/>
        <w:rPr>
          <w:color w:val="221F1F"/>
          <w:spacing w:val="1"/>
          <w:lang w:val="fr-FR"/>
        </w:rPr>
      </w:pPr>
      <w:r w:rsidRPr="008F3003">
        <w:rPr>
          <w:lang w:val="fr-FR"/>
        </w:rPr>
        <w:t xml:space="preserve">Allaitement  maternel </w:t>
      </w:r>
    </w:p>
    <w:p w:rsidR="00C01C6D" w:rsidRPr="008F3003" w:rsidRDefault="00C01C6D" w:rsidP="00C01C6D">
      <w:pPr>
        <w:pStyle w:val="CGtext"/>
        <w:rPr>
          <w:lang w:val="fr-FR"/>
        </w:rPr>
      </w:pPr>
      <w:r w:rsidRPr="008F3003">
        <w:rPr>
          <w:lang w:val="fr-FR"/>
        </w:rPr>
        <w:t xml:space="preserve">Initiation précoce de l’allaitement maternel </w:t>
      </w:r>
      <w:r w:rsidRPr="008F3003">
        <w:rPr>
          <w:spacing w:val="1"/>
          <w:lang w:val="fr-FR"/>
        </w:rPr>
        <w:t>(</w:t>
      </w:r>
      <w:r w:rsidRPr="008F3003">
        <w:rPr>
          <w:spacing w:val="-3"/>
          <w:lang w:val="fr-FR"/>
        </w:rPr>
        <w:t>i</w:t>
      </w:r>
      <w:r w:rsidRPr="008F3003">
        <w:rPr>
          <w:lang w:val="fr-FR"/>
        </w:rPr>
        <w:t>m</w:t>
      </w:r>
      <w:r w:rsidRPr="008F3003">
        <w:rPr>
          <w:spacing w:val="1"/>
          <w:lang w:val="fr-FR"/>
        </w:rPr>
        <w:t>mé</w:t>
      </w:r>
      <w:r w:rsidRPr="008F3003">
        <w:rPr>
          <w:lang w:val="fr-FR"/>
        </w:rPr>
        <w:t>di</w:t>
      </w:r>
      <w:r w:rsidRPr="008F3003">
        <w:rPr>
          <w:spacing w:val="-3"/>
          <w:lang w:val="fr-FR"/>
        </w:rPr>
        <w:t>a</w:t>
      </w:r>
      <w:r w:rsidRPr="008F3003">
        <w:rPr>
          <w:spacing w:val="-2"/>
          <w:lang w:val="fr-FR"/>
        </w:rPr>
        <w:t>t</w:t>
      </w:r>
      <w:r w:rsidRPr="008F3003">
        <w:rPr>
          <w:lang w:val="fr-FR"/>
        </w:rPr>
        <w:t>ement après la naissance),</w:t>
      </w:r>
      <w:r w:rsidRPr="008F3003">
        <w:rPr>
          <w:spacing w:val="-2"/>
          <w:lang w:val="fr-FR"/>
        </w:rPr>
        <w:t xml:space="preserve"> allaitement maternel exclusif</w:t>
      </w:r>
      <w:r w:rsidRPr="008F3003">
        <w:rPr>
          <w:lang w:val="fr-FR"/>
        </w:rPr>
        <w:t xml:space="preserve"> durant les six premiers mois, poursuite de l’allaitement maternel auquel s’ajoutent des aliments complémentaires jusqu’à deux ans et au-delà et alimentation des enfants atteints du VIH et des nourrissons.</w:t>
      </w:r>
    </w:p>
    <w:p w:rsidR="00C01C6D" w:rsidRPr="008F3003" w:rsidRDefault="008249AE" w:rsidP="00C01C6D">
      <w:pPr>
        <w:pStyle w:val="CGsmallgreensubhead"/>
        <w:rPr>
          <w:spacing w:val="-5"/>
          <w:lang w:val="fr-FR"/>
        </w:rPr>
      </w:pPr>
      <w:r w:rsidRPr="008F3003">
        <w:rPr>
          <w:lang w:val="fr-FR"/>
        </w:rPr>
        <w:t>Alimentation c</w:t>
      </w:r>
      <w:r w:rsidRPr="008F3003">
        <w:rPr>
          <w:spacing w:val="1"/>
          <w:lang w:val="fr-FR"/>
        </w:rPr>
        <w:t>o</w:t>
      </w:r>
      <w:r w:rsidRPr="008F3003">
        <w:rPr>
          <w:lang w:val="fr-FR"/>
        </w:rPr>
        <w:t>mplémen</w:t>
      </w:r>
      <w:r w:rsidRPr="008F3003">
        <w:rPr>
          <w:spacing w:val="-18"/>
          <w:lang w:val="fr-FR"/>
        </w:rPr>
        <w:t>t</w:t>
      </w:r>
      <w:r w:rsidRPr="008F3003">
        <w:rPr>
          <w:spacing w:val="1"/>
          <w:lang w:val="fr-FR"/>
        </w:rPr>
        <w:t>aire</w:t>
      </w:r>
      <w:r w:rsidR="00C01C6D" w:rsidRPr="008F3003">
        <w:rPr>
          <w:spacing w:val="-5"/>
          <w:lang w:val="fr-FR"/>
        </w:rPr>
        <w:t xml:space="preserve"> </w:t>
      </w:r>
    </w:p>
    <w:p w:rsidR="00C01C6D" w:rsidRPr="008F3003" w:rsidRDefault="00C01C6D" w:rsidP="00C01C6D">
      <w:pPr>
        <w:pStyle w:val="CGtext"/>
        <w:rPr>
          <w:lang w:val="fr-FR"/>
        </w:rPr>
      </w:pPr>
      <w:r w:rsidRPr="008F3003">
        <w:rPr>
          <w:lang w:val="fr-FR"/>
        </w:rPr>
        <w:t>À partir de six</w:t>
      </w:r>
      <w:r w:rsidRPr="008F3003">
        <w:rPr>
          <w:spacing w:val="-1"/>
          <w:lang w:val="fr-FR"/>
        </w:rPr>
        <w:t xml:space="preserve"> </w:t>
      </w:r>
      <w:r w:rsidRPr="008F3003">
        <w:rPr>
          <w:spacing w:val="1"/>
          <w:lang w:val="fr-FR"/>
        </w:rPr>
        <w:t>moi</w:t>
      </w:r>
      <w:r w:rsidRPr="008F3003">
        <w:rPr>
          <w:lang w:val="fr-FR"/>
        </w:rPr>
        <w:t>s</w:t>
      </w:r>
      <w:r w:rsidRPr="008F3003">
        <w:rPr>
          <w:spacing w:val="-3"/>
          <w:lang w:val="fr-FR"/>
        </w:rPr>
        <w:t xml:space="preserve"> </w:t>
      </w:r>
      <w:r w:rsidRPr="008F3003">
        <w:rPr>
          <w:spacing w:val="1"/>
          <w:lang w:val="fr-FR"/>
        </w:rPr>
        <w:t>(</w:t>
      </w:r>
      <w:r w:rsidRPr="008F3003">
        <w:rPr>
          <w:lang w:val="fr-FR"/>
        </w:rPr>
        <w:t>f</w:t>
      </w:r>
      <w:r w:rsidRPr="008F3003">
        <w:rPr>
          <w:spacing w:val="-5"/>
          <w:lang w:val="fr-FR"/>
        </w:rPr>
        <w:t>ré</w:t>
      </w:r>
      <w:r w:rsidRPr="008F3003">
        <w:rPr>
          <w:lang w:val="fr-FR"/>
        </w:rPr>
        <w:t>q</w:t>
      </w:r>
      <w:r w:rsidRPr="008F3003">
        <w:rPr>
          <w:spacing w:val="-1"/>
          <w:lang w:val="fr-FR"/>
        </w:rPr>
        <w:t>u</w:t>
      </w:r>
      <w:r w:rsidRPr="008F3003">
        <w:rPr>
          <w:lang w:val="fr-FR"/>
        </w:rPr>
        <w:t xml:space="preserve">ence, </w:t>
      </w:r>
      <w:r>
        <w:rPr>
          <w:lang w:val="fr-FR"/>
        </w:rPr>
        <w:t>alimentation active</w:t>
      </w:r>
      <w:r w:rsidRPr="008F3003">
        <w:rPr>
          <w:lang w:val="fr-FR"/>
        </w:rPr>
        <w:t>,</w:t>
      </w:r>
      <w:r w:rsidRPr="008F3003">
        <w:rPr>
          <w:spacing w:val="1"/>
          <w:lang w:val="fr-FR"/>
        </w:rPr>
        <w:t xml:space="preserve"> </w:t>
      </w:r>
      <w:r w:rsidRPr="008F3003">
        <w:rPr>
          <w:spacing w:val="-1"/>
          <w:lang w:val="fr-FR"/>
        </w:rPr>
        <w:t>d</w:t>
      </w:r>
      <w:r w:rsidRPr="008F3003">
        <w:rPr>
          <w:lang w:val="fr-FR"/>
        </w:rPr>
        <w:t>ensité, d</w:t>
      </w:r>
      <w:r w:rsidRPr="008F3003">
        <w:rPr>
          <w:spacing w:val="-3"/>
          <w:lang w:val="fr-FR"/>
        </w:rPr>
        <w:t>i</w:t>
      </w:r>
      <w:r w:rsidRPr="008F3003">
        <w:rPr>
          <w:spacing w:val="-1"/>
          <w:lang w:val="fr-FR"/>
        </w:rPr>
        <w:t>v</w:t>
      </w:r>
      <w:r w:rsidRPr="008F3003">
        <w:rPr>
          <w:lang w:val="fr-FR"/>
        </w:rPr>
        <w:t>e</w:t>
      </w:r>
      <w:r w:rsidRPr="008F3003">
        <w:rPr>
          <w:spacing w:val="-4"/>
          <w:lang w:val="fr-FR"/>
        </w:rPr>
        <w:t>r</w:t>
      </w:r>
      <w:r w:rsidRPr="008F3003">
        <w:rPr>
          <w:lang w:val="fr-FR"/>
        </w:rPr>
        <w:t xml:space="preserve">sité, </w:t>
      </w:r>
      <w:r w:rsidRPr="008F3003">
        <w:rPr>
          <w:spacing w:val="-3"/>
          <w:lang w:val="fr-FR"/>
        </w:rPr>
        <w:t>u</w:t>
      </w:r>
      <w:r w:rsidRPr="008F3003">
        <w:rPr>
          <w:lang w:val="fr-FR"/>
        </w:rPr>
        <w:t>tilis</w:t>
      </w:r>
      <w:r w:rsidRPr="008F3003">
        <w:rPr>
          <w:spacing w:val="-3"/>
          <w:lang w:val="fr-FR"/>
        </w:rPr>
        <w:t>a</w:t>
      </w:r>
      <w:r w:rsidRPr="008F3003">
        <w:rPr>
          <w:lang w:val="fr-FR"/>
        </w:rPr>
        <w:t>ti</w:t>
      </w:r>
      <w:r w:rsidRPr="008F3003">
        <w:rPr>
          <w:spacing w:val="1"/>
          <w:lang w:val="fr-FR"/>
        </w:rPr>
        <w:t>o</w:t>
      </w:r>
      <w:r w:rsidRPr="008F3003">
        <w:rPr>
          <w:spacing w:val="-1"/>
          <w:lang w:val="fr-FR"/>
        </w:rPr>
        <w:t>n adaptées selon l’âge</w:t>
      </w:r>
      <w:r w:rsidRPr="008F3003">
        <w:rPr>
          <w:lang w:val="fr-FR"/>
        </w:rPr>
        <w:t>)</w:t>
      </w:r>
      <w:r w:rsidRPr="008F3003">
        <w:rPr>
          <w:spacing w:val="-1"/>
          <w:lang w:val="fr-FR"/>
        </w:rPr>
        <w:t xml:space="preserve"> avec poursuite de l’</w:t>
      </w:r>
      <w:r w:rsidRPr="008F3003">
        <w:rPr>
          <w:lang w:val="fr-FR"/>
        </w:rPr>
        <w:t>allaitement maternel</w:t>
      </w:r>
      <w:r w:rsidRPr="008F3003">
        <w:rPr>
          <w:spacing w:val="-1"/>
          <w:lang w:val="fr-FR"/>
        </w:rPr>
        <w:t xml:space="preserve"> jusqu’à deux ans et au-delà</w:t>
      </w:r>
      <w:r w:rsidRPr="008F3003">
        <w:rPr>
          <w:lang w:val="fr-FR"/>
        </w:rPr>
        <w:t>, consommation d’aliments fortifiés</w:t>
      </w:r>
      <w:r w:rsidRPr="008F3003">
        <w:rPr>
          <w:spacing w:val="-2"/>
          <w:lang w:val="fr-FR"/>
        </w:rPr>
        <w:t xml:space="preserve"> </w:t>
      </w:r>
      <w:r w:rsidRPr="008F3003">
        <w:rPr>
          <w:spacing w:val="1"/>
          <w:lang w:val="fr-FR"/>
        </w:rPr>
        <w:t>(</w:t>
      </w:r>
      <w:r w:rsidRPr="008F3003">
        <w:rPr>
          <w:spacing w:val="-2"/>
          <w:lang w:val="fr-FR"/>
        </w:rPr>
        <w:t>c</w:t>
      </w:r>
      <w:r w:rsidRPr="008F3003">
        <w:rPr>
          <w:spacing w:val="-1"/>
          <w:lang w:val="fr-FR"/>
        </w:rPr>
        <w:t>om</w:t>
      </w:r>
      <w:r w:rsidRPr="008F3003">
        <w:rPr>
          <w:spacing w:val="1"/>
          <w:lang w:val="fr-FR"/>
        </w:rPr>
        <w:t>m</w:t>
      </w:r>
      <w:r w:rsidRPr="008F3003">
        <w:rPr>
          <w:spacing w:val="-2"/>
          <w:lang w:val="fr-FR"/>
        </w:rPr>
        <w:t>e</w:t>
      </w:r>
      <w:r w:rsidRPr="008F3003">
        <w:rPr>
          <w:spacing w:val="-3"/>
          <w:lang w:val="fr-FR"/>
        </w:rPr>
        <w:t>r</w:t>
      </w:r>
      <w:r w:rsidRPr="008F3003">
        <w:rPr>
          <w:lang w:val="fr-FR"/>
        </w:rPr>
        <w:t xml:space="preserve">ciaux ou confectionnés à domicile), alimentation adaptée et </w:t>
      </w:r>
      <w:r w:rsidRPr="008F3003">
        <w:rPr>
          <w:spacing w:val="-5"/>
          <w:lang w:val="fr-FR"/>
        </w:rPr>
        <w:t>h</w:t>
      </w:r>
      <w:r w:rsidRPr="008F3003">
        <w:rPr>
          <w:spacing w:val="-1"/>
          <w:lang w:val="fr-FR"/>
        </w:rPr>
        <w:t>yg</w:t>
      </w:r>
      <w:r w:rsidRPr="008F3003">
        <w:rPr>
          <w:lang w:val="fr-FR"/>
        </w:rPr>
        <w:t>iè</w:t>
      </w:r>
      <w:r w:rsidRPr="008F3003">
        <w:rPr>
          <w:spacing w:val="-1"/>
          <w:lang w:val="fr-FR"/>
        </w:rPr>
        <w:t>n</w:t>
      </w:r>
      <w:r w:rsidRPr="008F3003">
        <w:rPr>
          <w:lang w:val="fr-FR"/>
        </w:rPr>
        <w:t>e alimentaire</w:t>
      </w:r>
      <w:r w:rsidRPr="008F3003">
        <w:rPr>
          <w:spacing w:val="-2"/>
          <w:lang w:val="fr-FR"/>
        </w:rPr>
        <w:t>.</w:t>
      </w:r>
    </w:p>
    <w:p w:rsidR="00C01C6D" w:rsidRPr="008F3003" w:rsidRDefault="008249AE" w:rsidP="00C01C6D">
      <w:pPr>
        <w:pStyle w:val="CGsmallgreensubhead"/>
        <w:rPr>
          <w:spacing w:val="-2"/>
          <w:lang w:val="fr-FR"/>
        </w:rPr>
      </w:pPr>
      <w:r w:rsidRPr="008F3003">
        <w:rPr>
          <w:lang w:val="fr-FR"/>
        </w:rPr>
        <w:t>Soins nu</w:t>
      </w:r>
      <w:r w:rsidRPr="008F3003">
        <w:rPr>
          <w:spacing w:val="1"/>
          <w:lang w:val="fr-FR"/>
        </w:rPr>
        <w:t>t</w:t>
      </w:r>
      <w:r w:rsidRPr="008F3003">
        <w:rPr>
          <w:lang w:val="fr-FR"/>
        </w:rPr>
        <w:t>r</w:t>
      </w:r>
      <w:r w:rsidRPr="008F3003">
        <w:rPr>
          <w:spacing w:val="1"/>
          <w:lang w:val="fr-FR"/>
        </w:rPr>
        <w:t>it</w:t>
      </w:r>
      <w:r w:rsidRPr="008F3003">
        <w:rPr>
          <w:spacing w:val="-2"/>
          <w:lang w:val="fr-FR"/>
        </w:rPr>
        <w:t>i</w:t>
      </w:r>
      <w:r w:rsidRPr="008F3003">
        <w:rPr>
          <w:spacing w:val="1"/>
          <w:lang w:val="fr-FR"/>
        </w:rPr>
        <w:t>o</w:t>
      </w:r>
      <w:r w:rsidRPr="008F3003">
        <w:rPr>
          <w:lang w:val="fr-FR"/>
        </w:rPr>
        <w:t xml:space="preserve">nnels des enfants malades ou </w:t>
      </w:r>
      <w:r>
        <w:rPr>
          <w:lang w:val="fr-FR"/>
        </w:rPr>
        <w:t>malnutris</w:t>
      </w:r>
    </w:p>
    <w:p w:rsidR="00C01C6D" w:rsidRPr="008F3003" w:rsidRDefault="00C01C6D" w:rsidP="00C01C6D">
      <w:pPr>
        <w:pStyle w:val="CGtext"/>
        <w:rPr>
          <w:lang w:val="fr-FR"/>
        </w:rPr>
      </w:pPr>
      <w:r w:rsidRPr="008F3003">
        <w:rPr>
          <w:lang w:val="fr-FR"/>
        </w:rPr>
        <w:t>Alimentation accrue pendant et après une maladie, distribution</w:t>
      </w:r>
      <w:r w:rsidRPr="008F3003">
        <w:rPr>
          <w:spacing w:val="-1"/>
          <w:lang w:val="fr-FR"/>
        </w:rPr>
        <w:t xml:space="preserve"> de</w:t>
      </w:r>
      <w:r w:rsidRPr="008F3003">
        <w:rPr>
          <w:spacing w:val="-3"/>
          <w:lang w:val="fr-FR"/>
        </w:rPr>
        <w:t xml:space="preserve"> </w:t>
      </w:r>
      <w:r w:rsidRPr="008F3003">
        <w:rPr>
          <w:spacing w:val="1"/>
          <w:lang w:val="fr-FR"/>
        </w:rPr>
        <w:t>v</w:t>
      </w:r>
      <w:r w:rsidRPr="008F3003">
        <w:rPr>
          <w:spacing w:val="-3"/>
          <w:lang w:val="fr-FR"/>
        </w:rPr>
        <w:t>i</w:t>
      </w:r>
      <w:r w:rsidRPr="008F3003">
        <w:rPr>
          <w:spacing w:val="-2"/>
          <w:lang w:val="fr-FR"/>
        </w:rPr>
        <w:t>t</w:t>
      </w:r>
      <w:r w:rsidRPr="008F3003">
        <w:rPr>
          <w:spacing w:val="-3"/>
          <w:lang w:val="fr-FR"/>
        </w:rPr>
        <w:t>a</w:t>
      </w:r>
      <w:r w:rsidRPr="008F3003">
        <w:rPr>
          <w:spacing w:val="1"/>
          <w:lang w:val="fr-FR"/>
        </w:rPr>
        <w:t>m</w:t>
      </w:r>
      <w:r w:rsidRPr="008F3003">
        <w:rPr>
          <w:lang w:val="fr-FR"/>
        </w:rPr>
        <w:t>ine</w:t>
      </w:r>
      <w:r w:rsidRPr="008F3003">
        <w:rPr>
          <w:spacing w:val="-1"/>
          <w:lang w:val="fr-FR"/>
        </w:rPr>
        <w:t xml:space="preserve"> </w:t>
      </w:r>
      <w:r w:rsidRPr="008F3003">
        <w:rPr>
          <w:spacing w:val="2"/>
          <w:lang w:val="fr-FR"/>
        </w:rPr>
        <w:t>A</w:t>
      </w:r>
      <w:r w:rsidRPr="008F3003">
        <w:rPr>
          <w:spacing w:val="-1"/>
          <w:lang w:val="fr-FR"/>
        </w:rPr>
        <w:t xml:space="preserve"> et </w:t>
      </w:r>
      <w:r w:rsidRPr="008F3003">
        <w:rPr>
          <w:spacing w:val="1"/>
          <w:lang w:val="fr-FR"/>
        </w:rPr>
        <w:t>t</w:t>
      </w:r>
      <w:r w:rsidRPr="008F3003">
        <w:rPr>
          <w:spacing w:val="-3"/>
          <w:lang w:val="fr-FR"/>
        </w:rPr>
        <w:t>r</w:t>
      </w:r>
      <w:r w:rsidRPr="008F3003">
        <w:rPr>
          <w:spacing w:val="-4"/>
          <w:lang w:val="fr-FR"/>
        </w:rPr>
        <w:t>ai</w:t>
      </w:r>
      <w:r w:rsidRPr="008F3003">
        <w:rPr>
          <w:lang w:val="fr-FR"/>
        </w:rPr>
        <w:t>te</w:t>
      </w:r>
      <w:r w:rsidRPr="008F3003">
        <w:rPr>
          <w:spacing w:val="-1"/>
          <w:lang w:val="fr-FR"/>
        </w:rPr>
        <w:t>m</w:t>
      </w:r>
      <w:r w:rsidRPr="008F3003">
        <w:rPr>
          <w:lang w:val="fr-FR"/>
        </w:rPr>
        <w:t>e</w:t>
      </w:r>
      <w:r w:rsidRPr="008F3003">
        <w:rPr>
          <w:spacing w:val="-3"/>
          <w:lang w:val="fr-FR"/>
        </w:rPr>
        <w:t>n</w:t>
      </w:r>
      <w:r w:rsidRPr="008F3003">
        <w:rPr>
          <w:lang w:val="fr-FR"/>
        </w:rPr>
        <w:t>t</w:t>
      </w:r>
      <w:r w:rsidRPr="008F3003">
        <w:rPr>
          <w:spacing w:val="-1"/>
          <w:lang w:val="fr-FR"/>
        </w:rPr>
        <w:t xml:space="preserve"> de la</w:t>
      </w:r>
      <w:r w:rsidRPr="008F3003">
        <w:rPr>
          <w:lang w:val="fr-FR"/>
        </w:rPr>
        <w:t xml:space="preserve"> d</w:t>
      </w:r>
      <w:r w:rsidRPr="008F3003">
        <w:rPr>
          <w:spacing w:val="-3"/>
          <w:lang w:val="fr-FR"/>
        </w:rPr>
        <w:t>i</w:t>
      </w:r>
      <w:r w:rsidRPr="008F3003">
        <w:rPr>
          <w:lang w:val="fr-FR"/>
        </w:rPr>
        <w:t>ar</w:t>
      </w:r>
      <w:r w:rsidRPr="008F3003">
        <w:rPr>
          <w:spacing w:val="-1"/>
          <w:lang w:val="fr-FR"/>
        </w:rPr>
        <w:t>rhée avec des sels de réhydratation (SRO) à faible osmolarité et des</w:t>
      </w:r>
      <w:r w:rsidRPr="008F3003">
        <w:rPr>
          <w:lang w:val="fr-FR"/>
        </w:rPr>
        <w:t xml:space="preserve"> su</w:t>
      </w:r>
      <w:r w:rsidRPr="008F3003">
        <w:rPr>
          <w:spacing w:val="-2"/>
          <w:lang w:val="fr-FR"/>
        </w:rPr>
        <w:t>p</w:t>
      </w:r>
      <w:r w:rsidRPr="008F3003">
        <w:rPr>
          <w:spacing w:val="-1"/>
          <w:lang w:val="fr-FR"/>
        </w:rPr>
        <w:t>p</w:t>
      </w:r>
      <w:r w:rsidRPr="008F3003">
        <w:rPr>
          <w:lang w:val="fr-FR"/>
        </w:rPr>
        <w:t>lé</w:t>
      </w:r>
      <w:r w:rsidRPr="008F3003">
        <w:rPr>
          <w:spacing w:val="1"/>
          <w:lang w:val="fr-FR"/>
        </w:rPr>
        <w:t>m</w:t>
      </w:r>
      <w:r w:rsidRPr="008F3003">
        <w:rPr>
          <w:lang w:val="fr-FR"/>
        </w:rPr>
        <w:t>e</w:t>
      </w:r>
      <w:r w:rsidRPr="008F3003">
        <w:rPr>
          <w:spacing w:val="-3"/>
          <w:lang w:val="fr-FR"/>
        </w:rPr>
        <w:t>n</w:t>
      </w:r>
      <w:r w:rsidRPr="008F3003">
        <w:rPr>
          <w:lang w:val="fr-FR"/>
        </w:rPr>
        <w:t>ts de zinc,</w:t>
      </w:r>
      <w:r w:rsidRPr="008F3003">
        <w:rPr>
          <w:spacing w:val="-2"/>
          <w:lang w:val="fr-FR"/>
        </w:rPr>
        <w:t xml:space="preserve"> ainsi que </w:t>
      </w:r>
      <w:r w:rsidRPr="008F3003">
        <w:rPr>
          <w:lang w:val="fr-FR"/>
        </w:rPr>
        <w:t>prise en charge intégrée de la malnutrition aigüe</w:t>
      </w:r>
      <w:r w:rsidRPr="008F3003">
        <w:rPr>
          <w:spacing w:val="-1"/>
          <w:lang w:val="fr-FR"/>
        </w:rPr>
        <w:t xml:space="preserve"> </w:t>
      </w:r>
      <w:r w:rsidRPr="008F3003">
        <w:rPr>
          <w:spacing w:val="1"/>
          <w:lang w:val="fr-FR"/>
        </w:rPr>
        <w:t>(P</w:t>
      </w:r>
      <w:r>
        <w:rPr>
          <w:spacing w:val="1"/>
          <w:lang w:val="fr-FR"/>
        </w:rPr>
        <w:t>E</w:t>
      </w:r>
      <w:r w:rsidRPr="008F3003">
        <w:rPr>
          <w:spacing w:val="1"/>
          <w:lang w:val="fr-FR"/>
        </w:rPr>
        <w:t>CI</w:t>
      </w:r>
      <w:r>
        <w:rPr>
          <w:spacing w:val="1"/>
          <w:lang w:val="fr-FR"/>
        </w:rPr>
        <w:t>-</w:t>
      </w:r>
      <w:r w:rsidRPr="008F3003">
        <w:rPr>
          <w:spacing w:val="1"/>
          <w:lang w:val="fr-FR"/>
        </w:rPr>
        <w:t>MA</w:t>
      </w:r>
      <w:r w:rsidRPr="008F3003">
        <w:rPr>
          <w:lang w:val="fr-FR"/>
        </w:rPr>
        <w:t>)</w:t>
      </w:r>
      <w:r w:rsidRPr="008F3003">
        <w:rPr>
          <w:spacing w:val="2"/>
          <w:lang w:val="fr-FR"/>
        </w:rPr>
        <w:t xml:space="preserve"> </w:t>
      </w:r>
      <w:r w:rsidRPr="008F3003">
        <w:rPr>
          <w:spacing w:val="-3"/>
          <w:lang w:val="fr-FR"/>
        </w:rPr>
        <w:t>modérée à sévère</w:t>
      </w:r>
      <w:r w:rsidRPr="008F3003">
        <w:rPr>
          <w:lang w:val="fr-FR"/>
        </w:rPr>
        <w:t>.</w:t>
      </w:r>
    </w:p>
    <w:p w:rsidR="00C01C6D" w:rsidRPr="008F3003" w:rsidRDefault="008249AE" w:rsidP="00C01C6D">
      <w:pPr>
        <w:pStyle w:val="CGsmallgreensubhead"/>
        <w:rPr>
          <w:lang w:val="fr-FR"/>
        </w:rPr>
      </w:pPr>
      <w:r w:rsidRPr="008F3003">
        <w:rPr>
          <w:lang w:val="fr-FR"/>
        </w:rPr>
        <w:t>Prév</w:t>
      </w:r>
      <w:r w:rsidRPr="008F3003">
        <w:rPr>
          <w:spacing w:val="1"/>
          <w:lang w:val="fr-FR"/>
        </w:rPr>
        <w:t>e</w:t>
      </w:r>
      <w:r w:rsidRPr="008F3003">
        <w:rPr>
          <w:lang w:val="fr-FR"/>
        </w:rPr>
        <w:t>n</w:t>
      </w:r>
      <w:r w:rsidRPr="008F3003">
        <w:rPr>
          <w:spacing w:val="1"/>
          <w:lang w:val="fr-FR"/>
        </w:rPr>
        <w:t>tio</w:t>
      </w:r>
      <w:r w:rsidRPr="008F3003">
        <w:rPr>
          <w:lang w:val="fr-FR"/>
        </w:rPr>
        <w:t>n et lutte contre l’aném</w:t>
      </w:r>
      <w:r w:rsidRPr="008F3003">
        <w:rPr>
          <w:spacing w:val="1"/>
          <w:lang w:val="fr-FR"/>
        </w:rPr>
        <w:t>ie</w:t>
      </w:r>
    </w:p>
    <w:p w:rsidR="00C01C6D" w:rsidRPr="00C01C6D" w:rsidRDefault="00C01C6D" w:rsidP="00C01C6D">
      <w:pPr>
        <w:pStyle w:val="CGtext"/>
        <w:rPr>
          <w:lang w:val="fr-FR"/>
        </w:rPr>
      </w:pPr>
      <w:r w:rsidRPr="00C01C6D">
        <w:rPr>
          <w:b/>
          <w:bCs/>
          <w:spacing w:val="1"/>
          <w:lang w:val="fr-FR"/>
        </w:rPr>
        <w:t xml:space="preserve">Chez les </w:t>
      </w:r>
      <w:r w:rsidRPr="00C01C6D">
        <w:rPr>
          <w:b/>
          <w:bCs/>
          <w:spacing w:val="-1"/>
          <w:lang w:val="fr-FR"/>
        </w:rPr>
        <w:t>femmes </w:t>
      </w:r>
      <w:r w:rsidRPr="00C01C6D">
        <w:rPr>
          <w:b/>
          <w:bCs/>
          <w:lang w:val="fr-FR"/>
        </w:rPr>
        <w:t xml:space="preserve">: </w:t>
      </w:r>
      <w:r w:rsidRPr="00C01C6D">
        <w:rPr>
          <w:bCs/>
          <w:lang w:val="fr-FR"/>
        </w:rPr>
        <w:t xml:space="preserve">consommation accrue d’aliments riches en fer ou de suppléments, </w:t>
      </w:r>
      <w:r w:rsidRPr="00C01C6D">
        <w:rPr>
          <w:lang w:val="fr-FR"/>
        </w:rPr>
        <w:t>sup</w:t>
      </w:r>
      <w:r w:rsidRPr="00C01C6D">
        <w:rPr>
          <w:spacing w:val="-1"/>
          <w:lang w:val="fr-FR"/>
        </w:rPr>
        <w:t>p</w:t>
      </w:r>
      <w:r w:rsidRPr="00C01C6D">
        <w:rPr>
          <w:lang w:val="fr-FR"/>
        </w:rPr>
        <w:t>lé</w:t>
      </w:r>
      <w:r w:rsidRPr="00C01C6D">
        <w:rPr>
          <w:spacing w:val="-1"/>
          <w:lang w:val="fr-FR"/>
        </w:rPr>
        <w:t>m</w:t>
      </w:r>
      <w:r w:rsidRPr="00C01C6D">
        <w:rPr>
          <w:lang w:val="fr-FR"/>
        </w:rPr>
        <w:t>e</w:t>
      </w:r>
      <w:r w:rsidRPr="00C01C6D">
        <w:rPr>
          <w:spacing w:val="-3"/>
          <w:lang w:val="fr-FR"/>
        </w:rPr>
        <w:t>n</w:t>
      </w:r>
      <w:r w:rsidRPr="00C01C6D">
        <w:rPr>
          <w:lang w:val="fr-FR"/>
        </w:rPr>
        <w:t>t</w:t>
      </w:r>
      <w:r w:rsidRPr="00C01C6D">
        <w:rPr>
          <w:spacing w:val="-3"/>
          <w:lang w:val="fr-FR"/>
        </w:rPr>
        <w:t>a</w:t>
      </w:r>
      <w:r w:rsidRPr="00C01C6D">
        <w:rPr>
          <w:lang w:val="fr-FR"/>
        </w:rPr>
        <w:t>ti</w:t>
      </w:r>
      <w:r w:rsidRPr="00C01C6D">
        <w:rPr>
          <w:spacing w:val="1"/>
          <w:lang w:val="fr-FR"/>
        </w:rPr>
        <w:t>o</w:t>
      </w:r>
      <w:r w:rsidRPr="00C01C6D">
        <w:rPr>
          <w:lang w:val="fr-FR"/>
        </w:rPr>
        <w:t>n en fer-acide folique</w:t>
      </w:r>
      <w:r w:rsidRPr="00C01C6D">
        <w:rPr>
          <w:spacing w:val="-3"/>
          <w:lang w:val="fr-FR"/>
        </w:rPr>
        <w:t xml:space="preserve"> </w:t>
      </w:r>
      <w:r w:rsidRPr="00C01C6D">
        <w:rPr>
          <w:spacing w:val="-1"/>
          <w:lang w:val="fr-FR"/>
        </w:rPr>
        <w:t>pendant la grossesse</w:t>
      </w:r>
      <w:r w:rsidRPr="00C01C6D">
        <w:rPr>
          <w:lang w:val="fr-FR"/>
        </w:rPr>
        <w:t>, p</w:t>
      </w:r>
      <w:r w:rsidRPr="00C01C6D">
        <w:rPr>
          <w:spacing w:val="1"/>
          <w:lang w:val="fr-FR"/>
        </w:rPr>
        <w:t>o</w:t>
      </w:r>
      <w:r w:rsidRPr="00C01C6D">
        <w:rPr>
          <w:spacing w:val="-5"/>
          <w:lang w:val="fr-FR"/>
        </w:rPr>
        <w:t>s</w:t>
      </w:r>
      <w:r w:rsidRPr="00C01C6D">
        <w:rPr>
          <w:lang w:val="fr-FR"/>
        </w:rPr>
        <w:t>t-</w:t>
      </w:r>
      <w:r w:rsidRPr="00C01C6D">
        <w:rPr>
          <w:spacing w:val="-1"/>
          <w:lang w:val="fr-FR"/>
        </w:rPr>
        <w:t>p</w:t>
      </w:r>
      <w:r w:rsidRPr="00C01C6D">
        <w:rPr>
          <w:lang w:val="fr-FR"/>
        </w:rPr>
        <w:t>art</w:t>
      </w:r>
      <w:r w:rsidRPr="00C01C6D">
        <w:rPr>
          <w:spacing w:val="-3"/>
          <w:lang w:val="fr-FR"/>
        </w:rPr>
        <w:t>u</w:t>
      </w:r>
      <w:r w:rsidRPr="00C01C6D">
        <w:rPr>
          <w:lang w:val="fr-FR"/>
        </w:rPr>
        <w:t>m</w:t>
      </w:r>
      <w:r w:rsidRPr="00C01C6D">
        <w:rPr>
          <w:spacing w:val="1"/>
          <w:lang w:val="fr-FR"/>
        </w:rPr>
        <w:t xml:space="preserve"> et plus régulièrement pour les</w:t>
      </w:r>
      <w:r w:rsidRPr="00C01C6D">
        <w:rPr>
          <w:lang w:val="fr-FR"/>
        </w:rPr>
        <w:t xml:space="preserve"> </w:t>
      </w:r>
      <w:r w:rsidRPr="00C01C6D">
        <w:rPr>
          <w:spacing w:val="-4"/>
          <w:lang w:val="fr-FR"/>
        </w:rPr>
        <w:t>femmes</w:t>
      </w:r>
      <w:r w:rsidRPr="00C01C6D">
        <w:rPr>
          <w:spacing w:val="-1"/>
          <w:lang w:val="fr-FR"/>
        </w:rPr>
        <w:t xml:space="preserve"> en âge de procréer</w:t>
      </w:r>
      <w:r w:rsidRPr="00C01C6D">
        <w:rPr>
          <w:lang w:val="fr-FR"/>
        </w:rPr>
        <w:t>, traitement i</w:t>
      </w:r>
      <w:r w:rsidRPr="00C01C6D">
        <w:rPr>
          <w:spacing w:val="-3"/>
          <w:lang w:val="fr-FR"/>
        </w:rPr>
        <w:t>n</w:t>
      </w:r>
      <w:r w:rsidRPr="00C01C6D">
        <w:rPr>
          <w:lang w:val="fr-FR"/>
        </w:rPr>
        <w:t>ter</w:t>
      </w:r>
      <w:r w:rsidRPr="00C01C6D">
        <w:rPr>
          <w:spacing w:val="1"/>
          <w:lang w:val="fr-FR"/>
        </w:rPr>
        <w:t>m</w:t>
      </w:r>
      <w:r w:rsidRPr="00C01C6D">
        <w:rPr>
          <w:lang w:val="fr-FR"/>
        </w:rPr>
        <w:t>i</w:t>
      </w:r>
      <w:r w:rsidRPr="00C01C6D">
        <w:rPr>
          <w:spacing w:val="-5"/>
          <w:lang w:val="fr-FR"/>
        </w:rPr>
        <w:t>t</w:t>
      </w:r>
      <w:r w:rsidRPr="00C01C6D">
        <w:rPr>
          <w:lang w:val="fr-FR"/>
        </w:rPr>
        <w:t>te</w:t>
      </w:r>
      <w:r w:rsidRPr="00C01C6D">
        <w:rPr>
          <w:spacing w:val="-3"/>
          <w:lang w:val="fr-FR"/>
        </w:rPr>
        <w:t>n</w:t>
      </w:r>
      <w:r w:rsidRPr="00C01C6D">
        <w:rPr>
          <w:lang w:val="fr-FR"/>
        </w:rPr>
        <w:t>t</w:t>
      </w:r>
      <w:r w:rsidRPr="00C01C6D">
        <w:rPr>
          <w:spacing w:val="1"/>
          <w:lang w:val="fr-FR"/>
        </w:rPr>
        <w:t xml:space="preserve"> de </w:t>
      </w:r>
      <w:r w:rsidRPr="00C01C6D">
        <w:rPr>
          <w:spacing w:val="-1"/>
          <w:lang w:val="fr-FR"/>
        </w:rPr>
        <w:t>p</w:t>
      </w:r>
      <w:r w:rsidRPr="00C01C6D">
        <w:rPr>
          <w:spacing w:val="-5"/>
          <w:lang w:val="fr-FR"/>
        </w:rPr>
        <w:t>ré</w:t>
      </w:r>
      <w:r w:rsidRPr="00C01C6D">
        <w:rPr>
          <w:spacing w:val="-1"/>
          <w:lang w:val="fr-FR"/>
        </w:rPr>
        <w:t>v</w:t>
      </w:r>
      <w:r w:rsidRPr="00C01C6D">
        <w:rPr>
          <w:lang w:val="fr-FR"/>
        </w:rPr>
        <w:t>e</w:t>
      </w:r>
      <w:r w:rsidRPr="00C01C6D">
        <w:rPr>
          <w:spacing w:val="-3"/>
          <w:lang w:val="fr-FR"/>
        </w:rPr>
        <w:t>n</w:t>
      </w:r>
      <w:r w:rsidRPr="00C01C6D">
        <w:rPr>
          <w:lang w:val="fr-FR"/>
        </w:rPr>
        <w:t>tion</w:t>
      </w:r>
      <w:r w:rsidRPr="00C01C6D">
        <w:rPr>
          <w:spacing w:val="1"/>
          <w:lang w:val="fr-FR"/>
        </w:rPr>
        <w:t xml:space="preserve"> </w:t>
      </w:r>
      <w:r w:rsidRPr="00C01C6D">
        <w:rPr>
          <w:lang w:val="fr-FR"/>
        </w:rPr>
        <w:t>(TIP)</w:t>
      </w:r>
      <w:r w:rsidRPr="00C01C6D">
        <w:rPr>
          <w:spacing w:val="1"/>
          <w:lang w:val="fr-FR"/>
        </w:rPr>
        <w:t xml:space="preserve"> du</w:t>
      </w:r>
      <w:r w:rsidRPr="00C01C6D">
        <w:rPr>
          <w:lang w:val="fr-FR"/>
        </w:rPr>
        <w:t xml:space="preserve"> </w:t>
      </w:r>
      <w:r w:rsidRPr="00C01C6D">
        <w:rPr>
          <w:spacing w:val="1"/>
          <w:lang w:val="fr-FR"/>
        </w:rPr>
        <w:t>paludisme</w:t>
      </w:r>
      <w:r w:rsidRPr="00C01C6D">
        <w:rPr>
          <w:spacing w:val="-1"/>
          <w:lang w:val="fr-FR"/>
        </w:rPr>
        <w:t xml:space="preserve"> et </w:t>
      </w:r>
      <w:r w:rsidRPr="00C01C6D">
        <w:rPr>
          <w:spacing w:val="-3"/>
          <w:lang w:val="fr-FR"/>
        </w:rPr>
        <w:t>traitement de déparasitage</w:t>
      </w:r>
      <w:r w:rsidRPr="00C01C6D">
        <w:rPr>
          <w:spacing w:val="1"/>
          <w:lang w:val="fr-FR"/>
        </w:rPr>
        <w:t xml:space="preserve"> </w:t>
      </w:r>
      <w:r w:rsidRPr="00C01C6D">
        <w:rPr>
          <w:spacing w:val="-1"/>
          <w:lang w:val="fr-FR"/>
        </w:rPr>
        <w:t>pendant la grossesse</w:t>
      </w:r>
      <w:r w:rsidRPr="00C01C6D">
        <w:rPr>
          <w:lang w:val="fr-FR"/>
        </w:rPr>
        <w:t xml:space="preserve">, utilisation de moustiquaires imprégnées d’insecticide </w:t>
      </w:r>
      <w:r w:rsidRPr="00C01C6D">
        <w:rPr>
          <w:spacing w:val="1"/>
          <w:lang w:val="fr-FR"/>
        </w:rPr>
        <w:t>(MII</w:t>
      </w:r>
      <w:r w:rsidRPr="00C01C6D">
        <w:rPr>
          <w:lang w:val="fr-FR"/>
        </w:rPr>
        <w:t>) et clampage tardif du cordon ombilical à la naissance.</w:t>
      </w:r>
    </w:p>
    <w:p w:rsidR="00C01C6D" w:rsidRPr="00004C1F" w:rsidRDefault="00C01C6D" w:rsidP="00C01C6D">
      <w:pPr>
        <w:pStyle w:val="CGtext"/>
        <w:rPr>
          <w:lang w:val="fr-FR"/>
        </w:rPr>
      </w:pPr>
      <w:r w:rsidRPr="00C01C6D">
        <w:rPr>
          <w:b/>
          <w:bCs/>
          <w:spacing w:val="1"/>
          <w:lang w:val="fr-FR"/>
        </w:rPr>
        <w:t>Chez les</w:t>
      </w:r>
      <w:r w:rsidRPr="00C01C6D">
        <w:rPr>
          <w:b/>
          <w:bCs/>
          <w:spacing w:val="-4"/>
          <w:lang w:val="fr-FR"/>
        </w:rPr>
        <w:t xml:space="preserve"> </w:t>
      </w:r>
      <w:r w:rsidRPr="00C01C6D">
        <w:rPr>
          <w:b/>
          <w:bCs/>
          <w:lang w:val="fr-FR"/>
        </w:rPr>
        <w:t>enfants :</w:t>
      </w:r>
      <w:r w:rsidRPr="00C01C6D">
        <w:rPr>
          <w:b/>
          <w:bCs/>
          <w:spacing w:val="-4"/>
          <w:lang w:val="fr-FR"/>
        </w:rPr>
        <w:t xml:space="preserve"> </w:t>
      </w:r>
      <w:r w:rsidRPr="00C01C6D">
        <w:rPr>
          <w:lang w:val="fr-FR"/>
        </w:rPr>
        <w:t xml:space="preserve">clampage tardif du cordon ombilical à la naissance, mise en œuvre de l’algorithme de la prise en charge intégrée des maladies néonatales et de l’enfance </w:t>
      </w:r>
      <w:r w:rsidRPr="00C01C6D">
        <w:rPr>
          <w:spacing w:val="1"/>
          <w:lang w:val="fr-FR"/>
        </w:rPr>
        <w:t>(PCIMNE</w:t>
      </w:r>
      <w:r w:rsidRPr="00C01C6D">
        <w:rPr>
          <w:lang w:val="fr-FR"/>
        </w:rPr>
        <w:t>)</w:t>
      </w:r>
      <w:r w:rsidRPr="00C01C6D">
        <w:rPr>
          <w:spacing w:val="-3"/>
          <w:lang w:val="fr-FR"/>
        </w:rPr>
        <w:t xml:space="preserve"> et prise en charge communautaire</w:t>
      </w:r>
      <w:r w:rsidRPr="00C01C6D">
        <w:rPr>
          <w:spacing w:val="-1"/>
          <w:lang w:val="fr-FR"/>
        </w:rPr>
        <w:t xml:space="preserve"> </w:t>
      </w:r>
      <w:r w:rsidRPr="00C01C6D">
        <w:rPr>
          <w:lang w:val="fr-FR"/>
        </w:rPr>
        <w:t>i</w:t>
      </w:r>
      <w:r w:rsidRPr="00C01C6D">
        <w:rPr>
          <w:spacing w:val="-3"/>
          <w:lang w:val="fr-FR"/>
        </w:rPr>
        <w:t>n</w:t>
      </w:r>
      <w:r w:rsidRPr="00C01C6D">
        <w:rPr>
          <w:spacing w:val="-4"/>
          <w:lang w:val="fr-FR"/>
        </w:rPr>
        <w:t>té</w:t>
      </w:r>
      <w:r w:rsidRPr="00C01C6D">
        <w:rPr>
          <w:lang w:val="fr-FR"/>
        </w:rPr>
        <w:t>g</w:t>
      </w:r>
      <w:r w:rsidRPr="00C01C6D">
        <w:rPr>
          <w:spacing w:val="-5"/>
          <w:lang w:val="fr-FR"/>
        </w:rPr>
        <w:t>rée</w:t>
      </w:r>
      <w:r w:rsidRPr="00C01C6D">
        <w:rPr>
          <w:spacing w:val="1"/>
          <w:lang w:val="fr-FR"/>
        </w:rPr>
        <w:t xml:space="preserve"> </w:t>
      </w:r>
      <w:r w:rsidRPr="00C01C6D">
        <w:rPr>
          <w:lang w:val="fr-FR"/>
        </w:rPr>
        <w:t>(PCCI)</w:t>
      </w:r>
      <w:r w:rsidRPr="00C01C6D">
        <w:rPr>
          <w:spacing w:val="-1"/>
          <w:lang w:val="fr-FR"/>
        </w:rPr>
        <w:t xml:space="preserve"> du</w:t>
      </w:r>
      <w:r w:rsidRPr="00C01C6D">
        <w:rPr>
          <w:spacing w:val="-2"/>
          <w:lang w:val="fr-FR"/>
        </w:rPr>
        <w:t xml:space="preserve"> </w:t>
      </w:r>
      <w:r w:rsidRPr="00C01C6D">
        <w:rPr>
          <w:spacing w:val="1"/>
          <w:lang w:val="fr-FR"/>
        </w:rPr>
        <w:t>paludisme</w:t>
      </w:r>
      <w:r w:rsidRPr="00C01C6D">
        <w:rPr>
          <w:lang w:val="fr-FR"/>
        </w:rPr>
        <w:t>, de la di</w:t>
      </w:r>
      <w:r w:rsidRPr="00C01C6D">
        <w:rPr>
          <w:spacing w:val="-1"/>
          <w:lang w:val="fr-FR"/>
        </w:rPr>
        <w:t>a</w:t>
      </w:r>
      <w:r w:rsidRPr="00C01C6D">
        <w:rPr>
          <w:lang w:val="fr-FR"/>
        </w:rPr>
        <w:t>rr</w:t>
      </w:r>
      <w:r w:rsidRPr="00C01C6D">
        <w:rPr>
          <w:spacing w:val="-3"/>
          <w:lang w:val="fr-FR"/>
        </w:rPr>
        <w:t>hée</w:t>
      </w:r>
      <w:r w:rsidRPr="00C01C6D">
        <w:rPr>
          <w:lang w:val="fr-FR"/>
        </w:rPr>
        <w:t xml:space="preserve">, de la </w:t>
      </w:r>
      <w:r w:rsidRPr="00C01C6D">
        <w:rPr>
          <w:spacing w:val="-1"/>
          <w:lang w:val="fr-FR"/>
        </w:rPr>
        <w:t>pn</w:t>
      </w:r>
      <w:r w:rsidRPr="00C01C6D">
        <w:rPr>
          <w:lang w:val="fr-FR"/>
        </w:rPr>
        <w:t>eu</w:t>
      </w:r>
      <w:r w:rsidRPr="00C01C6D">
        <w:rPr>
          <w:spacing w:val="1"/>
          <w:lang w:val="fr-FR"/>
        </w:rPr>
        <w:t>mo</w:t>
      </w:r>
      <w:r w:rsidRPr="00C01C6D">
        <w:rPr>
          <w:spacing w:val="-1"/>
          <w:lang w:val="fr-FR"/>
        </w:rPr>
        <w:t>n</w:t>
      </w:r>
      <w:r w:rsidRPr="00C01C6D">
        <w:rPr>
          <w:lang w:val="fr-FR"/>
        </w:rPr>
        <w:t>ie, des infections respiratoires aigüe et de la</w:t>
      </w:r>
      <w:r w:rsidRPr="00C01C6D">
        <w:rPr>
          <w:spacing w:val="-1"/>
          <w:lang w:val="fr-FR"/>
        </w:rPr>
        <w:t xml:space="preserve"> </w:t>
      </w:r>
      <w:r w:rsidRPr="00C01C6D">
        <w:rPr>
          <w:lang w:val="fr-FR"/>
        </w:rPr>
        <w:t>malnutrition aigüe,</w:t>
      </w:r>
      <w:r w:rsidRPr="00C01C6D">
        <w:rPr>
          <w:spacing w:val="-2"/>
          <w:lang w:val="fr-FR"/>
        </w:rPr>
        <w:t xml:space="preserve"> utilisation des MII</w:t>
      </w:r>
      <w:r w:rsidRPr="00C01C6D">
        <w:rPr>
          <w:lang w:val="fr-FR"/>
        </w:rPr>
        <w:t xml:space="preserve">, </w:t>
      </w:r>
      <w:r w:rsidRPr="00C01C6D">
        <w:rPr>
          <w:spacing w:val="2"/>
          <w:lang w:val="fr-FR"/>
        </w:rPr>
        <w:t>déparasitage</w:t>
      </w:r>
      <w:r w:rsidRPr="00C01C6D">
        <w:rPr>
          <w:spacing w:val="-1"/>
          <w:lang w:val="fr-FR"/>
        </w:rPr>
        <w:t xml:space="preserve"> dès l’â</w:t>
      </w:r>
      <w:r w:rsidRPr="00C01C6D">
        <w:rPr>
          <w:spacing w:val="-3"/>
          <w:lang w:val="fr-FR"/>
        </w:rPr>
        <w:t>g</w:t>
      </w:r>
      <w:r w:rsidRPr="00C01C6D">
        <w:rPr>
          <w:lang w:val="fr-FR"/>
        </w:rPr>
        <w:t>e de</w:t>
      </w:r>
      <w:r w:rsidRPr="00C01C6D">
        <w:rPr>
          <w:spacing w:val="1"/>
          <w:lang w:val="fr-FR"/>
        </w:rPr>
        <w:t xml:space="preserve"> </w:t>
      </w:r>
      <w:r w:rsidRPr="00C01C6D">
        <w:rPr>
          <w:spacing w:val="-2"/>
          <w:lang w:val="fr-FR"/>
        </w:rPr>
        <w:t>1</w:t>
      </w:r>
      <w:r w:rsidRPr="00C01C6D">
        <w:rPr>
          <w:lang w:val="fr-FR"/>
        </w:rPr>
        <w:t>2</w:t>
      </w:r>
      <w:r w:rsidRPr="00C01C6D">
        <w:rPr>
          <w:spacing w:val="-1"/>
          <w:lang w:val="fr-FR"/>
        </w:rPr>
        <w:t xml:space="preserve"> </w:t>
      </w:r>
      <w:r w:rsidRPr="00C01C6D">
        <w:rPr>
          <w:spacing w:val="1"/>
          <w:lang w:val="fr-FR"/>
        </w:rPr>
        <w:t>moi</w:t>
      </w:r>
      <w:r w:rsidRPr="00C01C6D">
        <w:rPr>
          <w:lang w:val="fr-FR"/>
        </w:rPr>
        <w:t>s,</w:t>
      </w:r>
      <w:r w:rsidRPr="00C01C6D">
        <w:rPr>
          <w:spacing w:val="-2"/>
          <w:lang w:val="fr-FR"/>
        </w:rPr>
        <w:t xml:space="preserve"> augmentation des apports en aliments riches en fer ou en suppléments dès l’âge de </w:t>
      </w:r>
      <w:r w:rsidRPr="00C01C6D">
        <w:rPr>
          <w:lang w:val="fr-FR"/>
        </w:rPr>
        <w:t>6</w:t>
      </w:r>
      <w:r w:rsidRPr="00C01C6D">
        <w:rPr>
          <w:spacing w:val="-1"/>
          <w:lang w:val="fr-FR"/>
        </w:rPr>
        <w:t xml:space="preserve"> </w:t>
      </w:r>
      <w:r w:rsidRPr="00C01C6D">
        <w:rPr>
          <w:spacing w:val="1"/>
          <w:lang w:val="fr-FR"/>
        </w:rPr>
        <w:t>mois et</w:t>
      </w:r>
      <w:r w:rsidRPr="00C01C6D">
        <w:rPr>
          <w:spacing w:val="-1"/>
          <w:lang w:val="fr-FR"/>
        </w:rPr>
        <w:t xml:space="preserve"> </w:t>
      </w:r>
      <w:r w:rsidRPr="00C01C6D">
        <w:rPr>
          <w:lang w:val="fr-FR"/>
        </w:rPr>
        <w:t>supplémentation en fer, le cas échéant</w:t>
      </w:r>
      <w:r w:rsidRPr="008F3003">
        <w:rPr>
          <w:lang w:val="fr-FR"/>
        </w:rPr>
        <w:t>.</w:t>
      </w:r>
      <w:r w:rsidRPr="00004C1F">
        <w:rPr>
          <w:lang w:val="fr-FR"/>
        </w:rPr>
        <w:br w:type="page"/>
      </w:r>
    </w:p>
    <w:p w:rsidR="00C01C6D" w:rsidRPr="008F3003" w:rsidRDefault="008249AE" w:rsidP="00C01C6D">
      <w:pPr>
        <w:pStyle w:val="CGsmallgreensubhead"/>
        <w:rPr>
          <w:spacing w:val="-3"/>
          <w:lang w:val="fr-FR"/>
        </w:rPr>
      </w:pPr>
      <w:r w:rsidRPr="008F3003">
        <w:rPr>
          <w:lang w:val="fr-FR"/>
        </w:rPr>
        <w:lastRenderedPageBreak/>
        <w:t>Prév</w:t>
      </w:r>
      <w:r w:rsidRPr="008F3003">
        <w:rPr>
          <w:spacing w:val="1"/>
          <w:lang w:val="fr-FR"/>
        </w:rPr>
        <w:t>e</w:t>
      </w:r>
      <w:r w:rsidRPr="008F3003">
        <w:rPr>
          <w:lang w:val="fr-FR"/>
        </w:rPr>
        <w:t>n</w:t>
      </w:r>
      <w:r w:rsidRPr="008F3003">
        <w:rPr>
          <w:spacing w:val="1"/>
          <w:lang w:val="fr-FR"/>
        </w:rPr>
        <w:t>tio</w:t>
      </w:r>
      <w:r w:rsidRPr="008F3003">
        <w:rPr>
          <w:lang w:val="fr-FR"/>
        </w:rPr>
        <w:t>n et lutte contre l’av</w:t>
      </w:r>
      <w:r w:rsidRPr="008F3003">
        <w:rPr>
          <w:spacing w:val="-2"/>
          <w:lang w:val="fr-FR"/>
        </w:rPr>
        <w:t>i</w:t>
      </w:r>
      <w:r w:rsidRPr="008F3003">
        <w:rPr>
          <w:spacing w:val="-18"/>
          <w:lang w:val="fr-FR"/>
        </w:rPr>
        <w:t>t</w:t>
      </w:r>
      <w:r w:rsidRPr="008F3003">
        <w:rPr>
          <w:spacing w:val="1"/>
          <w:lang w:val="fr-FR"/>
        </w:rPr>
        <w:t>a</w:t>
      </w:r>
      <w:r w:rsidRPr="008F3003">
        <w:rPr>
          <w:lang w:val="fr-FR"/>
        </w:rPr>
        <w:t>m</w:t>
      </w:r>
      <w:r w:rsidRPr="008F3003">
        <w:rPr>
          <w:spacing w:val="1"/>
          <w:lang w:val="fr-FR"/>
        </w:rPr>
        <w:t>i</w:t>
      </w:r>
      <w:r w:rsidRPr="008F3003">
        <w:rPr>
          <w:lang w:val="fr-FR"/>
        </w:rPr>
        <w:t>nose</w:t>
      </w:r>
      <w:r w:rsidR="00C01C6D" w:rsidRPr="008F3003">
        <w:rPr>
          <w:spacing w:val="-7"/>
          <w:lang w:val="fr-FR"/>
        </w:rPr>
        <w:t xml:space="preserve"> </w:t>
      </w:r>
      <w:r w:rsidR="003E36B3">
        <w:rPr>
          <w:spacing w:val="-7"/>
          <w:lang w:val="fr-FR"/>
        </w:rPr>
        <w:t>A</w:t>
      </w:r>
      <w:r w:rsidRPr="008F3003">
        <w:rPr>
          <w:lang w:val="fr-FR"/>
        </w:rPr>
        <w:t xml:space="preserve"> </w:t>
      </w:r>
      <w:r w:rsidR="00C01C6D" w:rsidRPr="008F3003">
        <w:rPr>
          <w:spacing w:val="-3"/>
          <w:lang w:val="fr-FR"/>
        </w:rPr>
        <w:t xml:space="preserve"> </w:t>
      </w:r>
    </w:p>
    <w:p w:rsidR="00C01C6D" w:rsidRPr="00C01C6D" w:rsidRDefault="00C01C6D" w:rsidP="00C01C6D">
      <w:pPr>
        <w:pStyle w:val="CGtext"/>
        <w:rPr>
          <w:lang w:val="fr-FR"/>
        </w:rPr>
      </w:pPr>
      <w:r w:rsidRPr="00C01C6D">
        <w:rPr>
          <w:b/>
          <w:bCs/>
          <w:spacing w:val="-3"/>
          <w:lang w:val="fr-FR"/>
        </w:rPr>
        <w:t xml:space="preserve">Chez les enfants et les femmes : </w:t>
      </w:r>
      <w:r w:rsidRPr="00C01C6D">
        <w:rPr>
          <w:lang w:val="fr-FR"/>
        </w:rPr>
        <w:t>au moyen de l’allaitement maternel, forte</w:t>
      </w:r>
      <w:r w:rsidRPr="00C01C6D">
        <w:rPr>
          <w:spacing w:val="-1"/>
          <w:lang w:val="fr-FR"/>
        </w:rPr>
        <w:t xml:space="preserve"> </w:t>
      </w:r>
      <w:r w:rsidRPr="00C01C6D">
        <w:rPr>
          <w:lang w:val="fr-FR"/>
        </w:rPr>
        <w:t>d</w:t>
      </w:r>
      <w:r w:rsidRPr="00C01C6D">
        <w:rPr>
          <w:spacing w:val="1"/>
          <w:lang w:val="fr-FR"/>
        </w:rPr>
        <w:t>o</w:t>
      </w:r>
      <w:r w:rsidRPr="00C01C6D">
        <w:rPr>
          <w:lang w:val="fr-FR"/>
        </w:rPr>
        <w:t>se de</w:t>
      </w:r>
      <w:r w:rsidRPr="00C01C6D">
        <w:rPr>
          <w:spacing w:val="1"/>
          <w:lang w:val="fr-FR"/>
        </w:rPr>
        <w:t xml:space="preserve"> </w:t>
      </w:r>
      <w:r w:rsidRPr="00C01C6D">
        <w:rPr>
          <w:lang w:val="fr-FR"/>
        </w:rPr>
        <w:t>suppléments pour les enfants</w:t>
      </w:r>
      <w:r w:rsidRPr="00C01C6D">
        <w:rPr>
          <w:spacing w:val="1"/>
          <w:lang w:val="fr-FR"/>
        </w:rPr>
        <w:t xml:space="preserve"> de</w:t>
      </w:r>
      <w:r w:rsidRPr="00C01C6D">
        <w:rPr>
          <w:spacing w:val="-1"/>
          <w:lang w:val="fr-FR"/>
        </w:rPr>
        <w:t xml:space="preserve"> </w:t>
      </w:r>
      <w:r w:rsidRPr="00C01C6D">
        <w:rPr>
          <w:spacing w:val="1"/>
          <w:lang w:val="fr-FR"/>
        </w:rPr>
        <w:t>6 à </w:t>
      </w:r>
      <w:r w:rsidRPr="00C01C6D">
        <w:rPr>
          <w:spacing w:val="-2"/>
          <w:lang w:val="fr-FR"/>
        </w:rPr>
        <w:t>5</w:t>
      </w:r>
      <w:r w:rsidRPr="00C01C6D">
        <w:rPr>
          <w:lang w:val="fr-FR"/>
        </w:rPr>
        <w:t>9</w:t>
      </w:r>
      <w:r w:rsidRPr="00C01C6D">
        <w:rPr>
          <w:spacing w:val="-1"/>
          <w:lang w:val="fr-FR"/>
        </w:rPr>
        <w:t xml:space="preserve"> </w:t>
      </w:r>
      <w:r w:rsidRPr="00C01C6D">
        <w:rPr>
          <w:spacing w:val="1"/>
          <w:lang w:val="fr-FR"/>
        </w:rPr>
        <w:t>moi</w:t>
      </w:r>
      <w:r w:rsidRPr="00C01C6D">
        <w:rPr>
          <w:lang w:val="fr-FR"/>
        </w:rPr>
        <w:t>s</w:t>
      </w:r>
      <w:r w:rsidRPr="00C01C6D">
        <w:rPr>
          <w:spacing w:val="-5"/>
          <w:lang w:val="fr-FR"/>
        </w:rPr>
        <w:t xml:space="preserve"> et les</w:t>
      </w:r>
      <w:r w:rsidRPr="00C01C6D">
        <w:rPr>
          <w:lang w:val="fr-FR"/>
        </w:rPr>
        <w:t xml:space="preserve"> </w:t>
      </w:r>
      <w:r w:rsidRPr="00C01C6D">
        <w:rPr>
          <w:spacing w:val="-4"/>
          <w:lang w:val="fr-FR"/>
        </w:rPr>
        <w:t>femmes en</w:t>
      </w:r>
      <w:r w:rsidRPr="00C01C6D">
        <w:rPr>
          <w:lang w:val="fr-FR"/>
        </w:rPr>
        <w:t xml:space="preserve"> </w:t>
      </w:r>
      <w:r w:rsidRPr="00C01C6D">
        <w:rPr>
          <w:spacing w:val="-3"/>
          <w:lang w:val="fr-FR"/>
        </w:rPr>
        <w:t>p</w:t>
      </w:r>
      <w:r w:rsidRPr="00C01C6D">
        <w:rPr>
          <w:spacing w:val="1"/>
          <w:lang w:val="fr-FR"/>
        </w:rPr>
        <w:t>o</w:t>
      </w:r>
      <w:r w:rsidRPr="00C01C6D">
        <w:rPr>
          <w:spacing w:val="-2"/>
          <w:lang w:val="fr-FR"/>
        </w:rPr>
        <w:t>s</w:t>
      </w:r>
      <w:r w:rsidRPr="00C01C6D">
        <w:rPr>
          <w:spacing w:val="2"/>
          <w:lang w:val="fr-FR"/>
        </w:rPr>
        <w:t>t</w:t>
      </w:r>
      <w:r w:rsidRPr="00C01C6D">
        <w:rPr>
          <w:lang w:val="fr-FR"/>
        </w:rPr>
        <w:t>-</w:t>
      </w:r>
      <w:r w:rsidRPr="00C01C6D">
        <w:rPr>
          <w:spacing w:val="-1"/>
          <w:lang w:val="fr-FR"/>
        </w:rPr>
        <w:t>p</w:t>
      </w:r>
      <w:r w:rsidRPr="00C01C6D">
        <w:rPr>
          <w:lang w:val="fr-FR"/>
        </w:rPr>
        <w:t>art</w:t>
      </w:r>
      <w:r w:rsidRPr="00C01C6D">
        <w:rPr>
          <w:spacing w:val="-3"/>
          <w:lang w:val="fr-FR"/>
        </w:rPr>
        <w:t>u</w:t>
      </w:r>
      <w:r w:rsidRPr="00C01C6D">
        <w:rPr>
          <w:lang w:val="fr-FR"/>
        </w:rPr>
        <w:t>m, le cas échéant ; faible</w:t>
      </w:r>
      <w:r w:rsidRPr="00C01C6D">
        <w:rPr>
          <w:spacing w:val="-1"/>
          <w:lang w:val="fr-FR"/>
        </w:rPr>
        <w:t xml:space="preserve"> d</w:t>
      </w:r>
      <w:r w:rsidRPr="00C01C6D">
        <w:rPr>
          <w:spacing w:val="1"/>
          <w:lang w:val="fr-FR"/>
        </w:rPr>
        <w:t>o</w:t>
      </w:r>
      <w:r w:rsidRPr="00C01C6D">
        <w:rPr>
          <w:lang w:val="fr-FR"/>
        </w:rPr>
        <w:t>se de</w:t>
      </w:r>
      <w:r w:rsidRPr="00C01C6D">
        <w:rPr>
          <w:spacing w:val="1"/>
          <w:lang w:val="fr-FR"/>
        </w:rPr>
        <w:t xml:space="preserve"> </w:t>
      </w:r>
      <w:r w:rsidRPr="00C01C6D">
        <w:rPr>
          <w:lang w:val="fr-FR"/>
        </w:rPr>
        <w:t xml:space="preserve">suppléments </w:t>
      </w:r>
      <w:r w:rsidRPr="00C01C6D">
        <w:rPr>
          <w:spacing w:val="-3"/>
          <w:lang w:val="fr-FR"/>
        </w:rPr>
        <w:t>p</w:t>
      </w:r>
      <w:r w:rsidRPr="00C01C6D">
        <w:rPr>
          <w:lang w:val="fr-FR"/>
        </w:rPr>
        <w:t>endant la grossesse, le cas échéant, et</w:t>
      </w:r>
      <w:r w:rsidRPr="00C01C6D">
        <w:rPr>
          <w:spacing w:val="-1"/>
          <w:lang w:val="fr-FR"/>
        </w:rPr>
        <w:t xml:space="preserve"> </w:t>
      </w:r>
      <w:r w:rsidRPr="00C01C6D">
        <w:rPr>
          <w:lang w:val="fr-FR"/>
        </w:rPr>
        <w:t>p</w:t>
      </w:r>
      <w:r w:rsidRPr="00C01C6D">
        <w:rPr>
          <w:spacing w:val="-5"/>
          <w:lang w:val="fr-FR"/>
        </w:rPr>
        <w:t>r</w:t>
      </w:r>
      <w:r w:rsidRPr="00C01C6D">
        <w:rPr>
          <w:spacing w:val="-1"/>
          <w:lang w:val="fr-FR"/>
        </w:rPr>
        <w:t>om</w:t>
      </w:r>
      <w:r w:rsidRPr="00C01C6D">
        <w:rPr>
          <w:spacing w:val="1"/>
          <w:lang w:val="fr-FR"/>
        </w:rPr>
        <w:t>o</w:t>
      </w:r>
      <w:r w:rsidRPr="00C01C6D">
        <w:rPr>
          <w:lang w:val="fr-FR"/>
        </w:rPr>
        <w:t xml:space="preserve">tion d’une consommation régulière d’aliments riches en </w:t>
      </w:r>
      <w:r w:rsidRPr="00C01C6D">
        <w:rPr>
          <w:spacing w:val="1"/>
          <w:lang w:val="fr-FR"/>
        </w:rPr>
        <w:t>v</w:t>
      </w:r>
      <w:r w:rsidRPr="00C01C6D">
        <w:rPr>
          <w:spacing w:val="-3"/>
          <w:lang w:val="fr-FR"/>
        </w:rPr>
        <w:t>i</w:t>
      </w:r>
      <w:r w:rsidRPr="00C01C6D">
        <w:rPr>
          <w:spacing w:val="-2"/>
          <w:lang w:val="fr-FR"/>
        </w:rPr>
        <w:t>t</w:t>
      </w:r>
      <w:r w:rsidRPr="00C01C6D">
        <w:rPr>
          <w:spacing w:val="-3"/>
          <w:lang w:val="fr-FR"/>
        </w:rPr>
        <w:t>a</w:t>
      </w:r>
      <w:r w:rsidRPr="00C01C6D">
        <w:rPr>
          <w:spacing w:val="1"/>
          <w:lang w:val="fr-FR"/>
        </w:rPr>
        <w:t>m</w:t>
      </w:r>
      <w:r w:rsidRPr="00C01C6D">
        <w:rPr>
          <w:lang w:val="fr-FR"/>
        </w:rPr>
        <w:t>ine</w:t>
      </w:r>
      <w:r w:rsidRPr="00C01C6D">
        <w:rPr>
          <w:spacing w:val="-1"/>
          <w:lang w:val="fr-FR"/>
        </w:rPr>
        <w:t xml:space="preserve"> </w:t>
      </w:r>
      <w:r w:rsidRPr="00C01C6D">
        <w:rPr>
          <w:spacing w:val="3"/>
          <w:lang w:val="fr-FR"/>
        </w:rPr>
        <w:t>A</w:t>
      </w:r>
      <w:r w:rsidRPr="00C01C6D">
        <w:rPr>
          <w:lang w:val="fr-FR"/>
        </w:rPr>
        <w:t>,</w:t>
      </w:r>
      <w:r w:rsidRPr="00C01C6D">
        <w:rPr>
          <w:spacing w:val="1"/>
          <w:lang w:val="fr-FR"/>
        </w:rPr>
        <w:t xml:space="preserve"> </w:t>
      </w:r>
      <w:r w:rsidRPr="00C01C6D">
        <w:rPr>
          <w:spacing w:val="-7"/>
          <w:lang w:val="fr-FR"/>
        </w:rPr>
        <w:t>f</w:t>
      </w:r>
      <w:r w:rsidRPr="00C01C6D">
        <w:rPr>
          <w:spacing w:val="1"/>
          <w:lang w:val="fr-FR"/>
        </w:rPr>
        <w:t>o</w:t>
      </w:r>
      <w:r w:rsidRPr="00C01C6D">
        <w:rPr>
          <w:lang w:val="fr-FR"/>
        </w:rPr>
        <w:t>rti</w:t>
      </w:r>
      <w:r w:rsidRPr="00C01C6D">
        <w:rPr>
          <w:spacing w:val="-2"/>
          <w:lang w:val="fr-FR"/>
        </w:rPr>
        <w:t>f</w:t>
      </w:r>
      <w:r w:rsidRPr="00C01C6D">
        <w:rPr>
          <w:lang w:val="fr-FR"/>
        </w:rPr>
        <w:t>iés ou b</w:t>
      </w:r>
      <w:r w:rsidRPr="00C01C6D">
        <w:rPr>
          <w:spacing w:val="-3"/>
          <w:lang w:val="fr-FR"/>
        </w:rPr>
        <w:t>i</w:t>
      </w:r>
      <w:r w:rsidRPr="00C01C6D">
        <w:rPr>
          <w:spacing w:val="2"/>
          <w:lang w:val="fr-FR"/>
        </w:rPr>
        <w:t>o</w:t>
      </w:r>
      <w:r w:rsidRPr="00C01C6D">
        <w:rPr>
          <w:lang w:val="fr-FR"/>
        </w:rPr>
        <w:t>-</w:t>
      </w:r>
      <w:r w:rsidRPr="00C01C6D">
        <w:rPr>
          <w:spacing w:val="-5"/>
          <w:lang w:val="fr-FR"/>
        </w:rPr>
        <w:t>f</w:t>
      </w:r>
      <w:r w:rsidRPr="00C01C6D">
        <w:rPr>
          <w:spacing w:val="1"/>
          <w:lang w:val="fr-FR"/>
        </w:rPr>
        <w:t>o</w:t>
      </w:r>
      <w:r w:rsidRPr="00C01C6D">
        <w:rPr>
          <w:spacing w:val="-3"/>
          <w:lang w:val="fr-FR"/>
        </w:rPr>
        <w:t>r</w:t>
      </w:r>
      <w:r w:rsidRPr="00C01C6D">
        <w:rPr>
          <w:lang w:val="fr-FR"/>
        </w:rPr>
        <w:t>tifiés.</w:t>
      </w:r>
    </w:p>
    <w:p w:rsidR="00C01C6D" w:rsidRPr="008F3003" w:rsidRDefault="008249AE" w:rsidP="00C01C6D">
      <w:pPr>
        <w:pStyle w:val="CGsmallgreensubhead"/>
        <w:rPr>
          <w:lang w:val="fr-FR"/>
        </w:rPr>
      </w:pPr>
      <w:r w:rsidRPr="008F3003">
        <w:rPr>
          <w:lang w:val="fr-FR"/>
        </w:rPr>
        <w:t>Prév</w:t>
      </w:r>
      <w:r w:rsidRPr="008F3003">
        <w:rPr>
          <w:spacing w:val="1"/>
          <w:lang w:val="fr-FR"/>
        </w:rPr>
        <w:t>e</w:t>
      </w:r>
      <w:r w:rsidRPr="008F3003">
        <w:rPr>
          <w:lang w:val="fr-FR"/>
        </w:rPr>
        <w:t>n</w:t>
      </w:r>
      <w:r w:rsidRPr="008F3003">
        <w:rPr>
          <w:spacing w:val="1"/>
          <w:lang w:val="fr-FR"/>
        </w:rPr>
        <w:t>tio</w:t>
      </w:r>
      <w:r w:rsidRPr="008F3003">
        <w:rPr>
          <w:lang w:val="fr-FR"/>
        </w:rPr>
        <w:t xml:space="preserve">n et lutte contre la carence en </w:t>
      </w:r>
      <w:r w:rsidRPr="008F3003">
        <w:rPr>
          <w:spacing w:val="-2"/>
          <w:lang w:val="fr-FR"/>
        </w:rPr>
        <w:t>i</w:t>
      </w:r>
      <w:r w:rsidRPr="008F3003">
        <w:rPr>
          <w:spacing w:val="1"/>
          <w:lang w:val="fr-FR"/>
        </w:rPr>
        <w:t>o</w:t>
      </w:r>
      <w:r w:rsidRPr="008F3003">
        <w:rPr>
          <w:lang w:val="fr-FR"/>
        </w:rPr>
        <w:t>de</w:t>
      </w:r>
      <w:r w:rsidR="00C01C6D" w:rsidRPr="008F3003">
        <w:rPr>
          <w:spacing w:val="-7"/>
          <w:lang w:val="fr-FR"/>
        </w:rPr>
        <w:t xml:space="preserve"> </w:t>
      </w:r>
      <w:r w:rsidR="00C01C6D" w:rsidRPr="008F3003">
        <w:rPr>
          <w:lang w:val="fr-FR"/>
        </w:rPr>
        <w:t xml:space="preserve"> </w:t>
      </w:r>
    </w:p>
    <w:p w:rsidR="00C01C6D" w:rsidRPr="00C01C6D" w:rsidRDefault="00C01C6D" w:rsidP="00C01C6D">
      <w:pPr>
        <w:pStyle w:val="CGtext"/>
        <w:rPr>
          <w:lang w:val="fr-FR"/>
        </w:rPr>
      </w:pPr>
      <w:r w:rsidRPr="00C01C6D">
        <w:rPr>
          <w:b/>
          <w:bCs/>
          <w:lang w:val="fr-FR"/>
        </w:rPr>
        <w:t xml:space="preserve">Chez les enfants et les femmes : </w:t>
      </w:r>
      <w:r w:rsidRPr="00C01C6D">
        <w:rPr>
          <w:lang w:val="fr-FR"/>
        </w:rPr>
        <w:t>au moyen de la</w:t>
      </w:r>
      <w:r w:rsidRPr="00C01C6D">
        <w:rPr>
          <w:spacing w:val="-1"/>
          <w:lang w:val="fr-FR"/>
        </w:rPr>
        <w:t xml:space="preserve"> </w:t>
      </w:r>
      <w:r w:rsidRPr="00C01C6D">
        <w:rPr>
          <w:lang w:val="fr-FR"/>
        </w:rPr>
        <w:t>consommation</w:t>
      </w:r>
      <w:r w:rsidRPr="00C01C6D">
        <w:rPr>
          <w:spacing w:val="-3"/>
          <w:lang w:val="fr-FR"/>
        </w:rPr>
        <w:t xml:space="preserve"> du </w:t>
      </w:r>
      <w:r w:rsidRPr="00C01C6D">
        <w:rPr>
          <w:lang w:val="fr-FR"/>
        </w:rPr>
        <w:t>sel iodé</w:t>
      </w:r>
      <w:r w:rsidRPr="00C01C6D">
        <w:rPr>
          <w:spacing w:val="1"/>
          <w:lang w:val="fr-FR"/>
        </w:rPr>
        <w:t xml:space="preserve"> ou de</w:t>
      </w:r>
      <w:r w:rsidRPr="00C01C6D">
        <w:rPr>
          <w:spacing w:val="-1"/>
          <w:lang w:val="fr-FR"/>
        </w:rPr>
        <w:t xml:space="preserve"> </w:t>
      </w:r>
      <w:r w:rsidRPr="00C01C6D">
        <w:rPr>
          <w:lang w:val="fr-FR"/>
        </w:rPr>
        <w:t>suppléments, en l’a</w:t>
      </w:r>
      <w:r w:rsidRPr="00C01C6D">
        <w:rPr>
          <w:spacing w:val="-1"/>
          <w:lang w:val="fr-FR"/>
        </w:rPr>
        <w:t>b</w:t>
      </w:r>
      <w:r w:rsidRPr="00C01C6D">
        <w:rPr>
          <w:spacing w:val="-2"/>
          <w:lang w:val="fr-FR"/>
        </w:rPr>
        <w:t>s</w:t>
      </w:r>
      <w:r w:rsidRPr="00C01C6D">
        <w:rPr>
          <w:lang w:val="fr-FR"/>
        </w:rPr>
        <w:t>ence de programmes de distribution du sel iodé.</w:t>
      </w:r>
    </w:p>
    <w:p w:rsidR="00C01C6D" w:rsidRPr="00C01C6D" w:rsidRDefault="00C01C6D" w:rsidP="00C01C6D">
      <w:pPr>
        <w:pStyle w:val="CGtext"/>
        <w:rPr>
          <w:lang w:val="fr-FR"/>
        </w:rPr>
      </w:pPr>
      <w:r w:rsidRPr="00C01C6D">
        <w:rPr>
          <w:lang w:val="fr-FR"/>
        </w:rPr>
        <w:t>Par ailleurs, selon des données probantes de plus en plus nombreuses, il semble nécessaire de porter une plus grande attention aux</w:t>
      </w:r>
      <w:r w:rsidRPr="00C01C6D">
        <w:rPr>
          <w:spacing w:val="6"/>
          <w:lang w:val="fr-FR"/>
        </w:rPr>
        <w:t xml:space="preserve"> </w:t>
      </w:r>
      <w:r w:rsidR="008249AE" w:rsidRPr="00C01C6D">
        <w:rPr>
          <w:b/>
          <w:bCs/>
          <w:spacing w:val="-2"/>
          <w:lang w:val="fr-FR"/>
        </w:rPr>
        <w:t>actions essentielles en hygiène</w:t>
      </w:r>
      <w:r w:rsidR="008249AE" w:rsidRPr="00C01C6D">
        <w:rPr>
          <w:spacing w:val="1"/>
          <w:lang w:val="fr-FR"/>
        </w:rPr>
        <w:t xml:space="preserve"> </w:t>
      </w:r>
      <w:r w:rsidRPr="00C01C6D">
        <w:rPr>
          <w:spacing w:val="1"/>
          <w:lang w:val="fr-FR"/>
        </w:rPr>
        <w:t>qui étaient auparavant intégrées aux interventions d’alimentation</w:t>
      </w:r>
      <w:r w:rsidRPr="00C01C6D">
        <w:rPr>
          <w:lang w:val="fr-FR"/>
        </w:rPr>
        <w:t xml:space="preserve"> </w:t>
      </w:r>
      <w:r w:rsidRPr="00C01C6D">
        <w:rPr>
          <w:spacing w:val="-4"/>
          <w:lang w:val="fr-FR"/>
        </w:rPr>
        <w:t>c</w:t>
      </w:r>
      <w:r w:rsidRPr="00C01C6D">
        <w:rPr>
          <w:spacing w:val="1"/>
          <w:lang w:val="fr-FR"/>
        </w:rPr>
        <w:t>om</w:t>
      </w:r>
      <w:r w:rsidRPr="00C01C6D">
        <w:rPr>
          <w:lang w:val="fr-FR"/>
        </w:rPr>
        <w:t>p</w:t>
      </w:r>
      <w:r w:rsidRPr="00C01C6D">
        <w:rPr>
          <w:spacing w:val="-3"/>
          <w:lang w:val="fr-FR"/>
        </w:rPr>
        <w:t>lé</w:t>
      </w:r>
      <w:r w:rsidRPr="00C01C6D">
        <w:rPr>
          <w:lang w:val="fr-FR"/>
        </w:rPr>
        <w:t>me</w:t>
      </w:r>
      <w:r w:rsidRPr="00C01C6D">
        <w:rPr>
          <w:spacing w:val="-3"/>
          <w:lang w:val="fr-FR"/>
        </w:rPr>
        <w:t>n</w:t>
      </w:r>
      <w:r w:rsidRPr="00C01C6D">
        <w:rPr>
          <w:spacing w:val="-2"/>
          <w:lang w:val="fr-FR"/>
        </w:rPr>
        <w:t>t</w:t>
      </w:r>
      <w:r w:rsidRPr="00C01C6D">
        <w:rPr>
          <w:lang w:val="fr-FR"/>
        </w:rPr>
        <w:t>aire et d’alimentation de l’enfant malade.</w:t>
      </w:r>
      <w:r w:rsidRPr="00C01C6D">
        <w:rPr>
          <w:spacing w:val="3"/>
          <w:lang w:val="fr-FR"/>
        </w:rPr>
        <w:t xml:space="preserve"> Ces mesures comprennent le</w:t>
      </w:r>
      <w:r w:rsidRPr="00C01C6D">
        <w:rPr>
          <w:spacing w:val="1"/>
          <w:lang w:val="fr-FR"/>
        </w:rPr>
        <w:t xml:space="preserve"> </w:t>
      </w:r>
      <w:r w:rsidRPr="00C01C6D">
        <w:rPr>
          <w:lang w:val="fr-FR"/>
        </w:rPr>
        <w:t>traitement domestique et le stockage sûr de l’eau potable (tel que l’utilisation d’une</w:t>
      </w:r>
      <w:r w:rsidRPr="00C01C6D">
        <w:rPr>
          <w:spacing w:val="1"/>
          <w:lang w:val="fr-FR"/>
        </w:rPr>
        <w:t xml:space="preserve"> </w:t>
      </w:r>
      <w:r w:rsidRPr="00C01C6D">
        <w:rPr>
          <w:lang w:val="fr-FR"/>
        </w:rPr>
        <w:t>solution de chlore et le stockage de l’eau dans un récipient fermé avec un bouchon</w:t>
      </w:r>
      <w:r w:rsidRPr="00C01C6D">
        <w:rPr>
          <w:spacing w:val="1"/>
          <w:lang w:val="fr-FR"/>
        </w:rPr>
        <w:t>)</w:t>
      </w:r>
      <w:r w:rsidRPr="00C01C6D">
        <w:rPr>
          <w:lang w:val="fr-FR"/>
        </w:rPr>
        <w:t xml:space="preserve">, le lavage des mains en cinq </w:t>
      </w:r>
      <w:r w:rsidRPr="00C01C6D">
        <w:rPr>
          <w:spacing w:val="1"/>
          <w:lang w:val="fr-FR"/>
        </w:rPr>
        <w:t>o</w:t>
      </w:r>
      <w:r w:rsidRPr="00C01C6D">
        <w:rPr>
          <w:lang w:val="fr-FR"/>
        </w:rPr>
        <w:t>c</w:t>
      </w:r>
      <w:r w:rsidRPr="00C01C6D">
        <w:rPr>
          <w:spacing w:val="-2"/>
          <w:lang w:val="fr-FR"/>
        </w:rPr>
        <w:t>c</w:t>
      </w:r>
      <w:r w:rsidRPr="00C01C6D">
        <w:rPr>
          <w:lang w:val="fr-FR"/>
        </w:rPr>
        <w:t>as</w:t>
      </w:r>
      <w:r w:rsidRPr="00C01C6D">
        <w:rPr>
          <w:spacing w:val="-3"/>
          <w:lang w:val="fr-FR"/>
        </w:rPr>
        <w:t>i</w:t>
      </w:r>
      <w:r w:rsidRPr="00C01C6D">
        <w:rPr>
          <w:spacing w:val="1"/>
          <w:lang w:val="fr-FR"/>
        </w:rPr>
        <w:t>o</w:t>
      </w:r>
      <w:r w:rsidRPr="00C01C6D">
        <w:rPr>
          <w:lang w:val="fr-FR"/>
        </w:rPr>
        <w:t xml:space="preserve">ns critiques </w:t>
      </w:r>
      <w:r w:rsidRPr="00C01C6D">
        <w:rPr>
          <w:spacing w:val="1"/>
          <w:lang w:val="fr-FR"/>
        </w:rPr>
        <w:t xml:space="preserve">(après la </w:t>
      </w:r>
      <w:r w:rsidRPr="00C01C6D">
        <w:rPr>
          <w:lang w:val="fr-FR"/>
        </w:rPr>
        <w:t>dé</w:t>
      </w:r>
      <w:r w:rsidRPr="00C01C6D">
        <w:rPr>
          <w:spacing w:val="-7"/>
          <w:lang w:val="fr-FR"/>
        </w:rPr>
        <w:t>fé</w:t>
      </w:r>
      <w:r w:rsidRPr="00C01C6D">
        <w:rPr>
          <w:spacing w:val="-2"/>
          <w:lang w:val="fr-FR"/>
        </w:rPr>
        <w:t>c</w:t>
      </w:r>
      <w:r w:rsidRPr="00C01C6D">
        <w:rPr>
          <w:spacing w:val="-3"/>
          <w:lang w:val="fr-FR"/>
        </w:rPr>
        <w:t>a</w:t>
      </w:r>
      <w:r w:rsidRPr="00C01C6D">
        <w:rPr>
          <w:lang w:val="fr-FR"/>
        </w:rPr>
        <w:t>ti</w:t>
      </w:r>
      <w:r w:rsidRPr="00C01C6D">
        <w:rPr>
          <w:spacing w:val="1"/>
          <w:lang w:val="fr-FR"/>
        </w:rPr>
        <w:t>o</w:t>
      </w:r>
      <w:r w:rsidRPr="00C01C6D">
        <w:rPr>
          <w:spacing w:val="-3"/>
          <w:lang w:val="fr-FR"/>
        </w:rPr>
        <w:t>n </w:t>
      </w:r>
      <w:r w:rsidRPr="00C01C6D">
        <w:rPr>
          <w:lang w:val="fr-FR"/>
        </w:rPr>
        <w:t>;</w:t>
      </w:r>
      <w:r w:rsidRPr="00C01C6D">
        <w:rPr>
          <w:spacing w:val="1"/>
          <w:lang w:val="fr-FR"/>
        </w:rPr>
        <w:t xml:space="preserve"> après avoir changé un enfant qui a déféqué </w:t>
      </w:r>
      <w:r w:rsidRPr="00C01C6D">
        <w:rPr>
          <w:lang w:val="fr-FR"/>
        </w:rPr>
        <w:t>;</w:t>
      </w:r>
      <w:r w:rsidRPr="00C01C6D">
        <w:rPr>
          <w:spacing w:val="1"/>
          <w:lang w:val="fr-FR"/>
        </w:rPr>
        <w:t xml:space="preserve"> avant de préparer le repas </w:t>
      </w:r>
      <w:r w:rsidRPr="00C01C6D">
        <w:rPr>
          <w:lang w:val="fr-FR"/>
        </w:rPr>
        <w:t>; avant de nourrir un enfant ; avant de manger),</w:t>
      </w:r>
      <w:r w:rsidRPr="00C01C6D">
        <w:rPr>
          <w:spacing w:val="1"/>
          <w:lang w:val="fr-FR"/>
        </w:rPr>
        <w:t xml:space="preserve"> le stockage et la manipulation sûrs des aliments</w:t>
      </w:r>
      <w:r w:rsidRPr="00C01C6D">
        <w:rPr>
          <w:lang w:val="fr-FR"/>
        </w:rPr>
        <w:t>,</w:t>
      </w:r>
      <w:r w:rsidRPr="00C01C6D">
        <w:rPr>
          <w:spacing w:val="2"/>
          <w:lang w:val="fr-FR"/>
        </w:rPr>
        <w:t xml:space="preserve"> l’</w:t>
      </w:r>
      <w:r w:rsidRPr="00C01C6D">
        <w:rPr>
          <w:lang w:val="fr-FR"/>
        </w:rPr>
        <w:t>élimination sans danger des matières fécales en utilisant des l</w:t>
      </w:r>
      <w:r w:rsidRPr="00C01C6D">
        <w:rPr>
          <w:spacing w:val="-2"/>
          <w:lang w:val="fr-FR"/>
        </w:rPr>
        <w:t>a</w:t>
      </w:r>
      <w:r w:rsidRPr="00C01C6D">
        <w:rPr>
          <w:lang w:val="fr-FR"/>
        </w:rPr>
        <w:t>trines, la p</w:t>
      </w:r>
      <w:r w:rsidRPr="00C01C6D">
        <w:rPr>
          <w:spacing w:val="-3"/>
          <w:lang w:val="fr-FR"/>
        </w:rPr>
        <w:t>r</w:t>
      </w:r>
      <w:r w:rsidRPr="00C01C6D">
        <w:rPr>
          <w:lang w:val="fr-FR"/>
        </w:rPr>
        <w:t>om</w:t>
      </w:r>
      <w:r w:rsidRPr="00C01C6D">
        <w:rPr>
          <w:spacing w:val="1"/>
          <w:lang w:val="fr-FR"/>
        </w:rPr>
        <w:t>o</w:t>
      </w:r>
      <w:r w:rsidRPr="00C01C6D">
        <w:rPr>
          <w:lang w:val="fr-FR"/>
        </w:rPr>
        <w:t>t</w:t>
      </w:r>
      <w:r w:rsidRPr="00C01C6D">
        <w:rPr>
          <w:spacing w:val="-2"/>
          <w:lang w:val="fr-FR"/>
        </w:rPr>
        <w:t>i</w:t>
      </w:r>
      <w:r w:rsidRPr="00C01C6D">
        <w:rPr>
          <w:spacing w:val="1"/>
          <w:lang w:val="fr-FR"/>
        </w:rPr>
        <w:t>o</w:t>
      </w:r>
      <w:r w:rsidRPr="00C01C6D">
        <w:rPr>
          <w:lang w:val="fr-FR"/>
        </w:rPr>
        <w:t>n de communautés exemptes de dé</w:t>
      </w:r>
      <w:r w:rsidRPr="00C01C6D">
        <w:rPr>
          <w:spacing w:val="-5"/>
          <w:lang w:val="fr-FR"/>
        </w:rPr>
        <w:t>fé</w:t>
      </w:r>
      <w:r w:rsidRPr="00C01C6D">
        <w:rPr>
          <w:spacing w:val="-2"/>
          <w:lang w:val="fr-FR"/>
        </w:rPr>
        <w:t>c</w:t>
      </w:r>
      <w:r w:rsidRPr="00C01C6D">
        <w:rPr>
          <w:spacing w:val="-3"/>
          <w:lang w:val="fr-FR"/>
        </w:rPr>
        <w:t>a</w:t>
      </w:r>
      <w:r w:rsidRPr="00C01C6D">
        <w:rPr>
          <w:lang w:val="fr-FR"/>
        </w:rPr>
        <w:t>t</w:t>
      </w:r>
      <w:r w:rsidRPr="00C01C6D">
        <w:rPr>
          <w:spacing w:val="-2"/>
          <w:lang w:val="fr-FR"/>
        </w:rPr>
        <w:t>i</w:t>
      </w:r>
      <w:r w:rsidRPr="00C01C6D">
        <w:rPr>
          <w:spacing w:val="1"/>
          <w:lang w:val="fr-FR"/>
        </w:rPr>
        <w:t>o</w:t>
      </w:r>
      <w:r w:rsidRPr="00C01C6D">
        <w:rPr>
          <w:lang w:val="fr-FR"/>
        </w:rPr>
        <w:t xml:space="preserve">n en plein air et la construction </w:t>
      </w:r>
      <w:r w:rsidRPr="00C01C6D">
        <w:rPr>
          <w:spacing w:val="-5"/>
          <w:lang w:val="fr-FR"/>
        </w:rPr>
        <w:t>de barrières entre les jeunes enfants et les</w:t>
      </w:r>
      <w:r w:rsidRPr="00C01C6D">
        <w:rPr>
          <w:spacing w:val="-4"/>
          <w:lang w:val="fr-FR"/>
        </w:rPr>
        <w:t xml:space="preserve"> </w:t>
      </w:r>
      <w:r w:rsidRPr="00C01C6D">
        <w:rPr>
          <w:lang w:val="fr-FR"/>
        </w:rPr>
        <w:t>e</w:t>
      </w:r>
      <w:r w:rsidRPr="00C01C6D">
        <w:rPr>
          <w:spacing w:val="-5"/>
          <w:lang w:val="fr-FR"/>
        </w:rPr>
        <w:t>n</w:t>
      </w:r>
      <w:r w:rsidRPr="00C01C6D">
        <w:rPr>
          <w:spacing w:val="1"/>
          <w:lang w:val="fr-FR"/>
        </w:rPr>
        <w:t>v</w:t>
      </w:r>
      <w:r w:rsidRPr="00C01C6D">
        <w:rPr>
          <w:lang w:val="fr-FR"/>
        </w:rPr>
        <w:t>i</w:t>
      </w:r>
      <w:r w:rsidRPr="00C01C6D">
        <w:rPr>
          <w:spacing w:val="-3"/>
          <w:lang w:val="fr-FR"/>
        </w:rPr>
        <w:t>r</w:t>
      </w:r>
      <w:r w:rsidRPr="00C01C6D">
        <w:rPr>
          <w:spacing w:val="1"/>
          <w:lang w:val="fr-FR"/>
        </w:rPr>
        <w:t>o</w:t>
      </w:r>
      <w:r w:rsidRPr="00C01C6D">
        <w:rPr>
          <w:spacing w:val="-3"/>
          <w:lang w:val="fr-FR"/>
        </w:rPr>
        <w:t>nne</w:t>
      </w:r>
      <w:r w:rsidRPr="00C01C6D">
        <w:rPr>
          <w:spacing w:val="1"/>
          <w:lang w:val="fr-FR"/>
        </w:rPr>
        <w:t>m</w:t>
      </w:r>
      <w:r w:rsidRPr="00C01C6D">
        <w:rPr>
          <w:lang w:val="fr-FR"/>
        </w:rPr>
        <w:t>e</w:t>
      </w:r>
      <w:r w:rsidRPr="00C01C6D">
        <w:rPr>
          <w:spacing w:val="-3"/>
          <w:lang w:val="fr-FR"/>
        </w:rPr>
        <w:t>n</w:t>
      </w:r>
      <w:r w:rsidRPr="00C01C6D">
        <w:rPr>
          <w:spacing w:val="-2"/>
          <w:lang w:val="fr-FR"/>
        </w:rPr>
        <w:t>t</w:t>
      </w:r>
      <w:r w:rsidRPr="00C01C6D">
        <w:rPr>
          <w:lang w:val="fr-FR"/>
        </w:rPr>
        <w:t>s souillés et les matières fécales animales.</w:t>
      </w:r>
    </w:p>
    <w:p w:rsidR="00C01C6D" w:rsidRPr="00C01C6D" w:rsidRDefault="00C01C6D" w:rsidP="00C01C6D">
      <w:pPr>
        <w:pStyle w:val="CGtext"/>
        <w:rPr>
          <w:lang w:val="fr-FR"/>
        </w:rPr>
      </w:pPr>
      <w:r w:rsidRPr="00C01C6D">
        <w:rPr>
          <w:lang w:val="fr-FR"/>
        </w:rPr>
        <w:t>Les séries</w:t>
      </w:r>
      <w:r w:rsidRPr="00C01C6D">
        <w:rPr>
          <w:b/>
          <w:i/>
          <w:lang w:val="fr-FR"/>
        </w:rPr>
        <w:t xml:space="preserve"> Lancet Maternal and Child Nutrition</w:t>
      </w:r>
      <w:r w:rsidRPr="00C01C6D">
        <w:rPr>
          <w:lang w:val="fr-FR"/>
        </w:rPr>
        <w:t xml:space="preserve"> publiées en </w:t>
      </w:r>
      <w:r w:rsidRPr="00C01C6D">
        <w:rPr>
          <w:b/>
          <w:i/>
          <w:lang w:val="fr-FR"/>
        </w:rPr>
        <w:t xml:space="preserve">2013 </w:t>
      </w:r>
      <w:r w:rsidRPr="00C01C6D">
        <w:rPr>
          <w:lang w:val="fr-FR"/>
        </w:rPr>
        <w:t xml:space="preserve">ont souligné que des programmes </w:t>
      </w:r>
      <w:r w:rsidRPr="00C01C6D">
        <w:rPr>
          <w:i/>
          <w:lang w:val="fr-FR"/>
        </w:rPr>
        <w:t>contribuant</w:t>
      </w:r>
      <w:r w:rsidRPr="00C01C6D">
        <w:rPr>
          <w:lang w:val="fr-FR"/>
        </w:rPr>
        <w:t xml:space="preserve"> à la nutrition, tels que ceux indiqués dans l’encadré ci-dessous, peuvent améliorer les résultats nutritionnels en adressant de nombreux facteurs sous-jacents de la sous-nutrition, en particulier ceux liés à la sécurité alimentaire, aux pratiques de soins et aux services de santé appropriés, à l’eau et à l’assainissement. Ces programmes contribuant à la nutrition offrent également une occasion d’intégrer des interventions </w:t>
      </w:r>
      <w:r w:rsidRPr="00C01C6D">
        <w:rPr>
          <w:i/>
          <w:lang w:val="fr-FR"/>
        </w:rPr>
        <w:t>spécifiques</w:t>
      </w:r>
      <w:r w:rsidRPr="00C01C6D">
        <w:rPr>
          <w:lang w:val="fr-FR"/>
        </w:rPr>
        <w:t xml:space="preserve"> à la nutrition, telles que les a</w:t>
      </w:r>
      <w:r w:rsidRPr="00C01C6D">
        <w:rPr>
          <w:rFonts w:cs="ScalaLancetPro-Bold"/>
          <w:bCs/>
          <w:lang w:val="fr-FR"/>
        </w:rPr>
        <w:t>ctions essentielles en nutrition (AEN) et les a</w:t>
      </w:r>
      <w:r w:rsidRPr="00C01C6D">
        <w:rPr>
          <w:lang w:val="fr-FR"/>
        </w:rPr>
        <w:t>ctions essentielles en hygiène (AEH), qui à leur tour, entraînent une plus grande couverture et efficacité. Comme les auteurs du Lancet le notent, «</w:t>
      </w:r>
      <w:r w:rsidRPr="00C01C6D">
        <w:rPr>
          <w:i/>
          <w:lang w:val="fr-FR"/>
        </w:rPr>
        <w:t>…des programmes contribuant à la nutrition</w:t>
      </w:r>
      <w:r w:rsidRPr="00C01C6D">
        <w:rPr>
          <w:rFonts w:cs="ScalaLancetPro-Bold"/>
          <w:bCs/>
          <w:i/>
          <w:lang w:val="fr-FR"/>
        </w:rPr>
        <w:t xml:space="preserve"> peuvent aider à renforcer les interventions spécifiques à la nutrition et créer un environnement stimulant au sein duquel les jeunes enfants peuvent grandir et développer leur plein potentiel »</w:t>
      </w:r>
      <w:r w:rsidRPr="00C01C6D">
        <w:rPr>
          <w:rFonts w:cs="ScalaLancetPro-Bold"/>
          <w:bCs/>
          <w:lang w:val="fr-FR"/>
        </w:rPr>
        <w:t>.</w:t>
      </w:r>
      <w:r w:rsidRPr="00C01C6D">
        <w:rPr>
          <w:rStyle w:val="FootnoteReference"/>
          <w:rFonts w:cs="ScalaLancetPro-Bold"/>
          <w:bCs/>
          <w:sz w:val="21"/>
          <w:szCs w:val="21"/>
          <w:lang w:val="fr-FR"/>
        </w:rPr>
        <w:footnoteReference w:id="13"/>
      </w:r>
      <w:r w:rsidRPr="00C01C6D">
        <w:rPr>
          <w:rFonts w:cs="ScalaLancetPro-Bold"/>
          <w:bCs/>
          <w:lang w:val="fr-FR"/>
        </w:rPr>
        <w:t xml:space="preserve"> </w:t>
      </w:r>
    </w:p>
    <w:p w:rsidR="00C01C6D" w:rsidRPr="00C01C6D" w:rsidRDefault="00C01C6D" w:rsidP="00C01C6D">
      <w:pPr>
        <w:pStyle w:val="CGtext"/>
        <w:rPr>
          <w:lang w:val="fr-FR"/>
        </w:rPr>
      </w:pPr>
      <w:r w:rsidRPr="00C01C6D">
        <w:rPr>
          <w:lang w:val="fr-FR"/>
        </w:rPr>
        <w:t xml:space="preserve"> Les guides de formation en AEN et AEH visent à offrir les compétences nécessaires pour une mise en œuvre efficace d’interventions AEN et AEH </w:t>
      </w:r>
      <w:r w:rsidRPr="00C01C6D">
        <w:rPr>
          <w:i/>
          <w:lang w:val="fr-FR"/>
        </w:rPr>
        <w:t>spécifiques à la nutrition</w:t>
      </w:r>
      <w:r w:rsidRPr="00C01C6D">
        <w:rPr>
          <w:lang w:val="fr-FR"/>
        </w:rPr>
        <w:t xml:space="preserve"> au cours des premiers 1 000 jours de la vie et une intégration de ces dernières au sein de programmes </w:t>
      </w:r>
      <w:r w:rsidRPr="00C01C6D">
        <w:rPr>
          <w:i/>
          <w:lang w:val="fr-FR"/>
        </w:rPr>
        <w:t>contribuant à la nutrition</w:t>
      </w:r>
      <w:r w:rsidRPr="00C01C6D">
        <w:rPr>
          <w:lang w:val="fr-FR"/>
        </w:rPr>
        <w:t xml:space="preserve">, notamment les services de santé et des interventions communautaires dans d’autres secteurs.  </w:t>
      </w:r>
    </w:p>
    <w:p w:rsidR="00C916EC" w:rsidRPr="00004C1F" w:rsidRDefault="00C916EC" w:rsidP="00C01C6D">
      <w:pPr>
        <w:pStyle w:val="CGtext"/>
        <w:rPr>
          <w:lang w:val="fr-FR"/>
        </w:rPr>
      </w:pPr>
    </w:p>
    <w:p w:rsidR="00621EF5" w:rsidRPr="00004C1F" w:rsidRDefault="00621EF5" w:rsidP="00C01C6D">
      <w:pPr>
        <w:pStyle w:val="CGtext"/>
        <w:rPr>
          <w:lang w:val="fr-FR"/>
        </w:rPr>
      </w:pPr>
      <w:r w:rsidRPr="00004C1F">
        <w:rPr>
          <w:lang w:val="fr-FR"/>
        </w:rPr>
        <w:br w:type="page"/>
      </w:r>
    </w:p>
    <w:tbl>
      <w:tblPr>
        <w:tblStyle w:val="TableGrid"/>
        <w:tblpPr w:leftFromText="141" w:rightFromText="141" w:vertAnchor="text" w:horzAnchor="margin" w:tblpXSpec="center" w:tblpY="91"/>
        <w:tblW w:w="0" w:type="auto"/>
        <w:tblLook w:val="04A0" w:firstRow="1" w:lastRow="0" w:firstColumn="1" w:lastColumn="0" w:noHBand="0" w:noVBand="1"/>
      </w:tblPr>
      <w:tblGrid>
        <w:gridCol w:w="6475"/>
      </w:tblGrid>
      <w:tr w:rsidR="00EC1A5A" w:rsidRPr="003623D4" w:rsidTr="00C01C6D">
        <w:trPr>
          <w:trHeight w:val="11240"/>
        </w:trPr>
        <w:tc>
          <w:tcPr>
            <w:tcW w:w="6475" w:type="dxa"/>
            <w:shd w:val="clear" w:color="auto" w:fill="auto"/>
          </w:tcPr>
          <w:p w:rsidR="00C01C6D" w:rsidRPr="00C32A1E" w:rsidRDefault="00C01C6D" w:rsidP="00C01C6D">
            <w:pPr>
              <w:pStyle w:val="CGsmallgreensubhead"/>
              <w:rPr>
                <w:lang w:val="fr-FR"/>
              </w:rPr>
            </w:pPr>
            <w:r>
              <w:rPr>
                <w:lang w:val="fr-FR"/>
              </w:rPr>
              <w:lastRenderedPageBreak/>
              <w:t xml:space="preserve">Interventions </w:t>
            </w:r>
            <w:r>
              <w:rPr>
                <w:i/>
                <w:iCs/>
                <w:lang w:val="fr-FR"/>
              </w:rPr>
              <w:t>contribuant à</w:t>
            </w:r>
            <w:r>
              <w:rPr>
                <w:lang w:val="fr-FR"/>
              </w:rPr>
              <w:t xml:space="preserve"> la nutrition</w:t>
            </w:r>
          </w:p>
          <w:p w:rsidR="00C01C6D" w:rsidRPr="00C32A1E" w:rsidRDefault="00C01C6D" w:rsidP="00C01C6D">
            <w:pPr>
              <w:pStyle w:val="CGsmallbluesubhead"/>
              <w:rPr>
                <w:lang w:val="fr-FR"/>
              </w:rPr>
            </w:pPr>
            <w:r>
              <w:rPr>
                <w:lang w:val="fr-FR"/>
              </w:rPr>
              <w:t>Services de santé et de planification familiale</w:t>
            </w:r>
          </w:p>
          <w:p w:rsidR="00C01C6D" w:rsidRPr="00D9025C" w:rsidRDefault="00C01C6D" w:rsidP="00C01C6D">
            <w:pPr>
              <w:pStyle w:val="CGbullettext"/>
            </w:pPr>
            <w:r>
              <w:rPr>
                <w:lang w:val="fr-FR"/>
              </w:rPr>
              <w:t>Planification familiale</w:t>
            </w:r>
          </w:p>
          <w:p w:rsidR="00C01C6D" w:rsidRPr="00C32A1E" w:rsidRDefault="00C01C6D" w:rsidP="00C01C6D">
            <w:pPr>
              <w:pStyle w:val="CGbullettext"/>
              <w:rPr>
                <w:lang w:val="fr-FR"/>
              </w:rPr>
            </w:pPr>
            <w:r>
              <w:rPr>
                <w:lang w:val="fr-FR"/>
              </w:rPr>
              <w:t>Santé des adolescentes et des femmes</w:t>
            </w:r>
          </w:p>
          <w:p w:rsidR="00C01C6D" w:rsidRPr="00D9025C" w:rsidRDefault="00C01C6D" w:rsidP="00C01C6D">
            <w:pPr>
              <w:pStyle w:val="CGbullettext"/>
            </w:pPr>
            <w:r>
              <w:rPr>
                <w:lang w:val="fr-FR"/>
              </w:rPr>
              <w:t>Vaccination</w:t>
            </w:r>
          </w:p>
          <w:p w:rsidR="00C01C6D" w:rsidRPr="00C32A1E" w:rsidRDefault="00C01C6D" w:rsidP="00C01C6D">
            <w:pPr>
              <w:pStyle w:val="CGbullettextlast"/>
              <w:rPr>
                <w:lang w:val="fr-FR"/>
              </w:rPr>
            </w:pPr>
            <w:r>
              <w:rPr>
                <w:lang w:val="fr-FR"/>
              </w:rPr>
              <w:t xml:space="preserve">Prise en charge des maladies infantiles </w:t>
            </w:r>
          </w:p>
          <w:p w:rsidR="00C01C6D" w:rsidRPr="00C32A1E" w:rsidRDefault="00C01C6D" w:rsidP="00C01C6D">
            <w:pPr>
              <w:pStyle w:val="CGsmallbluesubhead"/>
              <w:rPr>
                <w:lang w:val="fr-FR"/>
              </w:rPr>
            </w:pPr>
            <w:r>
              <w:rPr>
                <w:lang w:val="fr-FR"/>
              </w:rPr>
              <w:t xml:space="preserve">Sécurité alimentaire et moyens de subsistance </w:t>
            </w:r>
          </w:p>
          <w:p w:rsidR="00C01C6D" w:rsidRDefault="00C01C6D" w:rsidP="00C01C6D">
            <w:pPr>
              <w:pStyle w:val="CGbullettext"/>
            </w:pPr>
            <w:r>
              <w:rPr>
                <w:lang w:val="fr-FR"/>
              </w:rPr>
              <w:t xml:space="preserve">Interventions agricoles </w:t>
            </w:r>
          </w:p>
          <w:p w:rsidR="00C01C6D" w:rsidRDefault="00C01C6D" w:rsidP="00C01C6D">
            <w:pPr>
              <w:pStyle w:val="CGbullettext"/>
            </w:pPr>
            <w:r>
              <w:rPr>
                <w:lang w:val="fr-FR"/>
              </w:rPr>
              <w:t xml:space="preserve">Gestion de l'insécurité alimentaire saisonnière </w:t>
            </w:r>
          </w:p>
          <w:p w:rsidR="00C01C6D" w:rsidRDefault="00C01C6D" w:rsidP="00C01C6D">
            <w:pPr>
              <w:pStyle w:val="CGbullettext"/>
            </w:pPr>
            <w:r>
              <w:rPr>
                <w:lang w:val="fr-FR"/>
              </w:rPr>
              <w:t>Alerte précoce et résilience</w:t>
            </w:r>
          </w:p>
          <w:p w:rsidR="00C01C6D" w:rsidRPr="00C32A1E" w:rsidRDefault="00C01C6D" w:rsidP="00C01C6D">
            <w:pPr>
              <w:pStyle w:val="CGbullettext"/>
              <w:rPr>
                <w:lang w:val="fr-FR"/>
              </w:rPr>
            </w:pPr>
            <w:r>
              <w:rPr>
                <w:lang w:val="fr-FR"/>
              </w:rPr>
              <w:t xml:space="preserve">Protection sociale et filets de sécurité </w:t>
            </w:r>
          </w:p>
          <w:p w:rsidR="00C01C6D" w:rsidRPr="00C32A1E" w:rsidRDefault="00C01C6D" w:rsidP="00C01C6D">
            <w:pPr>
              <w:pStyle w:val="CGbullettext"/>
              <w:rPr>
                <w:lang w:val="fr-FR"/>
              </w:rPr>
            </w:pPr>
            <w:r>
              <w:rPr>
                <w:lang w:val="fr-FR"/>
              </w:rPr>
              <w:t xml:space="preserve">Versements d'allocations sous conditions ou sans conditions </w:t>
            </w:r>
          </w:p>
          <w:p w:rsidR="00C01C6D" w:rsidRPr="00C32A1E" w:rsidRDefault="00C01C6D" w:rsidP="00C01C6D">
            <w:pPr>
              <w:pStyle w:val="CGbullettextlast"/>
              <w:rPr>
                <w:lang w:val="fr-FR"/>
              </w:rPr>
            </w:pPr>
            <w:r>
              <w:rPr>
                <w:lang w:val="fr-FR"/>
              </w:rPr>
              <w:t xml:space="preserve">Qualité et diversité des régimes alimentaires </w:t>
            </w:r>
          </w:p>
          <w:p w:rsidR="00C01C6D" w:rsidRPr="00C32A1E" w:rsidRDefault="00C01C6D" w:rsidP="00C01C6D">
            <w:pPr>
              <w:pStyle w:val="CGsmallbluesubhead"/>
              <w:rPr>
                <w:lang w:val="fr-FR"/>
              </w:rPr>
            </w:pPr>
            <w:r>
              <w:rPr>
                <w:lang w:val="fr-FR"/>
              </w:rPr>
              <w:t xml:space="preserve">Eau, installations sanitaires et interventions en hygiène </w:t>
            </w:r>
          </w:p>
          <w:p w:rsidR="00C01C6D" w:rsidRDefault="00C01C6D" w:rsidP="00C01C6D">
            <w:pPr>
              <w:pStyle w:val="CGbullettext"/>
            </w:pPr>
            <w:r>
              <w:rPr>
                <w:lang w:val="fr-FR"/>
              </w:rPr>
              <w:t xml:space="preserve">Entéropathie environnementale </w:t>
            </w:r>
          </w:p>
          <w:p w:rsidR="00C01C6D" w:rsidRPr="00C32A1E" w:rsidRDefault="00C01C6D" w:rsidP="00C01C6D">
            <w:pPr>
              <w:pStyle w:val="CGbullettext"/>
              <w:rPr>
                <w:lang w:val="fr-FR"/>
              </w:rPr>
            </w:pPr>
            <w:r>
              <w:rPr>
                <w:lang w:val="fr-FR"/>
              </w:rPr>
              <w:t xml:space="preserve">Promotion de comportements et pratiques hygiéniques </w:t>
            </w:r>
          </w:p>
          <w:p w:rsidR="00C01C6D" w:rsidRDefault="00C01C6D" w:rsidP="00C01C6D">
            <w:pPr>
              <w:pStyle w:val="CGbullettext"/>
            </w:pPr>
            <w:r>
              <w:rPr>
                <w:lang w:val="fr-FR"/>
              </w:rPr>
              <w:t xml:space="preserve">Environnement hygiénique et sanitaire </w:t>
            </w:r>
          </w:p>
          <w:p w:rsidR="00C01C6D" w:rsidRPr="00C32A1E" w:rsidRDefault="00C01C6D" w:rsidP="00C01C6D">
            <w:pPr>
              <w:pStyle w:val="CGbullettext"/>
              <w:rPr>
                <w:lang w:val="fr-FR"/>
              </w:rPr>
            </w:pPr>
            <w:r>
              <w:rPr>
                <w:lang w:val="fr-FR"/>
              </w:rPr>
              <w:t>Eau potable - qualité, distance et source</w:t>
            </w:r>
          </w:p>
          <w:p w:rsidR="00C01C6D" w:rsidRDefault="00C01C6D" w:rsidP="00C01C6D">
            <w:pPr>
              <w:pStyle w:val="CGbullettext"/>
            </w:pPr>
            <w:r>
              <w:rPr>
                <w:lang w:val="fr-FR"/>
              </w:rPr>
              <w:t xml:space="preserve">Installations sanitaires améliorées </w:t>
            </w:r>
          </w:p>
          <w:p w:rsidR="00C01C6D" w:rsidRPr="00C32A1E" w:rsidRDefault="00C01C6D" w:rsidP="00C01C6D">
            <w:pPr>
              <w:pStyle w:val="CGbullettextlast"/>
              <w:rPr>
                <w:lang w:val="fr-FR"/>
              </w:rPr>
            </w:pPr>
            <w:r>
              <w:rPr>
                <w:lang w:val="fr-FR"/>
              </w:rPr>
              <w:t xml:space="preserve">Réduction et élimination de la défécation à l'air libre </w:t>
            </w:r>
          </w:p>
          <w:p w:rsidR="00C01C6D" w:rsidRPr="00C32A1E" w:rsidRDefault="00C01C6D" w:rsidP="00C01C6D">
            <w:pPr>
              <w:pStyle w:val="CGsmallbluesubhead"/>
              <w:rPr>
                <w:lang w:val="fr-FR"/>
              </w:rPr>
            </w:pPr>
            <w:r>
              <w:rPr>
                <w:lang w:val="fr-FR"/>
              </w:rPr>
              <w:t xml:space="preserve">Développement de la petite enfance (ECD) et soins positifs </w:t>
            </w:r>
          </w:p>
          <w:p w:rsidR="00C01C6D" w:rsidRPr="00C32A1E" w:rsidRDefault="00C01C6D" w:rsidP="00C01C6D">
            <w:pPr>
              <w:pStyle w:val="CGsmallbluesubhead"/>
              <w:rPr>
                <w:lang w:val="fr-FR"/>
              </w:rPr>
            </w:pPr>
            <w:r>
              <w:rPr>
                <w:lang w:val="fr-FR"/>
              </w:rPr>
              <w:t>Autonomisation des femmes et égalité des sexes</w:t>
            </w:r>
          </w:p>
          <w:p w:rsidR="00C01C6D" w:rsidRPr="00C32A1E" w:rsidRDefault="00C01C6D" w:rsidP="00C01C6D">
            <w:pPr>
              <w:pStyle w:val="CGsmallbluesubhead"/>
              <w:rPr>
                <w:lang w:val="fr-FR"/>
              </w:rPr>
            </w:pPr>
            <w:r>
              <w:rPr>
                <w:lang w:val="fr-FR"/>
              </w:rPr>
              <w:t>Santé mentale maternelle</w:t>
            </w:r>
          </w:p>
          <w:p w:rsidR="00C01C6D" w:rsidRPr="00C32A1E" w:rsidRDefault="00C01C6D" w:rsidP="00C01C6D">
            <w:pPr>
              <w:pStyle w:val="CGsmallbluesubhead"/>
              <w:rPr>
                <w:lang w:val="fr-FR"/>
              </w:rPr>
            </w:pPr>
            <w:r>
              <w:rPr>
                <w:lang w:val="fr-FR"/>
              </w:rPr>
              <w:t>Protection infantile</w:t>
            </w:r>
          </w:p>
          <w:p w:rsidR="00EC1A5A" w:rsidRPr="00C01C6D" w:rsidRDefault="00C01C6D" w:rsidP="00C01C6D">
            <w:pPr>
              <w:pStyle w:val="CGsmallbluesubhead"/>
              <w:rPr>
                <w:lang w:val="fr-FR"/>
              </w:rPr>
            </w:pPr>
            <w:r>
              <w:rPr>
                <w:lang w:val="fr-FR"/>
              </w:rPr>
              <w:t xml:space="preserve">Éducation scolaire </w:t>
            </w:r>
          </w:p>
        </w:tc>
      </w:tr>
    </w:tbl>
    <w:p w:rsidR="00C916EC" w:rsidRPr="00004C1F" w:rsidRDefault="00C916EC">
      <w:pPr>
        <w:suppressAutoHyphens w:val="0"/>
        <w:spacing w:before="0" w:after="0" w:line="240" w:lineRule="auto"/>
        <w:rPr>
          <w:rFonts w:ascii="Cambria" w:eastAsia="Century Gothic" w:hAnsi="Cambria"/>
          <w:b/>
          <w:color w:val="14487E"/>
          <w:spacing w:val="-1"/>
          <w:sz w:val="36"/>
          <w:szCs w:val="36"/>
          <w:lang w:val="fr-FR"/>
        </w:rPr>
      </w:pPr>
      <w:r w:rsidRPr="00004C1F">
        <w:rPr>
          <w:lang w:val="fr-FR"/>
        </w:rPr>
        <w:br w:type="page"/>
      </w:r>
    </w:p>
    <w:p w:rsidR="00A241DC" w:rsidRPr="00814D40" w:rsidRDefault="008249AE" w:rsidP="00A241DC">
      <w:pPr>
        <w:pStyle w:val="CGheadlinetext"/>
        <w:rPr>
          <w:lang w:val="fr-FR"/>
        </w:rPr>
      </w:pPr>
      <w:bookmarkStart w:id="7" w:name="_Toc433971352"/>
      <w:bookmarkStart w:id="8" w:name="_Toc403638255"/>
      <w:r w:rsidRPr="00814D40">
        <w:rPr>
          <w:spacing w:val="-3"/>
          <w:lang w:val="fr-FR"/>
        </w:rPr>
        <w:lastRenderedPageBreak/>
        <w:t xml:space="preserve">Un cadre pour </w:t>
      </w:r>
      <w:r w:rsidR="00794C42" w:rsidRPr="00814D40">
        <w:rPr>
          <w:lang w:val="fr-FR"/>
        </w:rPr>
        <w:t>intégrer</w:t>
      </w:r>
      <w:r w:rsidRPr="00814D40">
        <w:rPr>
          <w:lang w:val="fr-FR"/>
        </w:rPr>
        <w:t>,</w:t>
      </w:r>
      <w:r w:rsidRPr="00814D40">
        <w:rPr>
          <w:spacing w:val="-13"/>
          <w:lang w:val="fr-FR"/>
        </w:rPr>
        <w:t xml:space="preserve"> </w:t>
      </w:r>
      <w:r w:rsidRPr="00814D40">
        <w:rPr>
          <w:lang w:val="fr-FR"/>
        </w:rPr>
        <w:t xml:space="preserve">communiquer et harmoniser les </w:t>
      </w:r>
      <w:r w:rsidR="00794C42">
        <w:rPr>
          <w:lang w:val="fr-FR"/>
        </w:rPr>
        <w:t>AEN</w:t>
      </w:r>
      <w:bookmarkEnd w:id="7"/>
    </w:p>
    <w:p w:rsidR="00A241DC" w:rsidRPr="00A241DC" w:rsidRDefault="00A241DC" w:rsidP="00A241DC">
      <w:pPr>
        <w:pStyle w:val="CGtext"/>
        <w:rPr>
          <w:lang w:val="fr-FR"/>
        </w:rPr>
      </w:pPr>
      <w:r w:rsidRPr="00A241DC">
        <w:rPr>
          <w:lang w:val="fr-FR"/>
        </w:rPr>
        <w:t>La mise en œuvre des AEN nécessite que les</w:t>
      </w:r>
      <w:r w:rsidRPr="00A241DC">
        <w:rPr>
          <w:spacing w:val="-1"/>
          <w:lang w:val="fr-FR"/>
        </w:rPr>
        <w:t xml:space="preserve"> m</w:t>
      </w:r>
      <w:r w:rsidRPr="00A241DC">
        <w:rPr>
          <w:lang w:val="fr-FR"/>
        </w:rPr>
        <w:t>essa</w:t>
      </w:r>
      <w:r w:rsidRPr="00A241DC">
        <w:rPr>
          <w:spacing w:val="-3"/>
          <w:lang w:val="fr-FR"/>
        </w:rPr>
        <w:t>g</w:t>
      </w:r>
      <w:r w:rsidRPr="00A241DC">
        <w:rPr>
          <w:lang w:val="fr-FR"/>
        </w:rPr>
        <w:t>es</w:t>
      </w:r>
      <w:r w:rsidRPr="00A241DC">
        <w:rPr>
          <w:spacing w:val="1"/>
          <w:lang w:val="fr-FR"/>
        </w:rPr>
        <w:t xml:space="preserve"> et les</w:t>
      </w:r>
      <w:r w:rsidRPr="00A241DC">
        <w:rPr>
          <w:spacing w:val="-1"/>
          <w:lang w:val="fr-FR"/>
        </w:rPr>
        <w:t xml:space="preserve"> </w:t>
      </w:r>
      <w:r w:rsidRPr="00A241DC">
        <w:rPr>
          <w:spacing w:val="-2"/>
          <w:lang w:val="fr-FR"/>
        </w:rPr>
        <w:t>s</w:t>
      </w:r>
      <w:r w:rsidRPr="00A241DC">
        <w:rPr>
          <w:lang w:val="fr-FR"/>
        </w:rPr>
        <w:t>er</w:t>
      </w:r>
      <w:r w:rsidRPr="00A241DC">
        <w:rPr>
          <w:spacing w:val="1"/>
          <w:lang w:val="fr-FR"/>
        </w:rPr>
        <w:t>v</w:t>
      </w:r>
      <w:r w:rsidRPr="00A241DC">
        <w:rPr>
          <w:lang w:val="fr-FR"/>
        </w:rPr>
        <w:t xml:space="preserve">ices prioritaires de cette liste exhaustive soient </w:t>
      </w:r>
      <w:r w:rsidRPr="00A241DC">
        <w:rPr>
          <w:spacing w:val="-3"/>
          <w:lang w:val="fr-FR"/>
        </w:rPr>
        <w:t>in</w:t>
      </w:r>
      <w:r w:rsidRPr="00A241DC">
        <w:rPr>
          <w:spacing w:val="-2"/>
          <w:lang w:val="fr-FR"/>
        </w:rPr>
        <w:t>té</w:t>
      </w:r>
      <w:r w:rsidRPr="00A241DC">
        <w:rPr>
          <w:lang w:val="fr-FR"/>
        </w:rPr>
        <w:t>g</w:t>
      </w:r>
      <w:r w:rsidRPr="00A241DC">
        <w:rPr>
          <w:spacing w:val="-5"/>
          <w:lang w:val="fr-FR"/>
        </w:rPr>
        <w:t xml:space="preserve">rés au sein de tous les </w:t>
      </w:r>
      <w:r w:rsidRPr="00A241DC">
        <w:rPr>
          <w:b/>
          <w:bCs/>
          <w:spacing w:val="-1"/>
          <w:lang w:val="fr-FR"/>
        </w:rPr>
        <w:t>programmes existants du secteur de la santé</w:t>
      </w:r>
      <w:r w:rsidRPr="00A241DC">
        <w:rPr>
          <w:lang w:val="fr-FR"/>
        </w:rPr>
        <w:t xml:space="preserve">, en </w:t>
      </w:r>
      <w:r w:rsidRPr="00A241DC">
        <w:rPr>
          <w:spacing w:val="-1"/>
          <w:lang w:val="fr-FR"/>
        </w:rPr>
        <w:t>p</w:t>
      </w:r>
      <w:r w:rsidRPr="00A241DC">
        <w:rPr>
          <w:lang w:val="fr-FR"/>
        </w:rPr>
        <w:t>a</w:t>
      </w:r>
      <w:r w:rsidRPr="00A241DC">
        <w:rPr>
          <w:spacing w:val="-3"/>
          <w:lang w:val="fr-FR"/>
        </w:rPr>
        <w:t>r</w:t>
      </w:r>
      <w:r w:rsidRPr="00A241DC">
        <w:rPr>
          <w:lang w:val="fr-FR"/>
        </w:rPr>
        <w:t>ticu</w:t>
      </w:r>
      <w:r w:rsidRPr="00A241DC">
        <w:rPr>
          <w:spacing w:val="-1"/>
          <w:lang w:val="fr-FR"/>
        </w:rPr>
        <w:t xml:space="preserve">lier ceux qui ciblent les </w:t>
      </w:r>
      <w:r w:rsidRPr="00A241DC">
        <w:rPr>
          <w:spacing w:val="1"/>
          <w:lang w:val="fr-FR"/>
        </w:rPr>
        <w:t>mères</w:t>
      </w:r>
      <w:r w:rsidRPr="00A241DC">
        <w:rPr>
          <w:lang w:val="fr-FR"/>
        </w:rPr>
        <w:t xml:space="preserve"> et les</w:t>
      </w:r>
      <w:r w:rsidRPr="00A241DC">
        <w:rPr>
          <w:spacing w:val="-1"/>
          <w:lang w:val="fr-FR"/>
        </w:rPr>
        <w:t xml:space="preserve"> </w:t>
      </w:r>
      <w:r w:rsidRPr="00A241DC">
        <w:rPr>
          <w:lang w:val="fr-FR"/>
        </w:rPr>
        <w:t>enfants aux</w:t>
      </w:r>
      <w:r w:rsidRPr="00A241DC">
        <w:rPr>
          <w:spacing w:val="1"/>
          <w:lang w:val="fr-FR"/>
        </w:rPr>
        <w:t xml:space="preserve"> </w:t>
      </w:r>
      <w:r w:rsidRPr="00A241DC">
        <w:rPr>
          <w:spacing w:val="-1"/>
          <w:lang w:val="fr-FR"/>
        </w:rPr>
        <w:t>moments</w:t>
      </w:r>
      <w:r w:rsidRPr="00A241DC">
        <w:rPr>
          <w:lang w:val="fr-FR"/>
        </w:rPr>
        <w:t xml:space="preserve"> critiques au cours des 1 000 premiers jours du cycle de vie :</w:t>
      </w:r>
      <w:r w:rsidRPr="00A241DC">
        <w:rPr>
          <w:spacing w:val="-1"/>
          <w:lang w:val="fr-FR"/>
        </w:rPr>
        <w:t xml:space="preserve"> les soins </w:t>
      </w:r>
      <w:r w:rsidRPr="00A241DC">
        <w:rPr>
          <w:spacing w:val="1"/>
          <w:lang w:val="fr-FR"/>
        </w:rPr>
        <w:t>m</w:t>
      </w:r>
      <w:r w:rsidRPr="00A241DC">
        <w:rPr>
          <w:spacing w:val="-3"/>
          <w:lang w:val="fr-FR"/>
        </w:rPr>
        <w:t>a</w:t>
      </w:r>
      <w:r w:rsidRPr="00A241DC">
        <w:rPr>
          <w:spacing w:val="-2"/>
          <w:lang w:val="fr-FR"/>
        </w:rPr>
        <w:t>t</w:t>
      </w:r>
      <w:r w:rsidRPr="00A241DC">
        <w:rPr>
          <w:lang w:val="fr-FR"/>
        </w:rPr>
        <w:t>ernels et</w:t>
      </w:r>
      <w:r w:rsidRPr="00A241DC">
        <w:rPr>
          <w:spacing w:val="-1"/>
          <w:lang w:val="fr-FR"/>
        </w:rPr>
        <w:t xml:space="preserve"> </w:t>
      </w:r>
      <w:r w:rsidRPr="00A241DC">
        <w:rPr>
          <w:lang w:val="fr-FR"/>
        </w:rPr>
        <w:t>p</w:t>
      </w:r>
      <w:r w:rsidRPr="00A241DC">
        <w:rPr>
          <w:spacing w:val="-3"/>
          <w:lang w:val="fr-FR"/>
        </w:rPr>
        <w:t>ré</w:t>
      </w:r>
      <w:r w:rsidRPr="00A241DC">
        <w:rPr>
          <w:lang w:val="fr-FR"/>
        </w:rPr>
        <w:t>n</w:t>
      </w:r>
      <w:r w:rsidRPr="00A241DC">
        <w:rPr>
          <w:spacing w:val="-3"/>
          <w:lang w:val="fr-FR"/>
        </w:rPr>
        <w:t>a</w:t>
      </w:r>
      <w:r w:rsidRPr="00A241DC">
        <w:rPr>
          <w:spacing w:val="-2"/>
          <w:lang w:val="fr-FR"/>
        </w:rPr>
        <w:t>t</w:t>
      </w:r>
      <w:r w:rsidRPr="00A241DC">
        <w:rPr>
          <w:lang w:val="fr-FR"/>
        </w:rPr>
        <w:t>als ;</w:t>
      </w:r>
      <w:r w:rsidRPr="00A241DC">
        <w:rPr>
          <w:spacing w:val="1"/>
          <w:lang w:val="fr-FR"/>
        </w:rPr>
        <w:t xml:space="preserve"> l’accouchement et les soins </w:t>
      </w:r>
      <w:r w:rsidRPr="00A241DC">
        <w:rPr>
          <w:lang w:val="fr-FR"/>
        </w:rPr>
        <w:t>né</w:t>
      </w:r>
      <w:r w:rsidRPr="00A241DC">
        <w:rPr>
          <w:spacing w:val="1"/>
          <w:lang w:val="fr-FR"/>
        </w:rPr>
        <w:t>o</w:t>
      </w:r>
      <w:r w:rsidRPr="00A241DC">
        <w:rPr>
          <w:spacing w:val="-1"/>
          <w:lang w:val="fr-FR"/>
        </w:rPr>
        <w:t>n</w:t>
      </w:r>
      <w:r w:rsidRPr="00A241DC">
        <w:rPr>
          <w:spacing w:val="-3"/>
          <w:lang w:val="fr-FR"/>
        </w:rPr>
        <w:t>a</w:t>
      </w:r>
      <w:r w:rsidRPr="00A241DC">
        <w:rPr>
          <w:spacing w:val="-2"/>
          <w:lang w:val="fr-FR"/>
        </w:rPr>
        <w:t>t</w:t>
      </w:r>
      <w:r w:rsidRPr="00A241DC">
        <w:rPr>
          <w:lang w:val="fr-FR"/>
        </w:rPr>
        <w:t>als ;</w:t>
      </w:r>
      <w:r w:rsidRPr="00A241DC">
        <w:rPr>
          <w:spacing w:val="-1"/>
          <w:lang w:val="fr-FR"/>
        </w:rPr>
        <w:t xml:space="preserve"> les soins </w:t>
      </w:r>
      <w:r w:rsidRPr="00A241DC">
        <w:rPr>
          <w:lang w:val="fr-FR"/>
        </w:rPr>
        <w:t>p</w:t>
      </w:r>
      <w:r w:rsidRPr="00A241DC">
        <w:rPr>
          <w:spacing w:val="1"/>
          <w:lang w:val="fr-FR"/>
        </w:rPr>
        <w:t>o</w:t>
      </w:r>
      <w:r w:rsidRPr="00A241DC">
        <w:rPr>
          <w:spacing w:val="-5"/>
          <w:lang w:val="fr-FR"/>
        </w:rPr>
        <w:t>s</w:t>
      </w:r>
      <w:r w:rsidRPr="00A241DC">
        <w:rPr>
          <w:spacing w:val="-2"/>
          <w:lang w:val="fr-FR"/>
        </w:rPr>
        <w:t>t-</w:t>
      </w:r>
      <w:r w:rsidRPr="00A241DC">
        <w:rPr>
          <w:spacing w:val="-1"/>
          <w:lang w:val="fr-FR"/>
        </w:rPr>
        <w:t>p</w:t>
      </w:r>
      <w:r w:rsidRPr="00A241DC">
        <w:rPr>
          <w:lang w:val="fr-FR"/>
        </w:rPr>
        <w:t>art</w:t>
      </w:r>
      <w:r w:rsidRPr="00A241DC">
        <w:rPr>
          <w:spacing w:val="-1"/>
          <w:lang w:val="fr-FR"/>
        </w:rPr>
        <w:t>u</w:t>
      </w:r>
      <w:r w:rsidRPr="00A241DC">
        <w:rPr>
          <w:lang w:val="fr-FR"/>
        </w:rPr>
        <w:t>m ;</w:t>
      </w:r>
      <w:r w:rsidRPr="00A241DC">
        <w:rPr>
          <w:spacing w:val="-1"/>
          <w:lang w:val="fr-FR"/>
        </w:rPr>
        <w:t xml:space="preserve"> la</w:t>
      </w:r>
      <w:r w:rsidRPr="00A241DC">
        <w:rPr>
          <w:spacing w:val="1"/>
          <w:lang w:val="fr-FR"/>
        </w:rPr>
        <w:t xml:space="preserve"> </w:t>
      </w:r>
      <w:r w:rsidRPr="00A241DC">
        <w:rPr>
          <w:lang w:val="fr-FR"/>
        </w:rPr>
        <w:t>pl</w:t>
      </w:r>
      <w:r w:rsidRPr="00A241DC">
        <w:rPr>
          <w:spacing w:val="-1"/>
          <w:lang w:val="fr-FR"/>
        </w:rPr>
        <w:t>ani</w:t>
      </w:r>
      <w:r w:rsidRPr="00A241DC">
        <w:rPr>
          <w:lang w:val="fr-FR"/>
        </w:rPr>
        <w:t>fication familiale ; les vaccinations ;</w:t>
      </w:r>
      <w:r w:rsidRPr="00A241DC">
        <w:rPr>
          <w:spacing w:val="1"/>
          <w:lang w:val="fr-FR"/>
        </w:rPr>
        <w:t xml:space="preserve"> les </w:t>
      </w:r>
      <w:r w:rsidRPr="00A241DC">
        <w:rPr>
          <w:spacing w:val="-1"/>
          <w:lang w:val="fr-FR"/>
        </w:rPr>
        <w:t>consultations de routine de l’enfant en bonne santé</w:t>
      </w:r>
      <w:r w:rsidRPr="00A241DC">
        <w:rPr>
          <w:spacing w:val="1"/>
          <w:lang w:val="fr-FR"/>
        </w:rPr>
        <w:t xml:space="preserve"> </w:t>
      </w:r>
      <w:r w:rsidRPr="00A241DC">
        <w:rPr>
          <w:lang w:val="fr-FR"/>
        </w:rPr>
        <w:t>(notamment la surveillance de la croissance, la p</w:t>
      </w:r>
      <w:r w:rsidRPr="00A241DC">
        <w:rPr>
          <w:spacing w:val="-5"/>
          <w:lang w:val="fr-FR"/>
        </w:rPr>
        <w:t>r</w:t>
      </w:r>
      <w:r w:rsidRPr="00A241DC">
        <w:rPr>
          <w:spacing w:val="-1"/>
          <w:lang w:val="fr-FR"/>
        </w:rPr>
        <w:t>o</w:t>
      </w:r>
      <w:r w:rsidRPr="00A241DC">
        <w:rPr>
          <w:spacing w:val="1"/>
          <w:lang w:val="fr-FR"/>
        </w:rPr>
        <w:t>m</w:t>
      </w:r>
      <w:r w:rsidRPr="00A241DC">
        <w:rPr>
          <w:spacing w:val="-1"/>
          <w:lang w:val="fr-FR"/>
        </w:rPr>
        <w:t>o</w:t>
      </w:r>
      <w:r w:rsidRPr="00A241DC">
        <w:rPr>
          <w:lang w:val="fr-FR"/>
        </w:rPr>
        <w:t>ti</w:t>
      </w:r>
      <w:r w:rsidRPr="00A241DC">
        <w:rPr>
          <w:spacing w:val="1"/>
          <w:lang w:val="fr-FR"/>
        </w:rPr>
        <w:t>o</w:t>
      </w:r>
      <w:r w:rsidRPr="00A241DC">
        <w:rPr>
          <w:lang w:val="fr-FR"/>
        </w:rPr>
        <w:t>n</w:t>
      </w:r>
      <w:r w:rsidRPr="00A241DC">
        <w:rPr>
          <w:spacing w:val="-1"/>
          <w:lang w:val="fr-FR"/>
        </w:rPr>
        <w:t xml:space="preserve"> et les conseils</w:t>
      </w:r>
      <w:r w:rsidRPr="00A241DC">
        <w:rPr>
          <w:lang w:val="fr-FR"/>
        </w:rPr>
        <w:t>) ;</w:t>
      </w:r>
      <w:r w:rsidRPr="00A241DC">
        <w:rPr>
          <w:spacing w:val="1"/>
          <w:lang w:val="fr-FR"/>
        </w:rPr>
        <w:t xml:space="preserve"> les consultations de l’enfant malade</w:t>
      </w:r>
      <w:r w:rsidRPr="00A241DC">
        <w:rPr>
          <w:spacing w:val="-1"/>
          <w:lang w:val="fr-FR"/>
        </w:rPr>
        <w:t xml:space="preserve"> </w:t>
      </w:r>
      <w:r w:rsidRPr="00A241DC">
        <w:rPr>
          <w:lang w:val="fr-FR"/>
        </w:rPr>
        <w:t xml:space="preserve">(notamment PCIMNE et PCCI en établissement et </w:t>
      </w:r>
      <w:r w:rsidRPr="00A241DC">
        <w:rPr>
          <w:spacing w:val="-4"/>
          <w:lang w:val="fr-FR"/>
        </w:rPr>
        <w:t>communautaire</w:t>
      </w:r>
      <w:r w:rsidRPr="00A241DC">
        <w:rPr>
          <w:spacing w:val="-2"/>
          <w:lang w:val="fr-FR"/>
        </w:rPr>
        <w:t>) </w:t>
      </w:r>
      <w:r w:rsidRPr="00A241DC">
        <w:rPr>
          <w:lang w:val="fr-FR"/>
        </w:rPr>
        <w:t>;</w:t>
      </w:r>
      <w:r w:rsidRPr="00A241DC">
        <w:rPr>
          <w:spacing w:val="1"/>
          <w:lang w:val="fr-FR"/>
        </w:rPr>
        <w:t xml:space="preserve"> et</w:t>
      </w:r>
      <w:r w:rsidRPr="00A241DC">
        <w:rPr>
          <w:spacing w:val="-1"/>
          <w:lang w:val="fr-FR"/>
        </w:rPr>
        <w:t xml:space="preserve"> PECI-MA</w:t>
      </w:r>
      <w:r w:rsidRPr="00A241DC">
        <w:rPr>
          <w:lang w:val="fr-FR"/>
        </w:rPr>
        <w:t>.</w:t>
      </w:r>
    </w:p>
    <w:p w:rsidR="00A241DC" w:rsidRPr="00A241DC" w:rsidRDefault="00A241DC" w:rsidP="00A241DC">
      <w:pPr>
        <w:pStyle w:val="CGtext"/>
        <w:rPr>
          <w:lang w:val="fr-FR"/>
        </w:rPr>
      </w:pPr>
      <w:r w:rsidRPr="00A241DC">
        <w:rPr>
          <w:lang w:val="fr-FR"/>
        </w:rPr>
        <w:t xml:space="preserve">Les </w:t>
      </w:r>
      <w:r w:rsidRPr="00A241DC">
        <w:rPr>
          <w:spacing w:val="-1"/>
          <w:lang w:val="fr-FR"/>
        </w:rPr>
        <w:t>m</w:t>
      </w:r>
      <w:r w:rsidRPr="00A241DC">
        <w:rPr>
          <w:lang w:val="fr-FR"/>
        </w:rPr>
        <w:t>essa</w:t>
      </w:r>
      <w:r w:rsidRPr="00A241DC">
        <w:rPr>
          <w:spacing w:val="-3"/>
          <w:lang w:val="fr-FR"/>
        </w:rPr>
        <w:t>g</w:t>
      </w:r>
      <w:r w:rsidRPr="00A241DC">
        <w:rPr>
          <w:lang w:val="fr-FR"/>
        </w:rPr>
        <w:t>es</w:t>
      </w:r>
      <w:r w:rsidRPr="00A241DC">
        <w:rPr>
          <w:spacing w:val="-1"/>
          <w:lang w:val="fr-FR"/>
        </w:rPr>
        <w:t xml:space="preserve"> et </w:t>
      </w:r>
      <w:r w:rsidRPr="00A241DC">
        <w:rPr>
          <w:lang w:val="fr-FR"/>
        </w:rPr>
        <w:t>s</w:t>
      </w:r>
      <w:r w:rsidRPr="00A241DC">
        <w:rPr>
          <w:spacing w:val="1"/>
          <w:lang w:val="fr-FR"/>
        </w:rPr>
        <w:t>e</w:t>
      </w:r>
      <w:r w:rsidRPr="00A241DC">
        <w:rPr>
          <w:spacing w:val="2"/>
          <w:lang w:val="fr-FR"/>
        </w:rPr>
        <w:t>r</w:t>
      </w:r>
      <w:r w:rsidRPr="00A241DC">
        <w:rPr>
          <w:spacing w:val="1"/>
          <w:lang w:val="fr-FR"/>
        </w:rPr>
        <w:t>v</w:t>
      </w:r>
      <w:r w:rsidRPr="00A241DC">
        <w:rPr>
          <w:spacing w:val="-3"/>
          <w:lang w:val="fr-FR"/>
        </w:rPr>
        <w:t>i</w:t>
      </w:r>
      <w:r w:rsidRPr="00A241DC">
        <w:rPr>
          <w:lang w:val="fr-FR"/>
        </w:rPr>
        <w:t xml:space="preserve">ces appropriés sont également intégrés, dans la mesure du </w:t>
      </w:r>
      <w:r w:rsidRPr="00A241DC">
        <w:rPr>
          <w:spacing w:val="-1"/>
          <w:lang w:val="fr-FR"/>
        </w:rPr>
        <w:t>p</w:t>
      </w:r>
      <w:r w:rsidRPr="00A241DC">
        <w:rPr>
          <w:spacing w:val="1"/>
          <w:lang w:val="fr-FR"/>
        </w:rPr>
        <w:t>o</w:t>
      </w:r>
      <w:r w:rsidRPr="00A241DC">
        <w:rPr>
          <w:lang w:val="fr-FR"/>
        </w:rPr>
        <w:t>ssi</w:t>
      </w:r>
      <w:r w:rsidRPr="00A241DC">
        <w:rPr>
          <w:spacing w:val="-1"/>
          <w:lang w:val="fr-FR"/>
        </w:rPr>
        <w:t>b</w:t>
      </w:r>
      <w:r w:rsidRPr="00A241DC">
        <w:rPr>
          <w:lang w:val="fr-FR"/>
        </w:rPr>
        <w:t>le, dans des</w:t>
      </w:r>
      <w:r w:rsidRPr="00A241DC">
        <w:rPr>
          <w:spacing w:val="1"/>
          <w:lang w:val="fr-FR"/>
        </w:rPr>
        <w:t xml:space="preserve"> </w:t>
      </w:r>
      <w:r w:rsidRPr="00A241DC">
        <w:rPr>
          <w:lang w:val="fr-FR"/>
        </w:rPr>
        <w:t>p</w:t>
      </w:r>
      <w:r w:rsidRPr="00A241DC">
        <w:rPr>
          <w:spacing w:val="-5"/>
          <w:lang w:val="fr-FR"/>
        </w:rPr>
        <w:t>r</w:t>
      </w:r>
      <w:r w:rsidRPr="00A241DC">
        <w:rPr>
          <w:spacing w:val="1"/>
          <w:lang w:val="fr-FR"/>
        </w:rPr>
        <w:t>o</w:t>
      </w:r>
      <w:r w:rsidRPr="00A241DC">
        <w:rPr>
          <w:spacing w:val="-1"/>
          <w:lang w:val="fr-FR"/>
        </w:rPr>
        <w:t>g</w:t>
      </w:r>
      <w:r w:rsidRPr="00A241DC">
        <w:rPr>
          <w:spacing w:val="-5"/>
          <w:lang w:val="fr-FR"/>
        </w:rPr>
        <w:t>r</w:t>
      </w:r>
      <w:r w:rsidRPr="00A241DC">
        <w:rPr>
          <w:spacing w:val="-3"/>
          <w:lang w:val="fr-FR"/>
        </w:rPr>
        <w:t>a</w:t>
      </w:r>
      <w:r w:rsidRPr="00A241DC">
        <w:rPr>
          <w:spacing w:val="1"/>
          <w:lang w:val="fr-FR"/>
        </w:rPr>
        <w:t>mme</w:t>
      </w:r>
      <w:r w:rsidRPr="00A241DC">
        <w:rPr>
          <w:lang w:val="fr-FR"/>
        </w:rPr>
        <w:t>s</w:t>
      </w:r>
      <w:r w:rsidRPr="00A241DC">
        <w:rPr>
          <w:spacing w:val="6"/>
          <w:lang w:val="fr-FR"/>
        </w:rPr>
        <w:t xml:space="preserve"> </w:t>
      </w:r>
      <w:r w:rsidRPr="00A241DC">
        <w:rPr>
          <w:b/>
          <w:bCs/>
          <w:spacing w:val="-1"/>
          <w:lang w:val="fr-FR"/>
        </w:rPr>
        <w:t>en dehors du</w:t>
      </w:r>
      <w:r w:rsidRPr="00A241DC">
        <w:rPr>
          <w:b/>
          <w:bCs/>
          <w:lang w:val="fr-FR"/>
        </w:rPr>
        <w:t xml:space="preserve"> </w:t>
      </w:r>
      <w:r w:rsidRPr="00A241DC">
        <w:rPr>
          <w:b/>
          <w:bCs/>
          <w:spacing w:val="-1"/>
          <w:lang w:val="fr-FR"/>
        </w:rPr>
        <w:t>secteur de la santé </w:t>
      </w:r>
      <w:r w:rsidRPr="00A241DC">
        <w:rPr>
          <w:lang w:val="fr-FR"/>
        </w:rPr>
        <w:t>:</w:t>
      </w:r>
      <w:r w:rsidRPr="00A241DC">
        <w:rPr>
          <w:spacing w:val="1"/>
          <w:lang w:val="fr-FR"/>
        </w:rPr>
        <w:t xml:space="preserve"> activités </w:t>
      </w:r>
      <w:r w:rsidRPr="00A241DC">
        <w:rPr>
          <w:lang w:val="fr-FR"/>
        </w:rPr>
        <w:t>ag</w:t>
      </w:r>
      <w:r w:rsidRPr="00A241DC">
        <w:rPr>
          <w:spacing w:val="-1"/>
          <w:lang w:val="fr-FR"/>
        </w:rPr>
        <w:t>r</w:t>
      </w:r>
      <w:r w:rsidRPr="00A241DC">
        <w:rPr>
          <w:lang w:val="fr-FR"/>
        </w:rPr>
        <w:t>icoles et de sécurité alimentaire ;</w:t>
      </w:r>
      <w:r w:rsidRPr="00A241DC">
        <w:rPr>
          <w:spacing w:val="-3"/>
          <w:lang w:val="fr-FR"/>
        </w:rPr>
        <w:t xml:space="preserve"> é</w:t>
      </w:r>
      <w:r w:rsidRPr="00A241DC">
        <w:rPr>
          <w:lang w:val="fr-FR"/>
        </w:rPr>
        <w:t>d</w:t>
      </w:r>
      <w:r w:rsidRPr="00A241DC">
        <w:rPr>
          <w:spacing w:val="-1"/>
          <w:lang w:val="fr-FR"/>
        </w:rPr>
        <w:t>u</w:t>
      </w:r>
      <w:r w:rsidRPr="00A241DC">
        <w:rPr>
          <w:spacing w:val="-2"/>
          <w:lang w:val="fr-FR"/>
        </w:rPr>
        <w:t>c</w:t>
      </w:r>
      <w:r w:rsidRPr="00A241DC">
        <w:rPr>
          <w:spacing w:val="-3"/>
          <w:lang w:val="fr-FR"/>
        </w:rPr>
        <w:t>a</w:t>
      </w:r>
      <w:r w:rsidRPr="00A241DC">
        <w:rPr>
          <w:lang w:val="fr-FR"/>
        </w:rPr>
        <w:t>ti</w:t>
      </w:r>
      <w:r w:rsidRPr="00A241DC">
        <w:rPr>
          <w:spacing w:val="1"/>
          <w:lang w:val="fr-FR"/>
        </w:rPr>
        <w:t>o</w:t>
      </w:r>
      <w:r w:rsidRPr="00A241DC">
        <w:rPr>
          <w:lang w:val="fr-FR"/>
        </w:rPr>
        <w:t>n</w:t>
      </w:r>
      <w:r w:rsidRPr="00A241DC">
        <w:rPr>
          <w:spacing w:val="-1"/>
          <w:lang w:val="fr-FR"/>
        </w:rPr>
        <w:t xml:space="preserve"> </w:t>
      </w:r>
      <w:r w:rsidRPr="00A241DC">
        <w:rPr>
          <w:spacing w:val="1"/>
          <w:lang w:val="fr-FR"/>
        </w:rPr>
        <w:t>(</w:t>
      </w:r>
      <w:r w:rsidRPr="00A241DC">
        <w:rPr>
          <w:lang w:val="fr-FR"/>
        </w:rPr>
        <w:t>ser</w:t>
      </w:r>
      <w:r w:rsidRPr="00A241DC">
        <w:rPr>
          <w:spacing w:val="1"/>
          <w:lang w:val="fr-FR"/>
        </w:rPr>
        <w:t>v</w:t>
      </w:r>
      <w:r w:rsidRPr="00A241DC">
        <w:rPr>
          <w:lang w:val="fr-FR"/>
        </w:rPr>
        <w:t>i</w:t>
      </w:r>
      <w:r w:rsidRPr="00A241DC">
        <w:rPr>
          <w:spacing w:val="-3"/>
          <w:lang w:val="fr-FR"/>
        </w:rPr>
        <w:t>c</w:t>
      </w:r>
      <w:r w:rsidRPr="00A241DC">
        <w:rPr>
          <w:lang w:val="fr-FR"/>
        </w:rPr>
        <w:t>e initial pour le secteur de la santé, écoles p</w:t>
      </w:r>
      <w:r w:rsidRPr="00A241DC">
        <w:rPr>
          <w:spacing w:val="-1"/>
          <w:lang w:val="fr-FR"/>
        </w:rPr>
        <w:t>r</w:t>
      </w:r>
      <w:r w:rsidRPr="00A241DC">
        <w:rPr>
          <w:lang w:val="fr-FR"/>
        </w:rPr>
        <w:t>i</w:t>
      </w:r>
      <w:r w:rsidRPr="00A241DC">
        <w:rPr>
          <w:spacing w:val="1"/>
          <w:lang w:val="fr-FR"/>
        </w:rPr>
        <w:t>m</w:t>
      </w:r>
      <w:r w:rsidRPr="00A241DC">
        <w:rPr>
          <w:lang w:val="fr-FR"/>
        </w:rPr>
        <w:t>aires et s</w:t>
      </w:r>
      <w:r w:rsidRPr="00A241DC">
        <w:rPr>
          <w:spacing w:val="1"/>
          <w:lang w:val="fr-FR"/>
        </w:rPr>
        <w:t>e</w:t>
      </w:r>
      <w:r w:rsidRPr="00A241DC">
        <w:rPr>
          <w:spacing w:val="-5"/>
          <w:lang w:val="fr-FR"/>
        </w:rPr>
        <w:t>c</w:t>
      </w:r>
      <w:r w:rsidRPr="00A241DC">
        <w:rPr>
          <w:spacing w:val="1"/>
          <w:lang w:val="fr-FR"/>
        </w:rPr>
        <w:t>o</w:t>
      </w:r>
      <w:r w:rsidRPr="00A241DC">
        <w:rPr>
          <w:spacing w:val="-1"/>
          <w:lang w:val="fr-FR"/>
        </w:rPr>
        <w:t>n</w:t>
      </w:r>
      <w:r w:rsidRPr="00A241DC">
        <w:rPr>
          <w:spacing w:val="-3"/>
          <w:lang w:val="fr-FR"/>
        </w:rPr>
        <w:t>d</w:t>
      </w:r>
      <w:r w:rsidRPr="00A241DC">
        <w:rPr>
          <w:lang w:val="fr-FR"/>
        </w:rPr>
        <w:t>aires pour le secteur de l’enseignement général)</w:t>
      </w:r>
      <w:r w:rsidRPr="00A241DC">
        <w:rPr>
          <w:spacing w:val="-2"/>
          <w:lang w:val="fr-FR"/>
        </w:rPr>
        <w:t xml:space="preserve"> et des</w:t>
      </w:r>
      <w:r w:rsidRPr="00A241DC">
        <w:rPr>
          <w:spacing w:val="-1"/>
          <w:lang w:val="fr-FR"/>
        </w:rPr>
        <w:t xml:space="preserve"> </w:t>
      </w:r>
      <w:r w:rsidRPr="00A241DC">
        <w:rPr>
          <w:lang w:val="fr-FR"/>
        </w:rPr>
        <w:t>p</w:t>
      </w:r>
      <w:r w:rsidRPr="00A241DC">
        <w:rPr>
          <w:spacing w:val="-5"/>
          <w:lang w:val="fr-FR"/>
        </w:rPr>
        <w:t>r</w:t>
      </w:r>
      <w:r w:rsidRPr="00A241DC">
        <w:rPr>
          <w:spacing w:val="1"/>
          <w:lang w:val="fr-FR"/>
        </w:rPr>
        <w:t>o</w:t>
      </w:r>
      <w:r w:rsidRPr="00A241DC">
        <w:rPr>
          <w:spacing w:val="-1"/>
          <w:lang w:val="fr-FR"/>
        </w:rPr>
        <w:t>g</w:t>
      </w:r>
      <w:r w:rsidRPr="00A241DC">
        <w:rPr>
          <w:spacing w:val="-5"/>
          <w:lang w:val="fr-FR"/>
        </w:rPr>
        <w:t>r</w:t>
      </w:r>
      <w:r w:rsidRPr="00A241DC">
        <w:rPr>
          <w:lang w:val="fr-FR"/>
        </w:rPr>
        <w:t>a</w:t>
      </w:r>
      <w:r w:rsidRPr="00A241DC">
        <w:rPr>
          <w:spacing w:val="1"/>
          <w:lang w:val="fr-FR"/>
        </w:rPr>
        <w:t>mme</w:t>
      </w:r>
      <w:r w:rsidRPr="00A241DC">
        <w:rPr>
          <w:spacing w:val="-2"/>
          <w:lang w:val="fr-FR"/>
        </w:rPr>
        <w:t>s d’alphabétisation </w:t>
      </w:r>
      <w:r w:rsidRPr="00A241DC">
        <w:rPr>
          <w:lang w:val="fr-FR"/>
        </w:rPr>
        <w:t>;</w:t>
      </w:r>
      <w:r w:rsidRPr="00A241DC">
        <w:rPr>
          <w:spacing w:val="-1"/>
          <w:lang w:val="fr-FR"/>
        </w:rPr>
        <w:t xml:space="preserve"> </w:t>
      </w:r>
      <w:r w:rsidRPr="00A241DC">
        <w:rPr>
          <w:spacing w:val="1"/>
          <w:lang w:val="fr-FR"/>
        </w:rPr>
        <w:t>m</w:t>
      </w:r>
      <w:r w:rsidRPr="00A241DC">
        <w:rPr>
          <w:lang w:val="fr-FR"/>
        </w:rPr>
        <w:t>i</w:t>
      </w:r>
      <w:r w:rsidRPr="00A241DC">
        <w:rPr>
          <w:spacing w:val="-3"/>
          <w:lang w:val="fr-FR"/>
        </w:rPr>
        <w:t>cr</w:t>
      </w:r>
      <w:r w:rsidRPr="00A241DC">
        <w:rPr>
          <w:spacing w:val="-1"/>
          <w:lang w:val="fr-FR"/>
        </w:rPr>
        <w:t>o</w:t>
      </w:r>
      <w:r w:rsidRPr="00A241DC">
        <w:rPr>
          <w:lang w:val="fr-FR"/>
        </w:rPr>
        <w:t>c</w:t>
      </w:r>
      <w:r w:rsidRPr="00A241DC">
        <w:rPr>
          <w:spacing w:val="-2"/>
          <w:lang w:val="fr-FR"/>
        </w:rPr>
        <w:t>ré</w:t>
      </w:r>
      <w:r w:rsidRPr="00A241DC">
        <w:rPr>
          <w:spacing w:val="-1"/>
          <w:lang w:val="fr-FR"/>
        </w:rPr>
        <w:t>d</w:t>
      </w:r>
      <w:r w:rsidRPr="00A241DC">
        <w:rPr>
          <w:lang w:val="fr-FR"/>
        </w:rPr>
        <w:t>it et</w:t>
      </w:r>
      <w:r w:rsidRPr="00A241DC">
        <w:rPr>
          <w:spacing w:val="-1"/>
          <w:lang w:val="fr-FR"/>
        </w:rPr>
        <w:t xml:space="preserve"> </w:t>
      </w:r>
      <w:r w:rsidRPr="00A241DC">
        <w:rPr>
          <w:lang w:val="fr-FR"/>
        </w:rPr>
        <w:t>assurance des moyens de subsistance ;</w:t>
      </w:r>
      <w:r w:rsidRPr="00A241DC">
        <w:rPr>
          <w:spacing w:val="1"/>
          <w:lang w:val="fr-FR"/>
        </w:rPr>
        <w:t xml:space="preserve"> eau</w:t>
      </w:r>
      <w:r w:rsidRPr="00A241DC">
        <w:rPr>
          <w:lang w:val="fr-FR"/>
        </w:rPr>
        <w:t xml:space="preserve">, assainissement et </w:t>
      </w:r>
      <w:r w:rsidRPr="00A241DC">
        <w:rPr>
          <w:spacing w:val="-6"/>
          <w:lang w:val="fr-FR"/>
        </w:rPr>
        <w:t>h</w:t>
      </w:r>
      <w:r w:rsidRPr="00A241DC">
        <w:rPr>
          <w:spacing w:val="-1"/>
          <w:lang w:val="fr-FR"/>
        </w:rPr>
        <w:t>yg</w:t>
      </w:r>
      <w:r w:rsidRPr="00A241DC">
        <w:rPr>
          <w:lang w:val="fr-FR"/>
        </w:rPr>
        <w:t>iè</w:t>
      </w:r>
      <w:r w:rsidRPr="00A241DC">
        <w:rPr>
          <w:spacing w:val="-1"/>
          <w:lang w:val="fr-FR"/>
        </w:rPr>
        <w:t>n</w:t>
      </w:r>
      <w:r w:rsidRPr="00A241DC">
        <w:rPr>
          <w:lang w:val="fr-FR"/>
        </w:rPr>
        <w:t>e</w:t>
      </w:r>
      <w:r w:rsidRPr="00A241DC">
        <w:rPr>
          <w:spacing w:val="1"/>
          <w:lang w:val="fr-FR"/>
        </w:rPr>
        <w:t xml:space="preserve"> </w:t>
      </w:r>
      <w:r w:rsidRPr="00A241DC">
        <w:rPr>
          <w:spacing w:val="-2"/>
          <w:lang w:val="fr-FR"/>
        </w:rPr>
        <w:t>(</w:t>
      </w:r>
      <w:r w:rsidRPr="00A241DC">
        <w:rPr>
          <w:spacing w:val="-9"/>
          <w:lang w:val="fr-FR"/>
        </w:rPr>
        <w:t>W</w:t>
      </w:r>
      <w:r w:rsidRPr="00A241DC">
        <w:rPr>
          <w:lang w:val="fr-FR"/>
        </w:rPr>
        <w:t>A</w:t>
      </w:r>
      <w:r w:rsidRPr="00A241DC">
        <w:rPr>
          <w:spacing w:val="-1"/>
          <w:lang w:val="fr-FR"/>
        </w:rPr>
        <w:t>SH</w:t>
      </w:r>
      <w:r w:rsidRPr="00A241DC">
        <w:rPr>
          <w:spacing w:val="1"/>
          <w:lang w:val="fr-FR"/>
        </w:rPr>
        <w:t>)</w:t>
      </w:r>
      <w:r w:rsidRPr="00A241DC">
        <w:rPr>
          <w:lang w:val="fr-FR"/>
        </w:rPr>
        <w:t>. Des messages relatifs aux AEN</w:t>
      </w:r>
      <w:r w:rsidRPr="00A241DC">
        <w:rPr>
          <w:spacing w:val="-2"/>
          <w:lang w:val="fr-FR"/>
        </w:rPr>
        <w:t xml:space="preserve"> et des communications pour le</w:t>
      </w:r>
      <w:r w:rsidRPr="00A241DC">
        <w:rPr>
          <w:spacing w:val="-1"/>
          <w:lang w:val="fr-FR"/>
        </w:rPr>
        <w:t xml:space="preserve"> </w:t>
      </w:r>
      <w:r w:rsidRPr="00A241DC">
        <w:rPr>
          <w:lang w:val="fr-FR"/>
        </w:rPr>
        <w:t>changement de comportement</w:t>
      </w:r>
      <w:r w:rsidRPr="00A241DC">
        <w:rPr>
          <w:spacing w:val="1"/>
          <w:lang w:val="fr-FR"/>
        </w:rPr>
        <w:t xml:space="preserve"> sont offerts et renforcés par les </w:t>
      </w:r>
      <w:r w:rsidRPr="00A241DC">
        <w:rPr>
          <w:b/>
          <w:bCs/>
          <w:spacing w:val="-1"/>
          <w:lang w:val="fr-FR"/>
        </w:rPr>
        <w:t>groupes communautaires</w:t>
      </w:r>
      <w:r w:rsidRPr="00A241DC">
        <w:rPr>
          <w:b/>
          <w:bCs/>
          <w:lang w:val="fr-FR"/>
        </w:rPr>
        <w:t>.</w:t>
      </w:r>
    </w:p>
    <w:p w:rsidR="00A241DC" w:rsidRPr="00A241DC" w:rsidRDefault="00A241DC" w:rsidP="00A241DC">
      <w:pPr>
        <w:pStyle w:val="CGtext"/>
        <w:rPr>
          <w:lang w:val="fr-FR"/>
        </w:rPr>
      </w:pPr>
      <w:r w:rsidRPr="00A241DC">
        <w:rPr>
          <w:lang w:val="fr-FR"/>
        </w:rPr>
        <w:t>La mise en œuvre des AEN nécessite l’établissement, dans la mesure du</w:t>
      </w:r>
      <w:r w:rsidRPr="00A241DC">
        <w:rPr>
          <w:spacing w:val="1"/>
          <w:lang w:val="fr-FR"/>
        </w:rPr>
        <w:t xml:space="preserve"> </w:t>
      </w:r>
      <w:r w:rsidRPr="00A241DC">
        <w:rPr>
          <w:spacing w:val="-3"/>
          <w:lang w:val="fr-FR"/>
        </w:rPr>
        <w:t>p</w:t>
      </w:r>
      <w:r w:rsidRPr="00A241DC">
        <w:rPr>
          <w:spacing w:val="1"/>
          <w:lang w:val="fr-FR"/>
        </w:rPr>
        <w:t>o</w:t>
      </w:r>
      <w:r w:rsidRPr="00A241DC">
        <w:rPr>
          <w:lang w:val="fr-FR"/>
        </w:rPr>
        <w:t>ssi</w:t>
      </w:r>
      <w:r w:rsidRPr="00A241DC">
        <w:rPr>
          <w:spacing w:val="-1"/>
          <w:lang w:val="fr-FR"/>
        </w:rPr>
        <w:t>b</w:t>
      </w:r>
      <w:r w:rsidRPr="00A241DC">
        <w:rPr>
          <w:lang w:val="fr-FR"/>
        </w:rPr>
        <w:t>le, d’un réseau étendu de partenariats à travers plusieurs secteurs, de sorte que les i</w:t>
      </w:r>
      <w:r w:rsidRPr="00A241DC">
        <w:rPr>
          <w:spacing w:val="-4"/>
          <w:lang w:val="fr-FR"/>
        </w:rPr>
        <w:t>n</w:t>
      </w:r>
      <w:r w:rsidRPr="00A241DC">
        <w:rPr>
          <w:spacing w:val="-2"/>
          <w:lang w:val="fr-FR"/>
        </w:rPr>
        <w:t>t</w:t>
      </w:r>
      <w:r w:rsidRPr="00A241DC">
        <w:rPr>
          <w:lang w:val="fr-FR"/>
        </w:rPr>
        <w:t>e</w:t>
      </w:r>
      <w:r w:rsidRPr="00A241DC">
        <w:rPr>
          <w:spacing w:val="3"/>
          <w:lang w:val="fr-FR"/>
        </w:rPr>
        <w:t>r</w:t>
      </w:r>
      <w:r w:rsidRPr="00A241DC">
        <w:rPr>
          <w:spacing w:val="-1"/>
          <w:lang w:val="fr-FR"/>
        </w:rPr>
        <w:t>v</w:t>
      </w:r>
      <w:r w:rsidRPr="00A241DC">
        <w:rPr>
          <w:lang w:val="fr-FR"/>
        </w:rPr>
        <w:t>e</w:t>
      </w:r>
      <w:r w:rsidRPr="00A241DC">
        <w:rPr>
          <w:spacing w:val="-3"/>
          <w:lang w:val="fr-FR"/>
        </w:rPr>
        <w:t>n</w:t>
      </w:r>
      <w:r w:rsidRPr="00A241DC">
        <w:rPr>
          <w:lang w:val="fr-FR"/>
        </w:rPr>
        <w:t>t</w:t>
      </w:r>
      <w:r w:rsidRPr="00A241DC">
        <w:rPr>
          <w:spacing w:val="-2"/>
          <w:lang w:val="fr-FR"/>
        </w:rPr>
        <w:t>i</w:t>
      </w:r>
      <w:r w:rsidRPr="00A241DC">
        <w:rPr>
          <w:spacing w:val="1"/>
          <w:lang w:val="fr-FR"/>
        </w:rPr>
        <w:t>o</w:t>
      </w:r>
      <w:r w:rsidRPr="00A241DC">
        <w:rPr>
          <w:spacing w:val="-1"/>
          <w:lang w:val="fr-FR"/>
        </w:rPr>
        <w:t>n</w:t>
      </w:r>
      <w:r w:rsidRPr="00A241DC">
        <w:rPr>
          <w:lang w:val="fr-FR"/>
        </w:rPr>
        <w:t>s, les pratiques</w:t>
      </w:r>
      <w:r w:rsidRPr="00A241DC">
        <w:rPr>
          <w:spacing w:val="-2"/>
          <w:lang w:val="fr-FR"/>
        </w:rPr>
        <w:t xml:space="preserve"> et les </w:t>
      </w:r>
      <w:r w:rsidRPr="00A241DC">
        <w:rPr>
          <w:spacing w:val="2"/>
          <w:lang w:val="fr-FR"/>
        </w:rPr>
        <w:t>m</w:t>
      </w:r>
      <w:r w:rsidRPr="00A241DC">
        <w:rPr>
          <w:lang w:val="fr-FR"/>
        </w:rPr>
        <w:t>e</w:t>
      </w:r>
      <w:r w:rsidRPr="00A241DC">
        <w:rPr>
          <w:spacing w:val="-2"/>
          <w:lang w:val="fr-FR"/>
        </w:rPr>
        <w:t>s</w:t>
      </w:r>
      <w:r w:rsidRPr="00A241DC">
        <w:rPr>
          <w:lang w:val="fr-FR"/>
        </w:rPr>
        <w:t>sa</w:t>
      </w:r>
      <w:r w:rsidRPr="00A241DC">
        <w:rPr>
          <w:spacing w:val="-3"/>
          <w:lang w:val="fr-FR"/>
        </w:rPr>
        <w:t>g</w:t>
      </w:r>
      <w:r w:rsidRPr="00A241DC">
        <w:rPr>
          <w:lang w:val="fr-FR"/>
        </w:rPr>
        <w:t>es</w:t>
      </w:r>
      <w:r w:rsidRPr="00A241DC">
        <w:rPr>
          <w:spacing w:val="1"/>
          <w:lang w:val="fr-FR"/>
        </w:rPr>
        <w:t xml:space="preserve"> soient </w:t>
      </w:r>
      <w:r w:rsidRPr="00A241DC">
        <w:rPr>
          <w:spacing w:val="-1"/>
          <w:lang w:val="fr-FR"/>
        </w:rPr>
        <w:t>h</w:t>
      </w:r>
      <w:r w:rsidRPr="00A241DC">
        <w:rPr>
          <w:lang w:val="fr-FR"/>
        </w:rPr>
        <w:t>a</w:t>
      </w:r>
      <w:r w:rsidRPr="00A241DC">
        <w:rPr>
          <w:spacing w:val="-3"/>
          <w:lang w:val="fr-FR"/>
        </w:rPr>
        <w:t>r</w:t>
      </w:r>
      <w:r w:rsidRPr="00A241DC">
        <w:rPr>
          <w:spacing w:val="1"/>
          <w:lang w:val="fr-FR"/>
        </w:rPr>
        <w:t>mo</w:t>
      </w:r>
      <w:r w:rsidRPr="00A241DC">
        <w:rPr>
          <w:spacing w:val="-1"/>
          <w:lang w:val="fr-FR"/>
        </w:rPr>
        <w:t>n</w:t>
      </w:r>
      <w:r w:rsidRPr="00A241DC">
        <w:rPr>
          <w:lang w:val="fr-FR"/>
        </w:rPr>
        <w:t xml:space="preserve">isés et que tous les </w:t>
      </w:r>
      <w:r w:rsidRPr="00A241DC">
        <w:rPr>
          <w:spacing w:val="-1"/>
          <w:lang w:val="fr-FR"/>
        </w:rPr>
        <w:t>g</w:t>
      </w:r>
      <w:r w:rsidRPr="00A241DC">
        <w:rPr>
          <w:spacing w:val="-3"/>
          <w:lang w:val="fr-FR"/>
        </w:rPr>
        <w:t>r</w:t>
      </w:r>
      <w:r w:rsidRPr="00A241DC">
        <w:rPr>
          <w:spacing w:val="1"/>
          <w:lang w:val="fr-FR"/>
        </w:rPr>
        <w:t>o</w:t>
      </w:r>
      <w:r w:rsidRPr="00A241DC">
        <w:rPr>
          <w:spacing w:val="-3"/>
          <w:lang w:val="fr-FR"/>
        </w:rPr>
        <w:t>u</w:t>
      </w:r>
      <w:r w:rsidRPr="00A241DC">
        <w:rPr>
          <w:spacing w:val="-1"/>
          <w:lang w:val="fr-FR"/>
        </w:rPr>
        <w:t>pe</w:t>
      </w:r>
      <w:r w:rsidRPr="00A241DC">
        <w:rPr>
          <w:lang w:val="fr-FR"/>
        </w:rPr>
        <w:t>s utilisent une documentation et des aides mémoire</w:t>
      </w:r>
      <w:r w:rsidRPr="00A241DC">
        <w:rPr>
          <w:spacing w:val="-2"/>
          <w:lang w:val="fr-FR"/>
        </w:rPr>
        <w:t xml:space="preserve"> </w:t>
      </w:r>
      <w:r w:rsidRPr="00A241DC">
        <w:rPr>
          <w:lang w:val="fr-FR"/>
        </w:rPr>
        <w:t>s</w:t>
      </w:r>
      <w:r w:rsidRPr="00A241DC">
        <w:rPr>
          <w:spacing w:val="-2"/>
          <w:lang w:val="fr-FR"/>
        </w:rPr>
        <w:t>i</w:t>
      </w:r>
      <w:r w:rsidRPr="00A241DC">
        <w:rPr>
          <w:spacing w:val="1"/>
          <w:lang w:val="fr-FR"/>
        </w:rPr>
        <w:t>m</w:t>
      </w:r>
      <w:r w:rsidRPr="00A241DC">
        <w:rPr>
          <w:lang w:val="fr-FR"/>
        </w:rPr>
        <w:t>ilaires. I</w:t>
      </w:r>
      <w:r w:rsidRPr="00A241DC">
        <w:rPr>
          <w:spacing w:val="-1"/>
          <w:lang w:val="fr-FR"/>
        </w:rPr>
        <w:t>dé</w:t>
      </w:r>
      <w:r w:rsidRPr="00A241DC">
        <w:rPr>
          <w:lang w:val="fr-FR"/>
        </w:rPr>
        <w:t xml:space="preserve">alement, les </w:t>
      </w:r>
      <w:r w:rsidRPr="00A241DC">
        <w:rPr>
          <w:spacing w:val="1"/>
          <w:lang w:val="fr-FR"/>
        </w:rPr>
        <w:t>m</w:t>
      </w:r>
      <w:r w:rsidRPr="00A241DC">
        <w:rPr>
          <w:lang w:val="fr-FR"/>
        </w:rPr>
        <w:t>i</w:t>
      </w:r>
      <w:r w:rsidRPr="00A241DC">
        <w:rPr>
          <w:spacing w:val="-1"/>
          <w:lang w:val="fr-FR"/>
        </w:rPr>
        <w:t>n</w:t>
      </w:r>
      <w:r w:rsidRPr="00A241DC">
        <w:rPr>
          <w:lang w:val="fr-FR"/>
        </w:rPr>
        <w:t>i</w:t>
      </w:r>
      <w:r w:rsidRPr="00A241DC">
        <w:rPr>
          <w:spacing w:val="-3"/>
          <w:lang w:val="fr-FR"/>
        </w:rPr>
        <w:t>s</w:t>
      </w:r>
      <w:r w:rsidRPr="00A241DC">
        <w:rPr>
          <w:lang w:val="fr-FR"/>
        </w:rPr>
        <w:t>tères et les</w:t>
      </w:r>
      <w:r w:rsidRPr="00A241DC">
        <w:rPr>
          <w:spacing w:val="-1"/>
          <w:lang w:val="fr-FR"/>
        </w:rPr>
        <w:t xml:space="preserve"> </w:t>
      </w:r>
      <w:r w:rsidRPr="00A241DC">
        <w:rPr>
          <w:lang w:val="fr-FR"/>
        </w:rPr>
        <w:t xml:space="preserve">partenaires se réunissent au niveau </w:t>
      </w:r>
      <w:r w:rsidRPr="00A241DC">
        <w:rPr>
          <w:spacing w:val="-3"/>
          <w:lang w:val="fr-FR"/>
        </w:rPr>
        <w:t>ré</w:t>
      </w:r>
      <w:r w:rsidRPr="00A241DC">
        <w:rPr>
          <w:spacing w:val="-2"/>
          <w:lang w:val="fr-FR"/>
        </w:rPr>
        <w:t>g</w:t>
      </w:r>
      <w:r w:rsidRPr="00A241DC">
        <w:rPr>
          <w:lang w:val="fr-FR"/>
        </w:rPr>
        <w:t>i</w:t>
      </w:r>
      <w:r w:rsidRPr="00A241DC">
        <w:rPr>
          <w:spacing w:val="1"/>
          <w:lang w:val="fr-FR"/>
        </w:rPr>
        <w:t>o</w:t>
      </w:r>
      <w:r w:rsidRPr="00A241DC">
        <w:rPr>
          <w:spacing w:val="-1"/>
          <w:lang w:val="fr-FR"/>
        </w:rPr>
        <w:t>n</w:t>
      </w:r>
      <w:r w:rsidRPr="00A241DC">
        <w:rPr>
          <w:lang w:val="fr-FR"/>
        </w:rPr>
        <w:t>al et</w:t>
      </w:r>
      <w:r w:rsidRPr="00A241DC">
        <w:rPr>
          <w:spacing w:val="-4"/>
          <w:lang w:val="fr-FR"/>
        </w:rPr>
        <w:t>/</w:t>
      </w:r>
      <w:r w:rsidRPr="00A241DC">
        <w:rPr>
          <w:spacing w:val="1"/>
          <w:lang w:val="fr-FR"/>
        </w:rPr>
        <w:t>ou</w:t>
      </w:r>
      <w:r w:rsidRPr="00A241DC">
        <w:rPr>
          <w:spacing w:val="-2"/>
          <w:lang w:val="fr-FR"/>
        </w:rPr>
        <w:t xml:space="preserve"> </w:t>
      </w:r>
      <w:r w:rsidRPr="00A241DC">
        <w:rPr>
          <w:lang w:val="fr-FR"/>
        </w:rPr>
        <w:t>n</w:t>
      </w:r>
      <w:r w:rsidRPr="00A241DC">
        <w:rPr>
          <w:spacing w:val="-3"/>
          <w:lang w:val="fr-FR"/>
        </w:rPr>
        <w:t>a</w:t>
      </w:r>
      <w:r w:rsidRPr="00A241DC">
        <w:rPr>
          <w:lang w:val="fr-FR"/>
        </w:rPr>
        <w:t>ti</w:t>
      </w:r>
      <w:r w:rsidRPr="00A241DC">
        <w:rPr>
          <w:spacing w:val="1"/>
          <w:lang w:val="fr-FR"/>
        </w:rPr>
        <w:t>o</w:t>
      </w:r>
      <w:r w:rsidRPr="00A241DC">
        <w:rPr>
          <w:spacing w:val="-1"/>
          <w:lang w:val="fr-FR"/>
        </w:rPr>
        <w:t>n</w:t>
      </w:r>
      <w:r w:rsidRPr="00A241DC">
        <w:rPr>
          <w:lang w:val="fr-FR"/>
        </w:rPr>
        <w:t>al</w:t>
      </w:r>
      <w:r w:rsidRPr="00A241DC">
        <w:rPr>
          <w:spacing w:val="-3"/>
          <w:lang w:val="fr-FR"/>
        </w:rPr>
        <w:t xml:space="preserve"> pour atteindre un consensus sur les approches à </w:t>
      </w:r>
      <w:r w:rsidRPr="00A241DC">
        <w:rPr>
          <w:lang w:val="fr-FR"/>
        </w:rPr>
        <w:t>har</w:t>
      </w:r>
      <w:r w:rsidRPr="00A241DC">
        <w:rPr>
          <w:spacing w:val="-2"/>
          <w:lang w:val="fr-FR"/>
        </w:rPr>
        <w:t>m</w:t>
      </w:r>
      <w:r w:rsidRPr="00A241DC">
        <w:rPr>
          <w:spacing w:val="1"/>
          <w:lang w:val="fr-FR"/>
        </w:rPr>
        <w:t>o</w:t>
      </w:r>
      <w:r w:rsidRPr="00A241DC">
        <w:rPr>
          <w:spacing w:val="-1"/>
          <w:lang w:val="fr-FR"/>
        </w:rPr>
        <w:t>n</w:t>
      </w:r>
      <w:r w:rsidRPr="00A241DC">
        <w:rPr>
          <w:spacing w:val="-3"/>
          <w:lang w:val="fr-FR"/>
        </w:rPr>
        <w:t>iser</w:t>
      </w:r>
      <w:r w:rsidRPr="00A241DC">
        <w:rPr>
          <w:lang w:val="fr-FR"/>
        </w:rPr>
        <w:t xml:space="preserve">. Un tel forum peut également servir de </w:t>
      </w:r>
      <w:r w:rsidRPr="00A241DC">
        <w:rPr>
          <w:spacing w:val="-1"/>
          <w:lang w:val="fr-FR"/>
        </w:rPr>
        <w:t>p</w:t>
      </w:r>
      <w:r w:rsidRPr="00A241DC">
        <w:rPr>
          <w:lang w:val="fr-FR"/>
        </w:rPr>
        <w:t>l</w:t>
      </w:r>
      <w:r w:rsidRPr="00A241DC">
        <w:rPr>
          <w:spacing w:val="-3"/>
          <w:lang w:val="fr-FR"/>
        </w:rPr>
        <w:t>a</w:t>
      </w:r>
      <w:r w:rsidRPr="00A241DC">
        <w:rPr>
          <w:lang w:val="fr-FR"/>
        </w:rPr>
        <w:t>te-</w:t>
      </w:r>
      <w:r w:rsidRPr="00A241DC">
        <w:rPr>
          <w:spacing w:val="-7"/>
          <w:lang w:val="fr-FR"/>
        </w:rPr>
        <w:t>f</w:t>
      </w:r>
      <w:r w:rsidRPr="00A241DC">
        <w:rPr>
          <w:spacing w:val="1"/>
          <w:lang w:val="fr-FR"/>
        </w:rPr>
        <w:t>o</w:t>
      </w:r>
      <w:r w:rsidRPr="00A241DC">
        <w:rPr>
          <w:lang w:val="fr-FR"/>
        </w:rPr>
        <w:t>rme</w:t>
      </w:r>
      <w:r w:rsidRPr="00A241DC">
        <w:rPr>
          <w:spacing w:val="-1"/>
          <w:lang w:val="fr-FR"/>
        </w:rPr>
        <w:t xml:space="preserve"> pour le</w:t>
      </w:r>
      <w:r w:rsidRPr="00A241DC">
        <w:rPr>
          <w:spacing w:val="1"/>
          <w:lang w:val="fr-FR"/>
        </w:rPr>
        <w:t xml:space="preserve"> </w:t>
      </w:r>
      <w:r w:rsidRPr="00A241DC">
        <w:rPr>
          <w:b/>
          <w:bCs/>
          <w:spacing w:val="-1"/>
          <w:lang w:val="fr-FR"/>
        </w:rPr>
        <w:t xml:space="preserve">plaidoyer </w:t>
      </w:r>
      <w:r w:rsidRPr="00A241DC">
        <w:rPr>
          <w:lang w:val="fr-FR"/>
        </w:rPr>
        <w:t>sur l’i</w:t>
      </w:r>
      <w:r w:rsidRPr="00A241DC">
        <w:rPr>
          <w:spacing w:val="1"/>
          <w:lang w:val="fr-FR"/>
        </w:rPr>
        <w:t>m</w:t>
      </w:r>
      <w:r w:rsidRPr="00A241DC">
        <w:rPr>
          <w:spacing w:val="-3"/>
          <w:lang w:val="fr-FR"/>
        </w:rPr>
        <w:t>p</w:t>
      </w:r>
      <w:r w:rsidRPr="00A241DC">
        <w:rPr>
          <w:spacing w:val="1"/>
          <w:lang w:val="fr-FR"/>
        </w:rPr>
        <w:t>o</w:t>
      </w:r>
      <w:r w:rsidRPr="00A241DC">
        <w:rPr>
          <w:lang w:val="fr-FR"/>
        </w:rPr>
        <w:t>r</w:t>
      </w:r>
      <w:r w:rsidRPr="00A241DC">
        <w:rPr>
          <w:spacing w:val="-2"/>
          <w:lang w:val="fr-FR"/>
        </w:rPr>
        <w:t>t</w:t>
      </w:r>
      <w:r w:rsidRPr="00A241DC">
        <w:rPr>
          <w:lang w:val="fr-FR"/>
        </w:rPr>
        <w:t>a</w:t>
      </w:r>
      <w:r w:rsidRPr="00A241DC">
        <w:rPr>
          <w:spacing w:val="-1"/>
          <w:lang w:val="fr-FR"/>
        </w:rPr>
        <w:t>n</w:t>
      </w:r>
      <w:r w:rsidRPr="00A241DC">
        <w:rPr>
          <w:spacing w:val="-2"/>
          <w:lang w:val="fr-FR"/>
        </w:rPr>
        <w:t>c</w:t>
      </w:r>
      <w:r w:rsidRPr="00A241DC">
        <w:rPr>
          <w:lang w:val="fr-FR"/>
        </w:rPr>
        <w:t>e</w:t>
      </w:r>
      <w:r w:rsidRPr="00A241DC">
        <w:rPr>
          <w:spacing w:val="-1"/>
          <w:lang w:val="fr-FR"/>
        </w:rPr>
        <w:t xml:space="preserve"> de la</w:t>
      </w:r>
      <w:r w:rsidRPr="00A241DC">
        <w:rPr>
          <w:lang w:val="fr-FR"/>
        </w:rPr>
        <w:t xml:space="preserve"> n</w:t>
      </w:r>
      <w:r w:rsidRPr="00A241DC">
        <w:rPr>
          <w:spacing w:val="-1"/>
          <w:lang w:val="fr-FR"/>
        </w:rPr>
        <w:t>u</w:t>
      </w:r>
      <w:r w:rsidRPr="00A241DC">
        <w:rPr>
          <w:spacing w:val="-2"/>
          <w:lang w:val="fr-FR"/>
        </w:rPr>
        <w:t>t</w:t>
      </w:r>
      <w:r w:rsidRPr="00A241DC">
        <w:rPr>
          <w:lang w:val="fr-FR"/>
        </w:rPr>
        <w:t>rition pour le développement é</w:t>
      </w:r>
      <w:r w:rsidRPr="00A241DC">
        <w:rPr>
          <w:spacing w:val="-5"/>
          <w:lang w:val="fr-FR"/>
        </w:rPr>
        <w:t>c</w:t>
      </w:r>
      <w:r w:rsidRPr="00A241DC">
        <w:rPr>
          <w:spacing w:val="1"/>
          <w:lang w:val="fr-FR"/>
        </w:rPr>
        <w:t>o</w:t>
      </w:r>
      <w:r w:rsidRPr="00A241DC">
        <w:rPr>
          <w:spacing w:val="-1"/>
          <w:lang w:val="fr-FR"/>
        </w:rPr>
        <w:t>no</w:t>
      </w:r>
      <w:r w:rsidRPr="00A241DC">
        <w:rPr>
          <w:spacing w:val="1"/>
          <w:lang w:val="fr-FR"/>
        </w:rPr>
        <w:t>m</w:t>
      </w:r>
      <w:r w:rsidRPr="00A241DC">
        <w:rPr>
          <w:lang w:val="fr-FR"/>
        </w:rPr>
        <w:t>ique et s</w:t>
      </w:r>
      <w:r w:rsidRPr="00A241DC">
        <w:rPr>
          <w:spacing w:val="2"/>
          <w:lang w:val="fr-FR"/>
        </w:rPr>
        <w:t>o</w:t>
      </w:r>
      <w:r w:rsidRPr="00A241DC">
        <w:rPr>
          <w:lang w:val="fr-FR"/>
        </w:rPr>
        <w:t>c</w:t>
      </w:r>
      <w:r w:rsidRPr="00A241DC">
        <w:rPr>
          <w:spacing w:val="-3"/>
          <w:lang w:val="fr-FR"/>
        </w:rPr>
        <w:t>i</w:t>
      </w:r>
      <w:r w:rsidRPr="00A241DC">
        <w:rPr>
          <w:lang w:val="fr-FR"/>
        </w:rPr>
        <w:t>al du pays auprès des leaders politiques.</w:t>
      </w:r>
    </w:p>
    <w:p w:rsidR="00A241DC" w:rsidRPr="00814D40" w:rsidRDefault="00A241DC" w:rsidP="00A241DC">
      <w:pPr>
        <w:pStyle w:val="CGsmallgreensubhead"/>
        <w:rPr>
          <w:lang w:val="fr-FR"/>
        </w:rPr>
      </w:pPr>
      <w:r w:rsidRPr="00814D40">
        <w:rPr>
          <w:spacing w:val="1"/>
          <w:lang w:val="fr-FR"/>
        </w:rPr>
        <w:t xml:space="preserve">La mise en œuvre </w:t>
      </w:r>
      <w:r w:rsidRPr="00814D40">
        <w:rPr>
          <w:lang w:val="fr-FR"/>
        </w:rPr>
        <w:t xml:space="preserve">des AEN comporte trois </w:t>
      </w:r>
      <w:r w:rsidRPr="00814D40">
        <w:rPr>
          <w:spacing w:val="-2"/>
          <w:lang w:val="fr-FR"/>
        </w:rPr>
        <w:t>s</w:t>
      </w:r>
      <w:r w:rsidRPr="00814D40">
        <w:rPr>
          <w:lang w:val="fr-FR"/>
        </w:rPr>
        <w:t>t</w:t>
      </w:r>
      <w:r w:rsidRPr="00814D40">
        <w:rPr>
          <w:spacing w:val="-4"/>
          <w:lang w:val="fr-FR"/>
        </w:rPr>
        <w:t>r</w:t>
      </w:r>
      <w:r w:rsidRPr="00814D40">
        <w:rPr>
          <w:spacing w:val="-3"/>
          <w:lang w:val="fr-FR"/>
        </w:rPr>
        <w:t>a</w:t>
      </w:r>
      <w:r w:rsidRPr="00814D40">
        <w:rPr>
          <w:spacing w:val="-2"/>
          <w:lang w:val="fr-FR"/>
        </w:rPr>
        <w:t>té</w:t>
      </w:r>
      <w:r w:rsidRPr="00814D40">
        <w:rPr>
          <w:spacing w:val="1"/>
          <w:lang w:val="fr-FR"/>
        </w:rPr>
        <w:t>gi</w:t>
      </w:r>
      <w:r w:rsidRPr="00814D40">
        <w:rPr>
          <w:lang w:val="fr-FR"/>
        </w:rPr>
        <w:t>es liées entre elles</w:t>
      </w:r>
    </w:p>
    <w:p w:rsidR="00A241DC" w:rsidRPr="00A241DC" w:rsidRDefault="00A241DC" w:rsidP="00A241DC">
      <w:pPr>
        <w:pStyle w:val="CGtext"/>
        <w:rPr>
          <w:lang w:val="fr-FR"/>
        </w:rPr>
      </w:pPr>
      <w:r w:rsidRPr="00A241DC">
        <w:rPr>
          <w:spacing w:val="1"/>
          <w:lang w:val="fr-FR"/>
        </w:rPr>
        <w:t>Des</w:t>
      </w:r>
      <w:r w:rsidRPr="00A241DC">
        <w:rPr>
          <w:b/>
          <w:bCs/>
          <w:spacing w:val="1"/>
          <w:lang w:val="fr-FR"/>
        </w:rPr>
        <w:t xml:space="preserve"> </w:t>
      </w:r>
      <w:r w:rsidRPr="00A241DC">
        <w:rPr>
          <w:b/>
          <w:bCs/>
          <w:spacing w:val="-1"/>
          <w:lang w:val="fr-FR"/>
        </w:rPr>
        <w:t xml:space="preserve">canaux multiples de </w:t>
      </w:r>
      <w:r w:rsidRPr="00A241DC">
        <w:rPr>
          <w:b/>
          <w:bCs/>
          <w:lang w:val="fr-FR"/>
        </w:rPr>
        <w:t xml:space="preserve">communication pour le changement social et de comportement </w:t>
      </w:r>
      <w:r w:rsidRPr="00A241DC">
        <w:rPr>
          <w:lang w:val="fr-FR"/>
        </w:rPr>
        <w:t>(C</w:t>
      </w:r>
      <w:r w:rsidRPr="00A241DC">
        <w:rPr>
          <w:spacing w:val="-3"/>
          <w:lang w:val="fr-FR"/>
        </w:rPr>
        <w:t>CSC</w:t>
      </w:r>
      <w:r w:rsidRPr="00A241DC">
        <w:rPr>
          <w:lang w:val="fr-FR"/>
        </w:rPr>
        <w:t>)</w:t>
      </w:r>
      <w:r w:rsidRPr="00A241DC">
        <w:rPr>
          <w:spacing w:val="1"/>
          <w:lang w:val="fr-FR"/>
        </w:rPr>
        <w:t xml:space="preserve"> sont utilisés afin de promouvoir l’</w:t>
      </w:r>
      <w:r w:rsidRPr="00A241DC">
        <w:rPr>
          <w:lang w:val="fr-FR"/>
        </w:rPr>
        <w:t>a</w:t>
      </w:r>
      <w:r w:rsidRPr="00A241DC">
        <w:rPr>
          <w:spacing w:val="-1"/>
          <w:lang w:val="fr-FR"/>
        </w:rPr>
        <w:t>d</w:t>
      </w:r>
      <w:r w:rsidRPr="00A241DC">
        <w:rPr>
          <w:spacing w:val="1"/>
          <w:lang w:val="fr-FR"/>
        </w:rPr>
        <w:t>o</w:t>
      </w:r>
      <w:r w:rsidRPr="00A241DC">
        <w:rPr>
          <w:spacing w:val="-3"/>
          <w:lang w:val="fr-FR"/>
        </w:rPr>
        <w:t>p</w:t>
      </w:r>
      <w:r w:rsidRPr="00A241DC">
        <w:rPr>
          <w:lang w:val="fr-FR"/>
        </w:rPr>
        <w:t>ti</w:t>
      </w:r>
      <w:r w:rsidRPr="00A241DC">
        <w:rPr>
          <w:spacing w:val="1"/>
          <w:lang w:val="fr-FR"/>
        </w:rPr>
        <w:t>o</w:t>
      </w:r>
      <w:r w:rsidRPr="00A241DC">
        <w:rPr>
          <w:lang w:val="fr-FR"/>
        </w:rPr>
        <w:t>n de « petites actions faisables ».</w:t>
      </w:r>
      <w:r w:rsidRPr="00A241DC">
        <w:rPr>
          <w:spacing w:val="-2"/>
          <w:lang w:val="fr-FR"/>
        </w:rPr>
        <w:t xml:space="preserve"> Une attention particulière est accordée aux </w:t>
      </w:r>
      <w:r w:rsidRPr="00A241DC">
        <w:rPr>
          <w:b/>
          <w:bCs/>
          <w:spacing w:val="1"/>
          <w:lang w:val="fr-FR"/>
        </w:rPr>
        <w:t>c</w:t>
      </w:r>
      <w:r w:rsidRPr="00A241DC">
        <w:rPr>
          <w:b/>
          <w:bCs/>
          <w:spacing w:val="-1"/>
          <w:lang w:val="fr-FR"/>
        </w:rPr>
        <w:t>on</w:t>
      </w:r>
      <w:r w:rsidRPr="00A241DC">
        <w:rPr>
          <w:b/>
          <w:bCs/>
          <w:lang w:val="fr-FR"/>
        </w:rPr>
        <w:t>s</w:t>
      </w:r>
      <w:r w:rsidRPr="00A241DC">
        <w:rPr>
          <w:b/>
          <w:bCs/>
          <w:spacing w:val="-1"/>
          <w:lang w:val="fr-FR"/>
        </w:rPr>
        <w:t>eils interpersonnels</w:t>
      </w:r>
      <w:r w:rsidRPr="00A241DC">
        <w:rPr>
          <w:b/>
          <w:bCs/>
          <w:lang w:val="fr-FR"/>
        </w:rPr>
        <w:t xml:space="preserve"> </w:t>
      </w:r>
      <w:r w:rsidRPr="00A241DC">
        <w:rPr>
          <w:lang w:val="fr-FR"/>
        </w:rPr>
        <w:t>(soutien</w:t>
      </w:r>
      <w:r w:rsidRPr="00A241DC">
        <w:rPr>
          <w:spacing w:val="-1"/>
          <w:lang w:val="fr-FR"/>
        </w:rPr>
        <w:t xml:space="preserve"> </w:t>
      </w:r>
      <w:r w:rsidRPr="00A241DC">
        <w:rPr>
          <w:lang w:val="fr-FR"/>
        </w:rPr>
        <w:t>in</w:t>
      </w:r>
      <w:r w:rsidRPr="00A241DC">
        <w:rPr>
          <w:spacing w:val="-1"/>
          <w:lang w:val="fr-FR"/>
        </w:rPr>
        <w:t>d</w:t>
      </w:r>
      <w:r w:rsidRPr="00A241DC">
        <w:rPr>
          <w:lang w:val="fr-FR"/>
        </w:rPr>
        <w:t>ivid</w:t>
      </w:r>
      <w:r w:rsidRPr="00A241DC">
        <w:rPr>
          <w:spacing w:val="-1"/>
          <w:lang w:val="fr-FR"/>
        </w:rPr>
        <w:t>ue</w:t>
      </w:r>
      <w:r w:rsidRPr="00A241DC">
        <w:rPr>
          <w:lang w:val="fr-FR"/>
        </w:rPr>
        <w:t>l aux</w:t>
      </w:r>
      <w:r w:rsidRPr="00A241DC">
        <w:rPr>
          <w:spacing w:val="-2"/>
          <w:lang w:val="fr-FR"/>
        </w:rPr>
        <w:t xml:space="preserve"> </w:t>
      </w:r>
      <w:r w:rsidRPr="00A241DC">
        <w:rPr>
          <w:spacing w:val="-1"/>
          <w:lang w:val="fr-FR"/>
        </w:rPr>
        <w:t>mères</w:t>
      </w:r>
      <w:r w:rsidRPr="00A241DC">
        <w:rPr>
          <w:lang w:val="fr-FR"/>
        </w:rPr>
        <w:t>, en particulier</w:t>
      </w:r>
      <w:r w:rsidRPr="00A241DC">
        <w:rPr>
          <w:spacing w:val="-1"/>
          <w:lang w:val="fr-FR"/>
        </w:rPr>
        <w:t xml:space="preserve"> dans le</w:t>
      </w:r>
      <w:r w:rsidRPr="00A241DC">
        <w:rPr>
          <w:spacing w:val="-2"/>
          <w:lang w:val="fr-FR"/>
        </w:rPr>
        <w:t xml:space="preserve"> c</w:t>
      </w:r>
      <w:r w:rsidRPr="00A241DC">
        <w:rPr>
          <w:spacing w:val="1"/>
          <w:lang w:val="fr-FR"/>
        </w:rPr>
        <w:t>o</w:t>
      </w:r>
      <w:r w:rsidRPr="00A241DC">
        <w:rPr>
          <w:spacing w:val="-3"/>
          <w:lang w:val="fr-FR"/>
        </w:rPr>
        <w:t>n</w:t>
      </w:r>
      <w:r w:rsidRPr="00A241DC">
        <w:rPr>
          <w:spacing w:val="-4"/>
          <w:lang w:val="fr-FR"/>
        </w:rPr>
        <w:t>t</w:t>
      </w:r>
      <w:r w:rsidRPr="00A241DC">
        <w:rPr>
          <w:spacing w:val="-2"/>
          <w:lang w:val="fr-FR"/>
        </w:rPr>
        <w:t>e</w:t>
      </w:r>
      <w:r w:rsidRPr="00A241DC">
        <w:rPr>
          <w:lang w:val="fr-FR"/>
        </w:rPr>
        <w:t>xte</w:t>
      </w:r>
      <w:r w:rsidRPr="00A241DC">
        <w:rPr>
          <w:spacing w:val="-1"/>
          <w:lang w:val="fr-FR"/>
        </w:rPr>
        <w:t xml:space="preserve"> de leurs activités quotidiennes</w:t>
      </w:r>
      <w:r w:rsidRPr="00A241DC">
        <w:rPr>
          <w:lang w:val="fr-FR"/>
        </w:rPr>
        <w:t>,</w:t>
      </w:r>
      <w:r w:rsidRPr="00A241DC">
        <w:rPr>
          <w:spacing w:val="-1"/>
          <w:lang w:val="fr-FR"/>
        </w:rPr>
        <w:t xml:space="preserve"> pour </w:t>
      </w:r>
      <w:r w:rsidRPr="00A241DC">
        <w:rPr>
          <w:lang w:val="fr-FR"/>
        </w:rPr>
        <w:t>ad</w:t>
      </w:r>
      <w:r w:rsidRPr="00A241DC">
        <w:rPr>
          <w:spacing w:val="-2"/>
          <w:lang w:val="fr-FR"/>
        </w:rPr>
        <w:t>o</w:t>
      </w:r>
      <w:r w:rsidRPr="00A241DC">
        <w:rPr>
          <w:spacing w:val="-1"/>
          <w:lang w:val="fr-FR"/>
        </w:rPr>
        <w:t>p</w:t>
      </w:r>
      <w:r w:rsidRPr="00A241DC">
        <w:rPr>
          <w:lang w:val="fr-FR"/>
        </w:rPr>
        <w:t>ter</w:t>
      </w:r>
      <w:r w:rsidRPr="00A241DC">
        <w:rPr>
          <w:spacing w:val="1"/>
          <w:lang w:val="fr-FR"/>
        </w:rPr>
        <w:t xml:space="preserve"> des p</w:t>
      </w:r>
      <w:r w:rsidRPr="00A241DC">
        <w:rPr>
          <w:spacing w:val="-1"/>
          <w:lang w:val="fr-FR"/>
        </w:rPr>
        <w:t>ratique</w:t>
      </w:r>
      <w:r w:rsidRPr="00A241DC">
        <w:rPr>
          <w:spacing w:val="1"/>
          <w:lang w:val="fr-FR"/>
        </w:rPr>
        <w:t>s optimales</w:t>
      </w:r>
      <w:r w:rsidRPr="00A241DC">
        <w:rPr>
          <w:lang w:val="fr-FR"/>
        </w:rPr>
        <w:t>)</w:t>
      </w:r>
      <w:r w:rsidRPr="00A241DC">
        <w:rPr>
          <w:spacing w:val="-2"/>
          <w:lang w:val="fr-FR"/>
        </w:rPr>
        <w:t xml:space="preserve"> r</w:t>
      </w:r>
      <w:r w:rsidRPr="00A241DC">
        <w:rPr>
          <w:lang w:val="fr-FR"/>
        </w:rPr>
        <w:t>e</w:t>
      </w:r>
      <w:r w:rsidRPr="00A241DC">
        <w:rPr>
          <w:spacing w:val="-3"/>
          <w:lang w:val="fr-FR"/>
        </w:rPr>
        <w:t>n</w:t>
      </w:r>
      <w:r w:rsidRPr="00A241DC">
        <w:rPr>
          <w:spacing w:val="-5"/>
          <w:lang w:val="fr-FR"/>
        </w:rPr>
        <w:t>f</w:t>
      </w:r>
      <w:r w:rsidRPr="00A241DC">
        <w:rPr>
          <w:spacing w:val="-1"/>
          <w:lang w:val="fr-FR"/>
        </w:rPr>
        <w:t>o</w:t>
      </w:r>
      <w:r w:rsidRPr="00A241DC">
        <w:rPr>
          <w:spacing w:val="-3"/>
          <w:lang w:val="fr-FR"/>
        </w:rPr>
        <w:t>r</w:t>
      </w:r>
      <w:r w:rsidRPr="00A241DC">
        <w:rPr>
          <w:lang w:val="fr-FR"/>
        </w:rPr>
        <w:t>cés par des</w:t>
      </w:r>
      <w:r w:rsidRPr="00A241DC">
        <w:rPr>
          <w:spacing w:val="2"/>
          <w:lang w:val="fr-FR"/>
        </w:rPr>
        <w:t xml:space="preserve"> </w:t>
      </w:r>
      <w:r w:rsidRPr="00A241DC">
        <w:rPr>
          <w:b/>
          <w:bCs/>
          <w:lang w:val="fr-FR"/>
        </w:rPr>
        <w:t>d</w:t>
      </w:r>
      <w:r w:rsidRPr="00A241DC">
        <w:rPr>
          <w:b/>
          <w:bCs/>
          <w:spacing w:val="-2"/>
          <w:lang w:val="fr-FR"/>
        </w:rPr>
        <w:t>i</w:t>
      </w:r>
      <w:r w:rsidRPr="00A241DC">
        <w:rPr>
          <w:b/>
          <w:bCs/>
          <w:lang w:val="fr-FR"/>
        </w:rPr>
        <w:t>s</w:t>
      </w:r>
      <w:r w:rsidRPr="00A241DC">
        <w:rPr>
          <w:b/>
          <w:bCs/>
          <w:spacing w:val="1"/>
          <w:lang w:val="fr-FR"/>
        </w:rPr>
        <w:t>c</w:t>
      </w:r>
      <w:r w:rsidRPr="00A241DC">
        <w:rPr>
          <w:b/>
          <w:bCs/>
          <w:spacing w:val="-1"/>
          <w:lang w:val="fr-FR"/>
        </w:rPr>
        <w:t>u</w:t>
      </w:r>
      <w:r w:rsidRPr="00A241DC">
        <w:rPr>
          <w:b/>
          <w:bCs/>
          <w:spacing w:val="-2"/>
          <w:lang w:val="fr-FR"/>
        </w:rPr>
        <w:t>s</w:t>
      </w:r>
      <w:r w:rsidRPr="00A241DC">
        <w:rPr>
          <w:b/>
          <w:bCs/>
          <w:lang w:val="fr-FR"/>
        </w:rPr>
        <w:t>s</w:t>
      </w:r>
      <w:r w:rsidRPr="00A241DC">
        <w:rPr>
          <w:b/>
          <w:bCs/>
          <w:spacing w:val="1"/>
          <w:lang w:val="fr-FR"/>
        </w:rPr>
        <w:t>i</w:t>
      </w:r>
      <w:r w:rsidRPr="00A241DC">
        <w:rPr>
          <w:b/>
          <w:bCs/>
          <w:spacing w:val="-1"/>
          <w:lang w:val="fr-FR"/>
        </w:rPr>
        <w:t>on</w:t>
      </w:r>
      <w:r w:rsidRPr="00A241DC">
        <w:rPr>
          <w:b/>
          <w:bCs/>
          <w:spacing w:val="2"/>
          <w:lang w:val="fr-FR"/>
        </w:rPr>
        <w:t>s de groupe</w:t>
      </w:r>
      <w:r w:rsidRPr="00A241DC">
        <w:rPr>
          <w:lang w:val="fr-FR"/>
        </w:rPr>
        <w:t>,</w:t>
      </w:r>
      <w:r w:rsidRPr="00A241DC">
        <w:rPr>
          <w:spacing w:val="-4"/>
          <w:lang w:val="fr-FR"/>
        </w:rPr>
        <w:t xml:space="preserve"> </w:t>
      </w:r>
      <w:r w:rsidRPr="00A241DC">
        <w:rPr>
          <w:b/>
          <w:spacing w:val="-4"/>
          <w:lang w:val="fr-FR"/>
        </w:rPr>
        <w:t>les</w:t>
      </w:r>
      <w:r w:rsidRPr="00A241DC">
        <w:rPr>
          <w:b/>
          <w:bCs/>
          <w:spacing w:val="-1"/>
          <w:lang w:val="fr-FR"/>
        </w:rPr>
        <w:t xml:space="preserve"> </w:t>
      </w:r>
      <w:r w:rsidRPr="00A241DC">
        <w:rPr>
          <w:b/>
          <w:bCs/>
          <w:lang w:val="fr-FR"/>
        </w:rPr>
        <w:t>mé</w:t>
      </w:r>
      <w:r w:rsidRPr="00A241DC">
        <w:rPr>
          <w:b/>
          <w:bCs/>
          <w:spacing w:val="-1"/>
          <w:lang w:val="fr-FR"/>
        </w:rPr>
        <w:t>d</w:t>
      </w:r>
      <w:r w:rsidRPr="00A241DC">
        <w:rPr>
          <w:b/>
          <w:bCs/>
          <w:spacing w:val="1"/>
          <w:lang w:val="fr-FR"/>
        </w:rPr>
        <w:t>i</w:t>
      </w:r>
      <w:r w:rsidRPr="00A241DC">
        <w:rPr>
          <w:b/>
          <w:bCs/>
          <w:spacing w:val="-1"/>
          <w:lang w:val="fr-FR"/>
        </w:rPr>
        <w:t>as</w:t>
      </w:r>
      <w:r w:rsidRPr="00A241DC">
        <w:rPr>
          <w:b/>
          <w:bCs/>
          <w:lang w:val="fr-FR"/>
        </w:rPr>
        <w:t>, des</w:t>
      </w:r>
      <w:r w:rsidRPr="00A241DC">
        <w:rPr>
          <w:b/>
          <w:bCs/>
          <w:spacing w:val="1"/>
          <w:lang w:val="fr-FR"/>
        </w:rPr>
        <w:t xml:space="preserve"> </w:t>
      </w:r>
      <w:r w:rsidRPr="00A241DC">
        <w:rPr>
          <w:b/>
          <w:bCs/>
          <w:spacing w:val="-5"/>
          <w:lang w:val="fr-FR"/>
        </w:rPr>
        <w:t>f</w:t>
      </w:r>
      <w:r w:rsidRPr="00A241DC">
        <w:rPr>
          <w:b/>
          <w:bCs/>
          <w:spacing w:val="-1"/>
          <w:lang w:val="fr-FR"/>
        </w:rPr>
        <w:t>e</w:t>
      </w:r>
      <w:r w:rsidRPr="00A241DC">
        <w:rPr>
          <w:b/>
          <w:bCs/>
          <w:spacing w:val="-2"/>
          <w:lang w:val="fr-FR"/>
        </w:rPr>
        <w:t>s</w:t>
      </w:r>
      <w:r w:rsidRPr="00A241DC">
        <w:rPr>
          <w:b/>
          <w:bCs/>
          <w:lang w:val="fr-FR"/>
        </w:rPr>
        <w:t>t</w:t>
      </w:r>
      <w:r w:rsidRPr="00A241DC">
        <w:rPr>
          <w:b/>
          <w:bCs/>
          <w:spacing w:val="-1"/>
          <w:lang w:val="fr-FR"/>
        </w:rPr>
        <w:t>iv</w:t>
      </w:r>
      <w:r w:rsidRPr="00A241DC">
        <w:rPr>
          <w:b/>
          <w:bCs/>
          <w:spacing w:val="-3"/>
          <w:lang w:val="fr-FR"/>
        </w:rPr>
        <w:t>a</w:t>
      </w:r>
      <w:r w:rsidRPr="00A241DC">
        <w:rPr>
          <w:b/>
          <w:bCs/>
          <w:spacing w:val="1"/>
          <w:lang w:val="fr-FR"/>
        </w:rPr>
        <w:t>l</w:t>
      </w:r>
      <w:r w:rsidRPr="00A241DC">
        <w:rPr>
          <w:b/>
          <w:bCs/>
          <w:lang w:val="fr-FR"/>
        </w:rPr>
        <w:t>s communautaires</w:t>
      </w:r>
      <w:r w:rsidRPr="00A241DC">
        <w:rPr>
          <w:b/>
          <w:bCs/>
          <w:spacing w:val="3"/>
          <w:lang w:val="fr-FR"/>
        </w:rPr>
        <w:t xml:space="preserve"> </w:t>
      </w:r>
      <w:r w:rsidRPr="00A241DC">
        <w:rPr>
          <w:lang w:val="fr-FR"/>
        </w:rPr>
        <w:t>et autres</w:t>
      </w:r>
      <w:r w:rsidRPr="00A241DC">
        <w:rPr>
          <w:spacing w:val="1"/>
          <w:lang w:val="fr-FR"/>
        </w:rPr>
        <w:t xml:space="preserve"> </w:t>
      </w:r>
      <w:r w:rsidRPr="00A241DC">
        <w:rPr>
          <w:b/>
          <w:bCs/>
          <w:lang w:val="fr-FR"/>
        </w:rPr>
        <w:t xml:space="preserve">événements de </w:t>
      </w:r>
      <w:r w:rsidRPr="00A241DC">
        <w:rPr>
          <w:b/>
          <w:bCs/>
          <w:spacing w:val="1"/>
          <w:lang w:val="fr-FR"/>
        </w:rPr>
        <w:t>m</w:t>
      </w:r>
      <w:r w:rsidRPr="00A241DC">
        <w:rPr>
          <w:b/>
          <w:bCs/>
          <w:spacing w:val="-1"/>
          <w:lang w:val="fr-FR"/>
        </w:rPr>
        <w:t>obi</w:t>
      </w:r>
      <w:r w:rsidRPr="00A241DC">
        <w:rPr>
          <w:b/>
          <w:bCs/>
          <w:spacing w:val="1"/>
          <w:lang w:val="fr-FR"/>
        </w:rPr>
        <w:t>l</w:t>
      </w:r>
      <w:r w:rsidRPr="00A241DC">
        <w:rPr>
          <w:b/>
          <w:bCs/>
          <w:spacing w:val="-1"/>
          <w:lang w:val="fr-FR"/>
        </w:rPr>
        <w:t>is</w:t>
      </w:r>
      <w:r w:rsidRPr="00A241DC">
        <w:rPr>
          <w:b/>
          <w:bCs/>
          <w:spacing w:val="-3"/>
          <w:lang w:val="fr-FR"/>
        </w:rPr>
        <w:t>a</w:t>
      </w:r>
      <w:r w:rsidRPr="00A241DC">
        <w:rPr>
          <w:b/>
          <w:bCs/>
          <w:lang w:val="fr-FR"/>
        </w:rPr>
        <w:t>t</w:t>
      </w:r>
      <w:r w:rsidRPr="00A241DC">
        <w:rPr>
          <w:b/>
          <w:bCs/>
          <w:spacing w:val="1"/>
          <w:lang w:val="fr-FR"/>
        </w:rPr>
        <w:t>i</w:t>
      </w:r>
      <w:r w:rsidRPr="00A241DC">
        <w:rPr>
          <w:b/>
          <w:bCs/>
          <w:spacing w:val="-1"/>
          <w:lang w:val="fr-FR"/>
        </w:rPr>
        <w:t>o</w:t>
      </w:r>
      <w:r w:rsidRPr="00A241DC">
        <w:rPr>
          <w:b/>
          <w:bCs/>
          <w:lang w:val="fr-FR"/>
        </w:rPr>
        <w:t>n</w:t>
      </w:r>
      <w:r w:rsidRPr="00A241DC">
        <w:rPr>
          <w:b/>
          <w:bCs/>
          <w:spacing w:val="-1"/>
          <w:lang w:val="fr-FR"/>
        </w:rPr>
        <w:t xml:space="preserve"> sociale</w:t>
      </w:r>
      <w:r w:rsidRPr="00A241DC">
        <w:rPr>
          <w:lang w:val="fr-FR"/>
        </w:rPr>
        <w:t>. Lors de leur formation, les agents de santé, d’autres</w:t>
      </w:r>
      <w:r w:rsidRPr="00A241DC">
        <w:rPr>
          <w:spacing w:val="-2"/>
          <w:lang w:val="fr-FR"/>
        </w:rPr>
        <w:t xml:space="preserve"> </w:t>
      </w:r>
      <w:r w:rsidRPr="00A241DC">
        <w:rPr>
          <w:lang w:val="fr-FR"/>
        </w:rPr>
        <w:t>a</w:t>
      </w:r>
      <w:r w:rsidRPr="00A241DC">
        <w:rPr>
          <w:spacing w:val="-3"/>
          <w:lang w:val="fr-FR"/>
        </w:rPr>
        <w:t>g</w:t>
      </w:r>
      <w:r w:rsidRPr="00A241DC">
        <w:rPr>
          <w:lang w:val="fr-FR"/>
        </w:rPr>
        <w:t>e</w:t>
      </w:r>
      <w:r w:rsidRPr="00A241DC">
        <w:rPr>
          <w:spacing w:val="-3"/>
          <w:lang w:val="fr-FR"/>
        </w:rPr>
        <w:t>n</w:t>
      </w:r>
      <w:r w:rsidRPr="00A241DC">
        <w:rPr>
          <w:lang w:val="fr-FR"/>
        </w:rPr>
        <w:t>ts et agents</w:t>
      </w:r>
      <w:r w:rsidRPr="00A241DC">
        <w:rPr>
          <w:spacing w:val="-4"/>
          <w:lang w:val="fr-FR"/>
        </w:rPr>
        <w:t xml:space="preserve"> communautaires</w:t>
      </w:r>
      <w:r w:rsidRPr="00A241DC">
        <w:rPr>
          <w:lang w:val="fr-FR"/>
        </w:rPr>
        <w:t xml:space="preserve"> sont encouragés à</w:t>
      </w:r>
      <w:r w:rsidRPr="00A241DC">
        <w:rPr>
          <w:spacing w:val="-1"/>
          <w:lang w:val="fr-FR"/>
        </w:rPr>
        <w:t xml:space="preserve"> </w:t>
      </w:r>
      <w:r w:rsidRPr="00A241DC">
        <w:rPr>
          <w:spacing w:val="-2"/>
          <w:lang w:val="fr-FR"/>
        </w:rPr>
        <w:t>e</w:t>
      </w:r>
      <w:r w:rsidRPr="00A241DC">
        <w:rPr>
          <w:spacing w:val="1"/>
          <w:lang w:val="fr-FR"/>
        </w:rPr>
        <w:t>m</w:t>
      </w:r>
      <w:r w:rsidRPr="00A241DC">
        <w:rPr>
          <w:spacing w:val="-1"/>
          <w:lang w:val="fr-FR"/>
        </w:rPr>
        <w:t>p</w:t>
      </w:r>
      <w:r w:rsidRPr="00A241DC">
        <w:rPr>
          <w:spacing w:val="-3"/>
          <w:lang w:val="fr-FR"/>
        </w:rPr>
        <w:t>l</w:t>
      </w:r>
      <w:r w:rsidRPr="00A241DC">
        <w:rPr>
          <w:spacing w:val="1"/>
          <w:lang w:val="fr-FR"/>
        </w:rPr>
        <w:t>o</w:t>
      </w:r>
      <w:r w:rsidRPr="00A241DC">
        <w:rPr>
          <w:lang w:val="fr-FR"/>
        </w:rPr>
        <w:t>yer</w:t>
      </w:r>
      <w:r w:rsidRPr="00A241DC">
        <w:rPr>
          <w:spacing w:val="-1"/>
          <w:lang w:val="fr-FR"/>
        </w:rPr>
        <w:t xml:space="preserve"> la technique de « n</w:t>
      </w:r>
      <w:r w:rsidRPr="00A241DC">
        <w:rPr>
          <w:lang w:val="fr-FR"/>
        </w:rPr>
        <w:t>é</w:t>
      </w:r>
      <w:r w:rsidRPr="00A241DC">
        <w:rPr>
          <w:spacing w:val="-5"/>
          <w:lang w:val="fr-FR"/>
        </w:rPr>
        <w:t>g</w:t>
      </w:r>
      <w:r w:rsidRPr="00A241DC">
        <w:rPr>
          <w:spacing w:val="1"/>
          <w:lang w:val="fr-FR"/>
        </w:rPr>
        <w:t>o</w:t>
      </w:r>
      <w:r w:rsidRPr="00A241DC">
        <w:rPr>
          <w:lang w:val="fr-FR"/>
        </w:rPr>
        <w:t>ci</w:t>
      </w:r>
      <w:r w:rsidRPr="00A241DC">
        <w:rPr>
          <w:spacing w:val="-5"/>
          <w:lang w:val="fr-FR"/>
        </w:rPr>
        <w:t>a</w:t>
      </w:r>
      <w:r w:rsidRPr="00A241DC">
        <w:rPr>
          <w:lang w:val="fr-FR"/>
        </w:rPr>
        <w:t>ti</w:t>
      </w:r>
      <w:r w:rsidRPr="00A241DC">
        <w:rPr>
          <w:spacing w:val="1"/>
          <w:lang w:val="fr-FR"/>
        </w:rPr>
        <w:t>o</w:t>
      </w:r>
      <w:r w:rsidRPr="00A241DC">
        <w:rPr>
          <w:spacing w:val="-1"/>
          <w:lang w:val="fr-FR"/>
        </w:rPr>
        <w:t>n</w:t>
      </w:r>
      <w:r w:rsidRPr="00A241DC">
        <w:rPr>
          <w:lang w:val="fr-FR"/>
        </w:rPr>
        <w:t xml:space="preserve"> pour le changement de comportement »</w:t>
      </w:r>
      <w:r w:rsidRPr="00A241DC">
        <w:rPr>
          <w:spacing w:val="-14"/>
          <w:lang w:val="fr-FR"/>
        </w:rPr>
        <w:t>,  pour aider les</w:t>
      </w:r>
      <w:r w:rsidRPr="00A241DC">
        <w:rPr>
          <w:spacing w:val="-1"/>
          <w:lang w:val="fr-FR"/>
        </w:rPr>
        <w:t xml:space="preserve"> mères</w:t>
      </w:r>
      <w:r w:rsidRPr="00A241DC">
        <w:rPr>
          <w:lang w:val="fr-FR"/>
        </w:rPr>
        <w:t xml:space="preserve"> à a</w:t>
      </w:r>
      <w:r w:rsidRPr="00A241DC">
        <w:rPr>
          <w:spacing w:val="-3"/>
          <w:lang w:val="fr-FR"/>
        </w:rPr>
        <w:t>n</w:t>
      </w:r>
      <w:r w:rsidRPr="00A241DC">
        <w:rPr>
          <w:lang w:val="fr-FR"/>
        </w:rPr>
        <w:t>tici</w:t>
      </w:r>
      <w:r w:rsidRPr="00A241DC">
        <w:rPr>
          <w:spacing w:val="-1"/>
          <w:lang w:val="fr-FR"/>
        </w:rPr>
        <w:t>p</w:t>
      </w:r>
      <w:r w:rsidRPr="00A241DC">
        <w:rPr>
          <w:lang w:val="fr-FR"/>
        </w:rPr>
        <w:t>er et à surmonter les obstacles liés à l’adoption de nouvelles p</w:t>
      </w:r>
      <w:r w:rsidRPr="00A241DC">
        <w:rPr>
          <w:spacing w:val="-1"/>
          <w:lang w:val="fr-FR"/>
        </w:rPr>
        <w:t>ratique</w:t>
      </w:r>
      <w:r w:rsidRPr="00A241DC">
        <w:rPr>
          <w:lang w:val="fr-FR"/>
        </w:rPr>
        <w:t xml:space="preserve">s. Les agents de santé peuvent utiliser ces approches dans les cliniques, lors de </w:t>
      </w:r>
      <w:r w:rsidRPr="00A241DC">
        <w:rPr>
          <w:spacing w:val="-2"/>
          <w:lang w:val="fr-FR"/>
        </w:rPr>
        <w:t>visites à domicile ou sur les lieux de rencontres</w:t>
      </w:r>
      <w:r w:rsidRPr="00A241DC">
        <w:rPr>
          <w:lang w:val="fr-FR"/>
        </w:rPr>
        <w:t xml:space="preserve"> </w:t>
      </w:r>
      <w:r w:rsidRPr="00A241DC">
        <w:rPr>
          <w:spacing w:val="-2"/>
          <w:lang w:val="fr-FR"/>
        </w:rPr>
        <w:t>communautaires</w:t>
      </w:r>
      <w:r w:rsidRPr="00A241DC">
        <w:rPr>
          <w:spacing w:val="-1"/>
          <w:lang w:val="fr-FR"/>
        </w:rPr>
        <w:t xml:space="preserve"> </w:t>
      </w:r>
      <w:r w:rsidRPr="00A241DC">
        <w:rPr>
          <w:spacing w:val="1"/>
          <w:lang w:val="fr-FR"/>
        </w:rPr>
        <w:t>(m</w:t>
      </w:r>
      <w:r w:rsidRPr="00A241DC">
        <w:rPr>
          <w:lang w:val="fr-FR"/>
        </w:rPr>
        <w:t>a</w:t>
      </w:r>
      <w:r w:rsidRPr="00A241DC">
        <w:rPr>
          <w:spacing w:val="-3"/>
          <w:lang w:val="fr-FR"/>
        </w:rPr>
        <w:t>rchés</w:t>
      </w:r>
      <w:r w:rsidRPr="00A241DC">
        <w:rPr>
          <w:lang w:val="fr-FR"/>
        </w:rPr>
        <w:t>,</w:t>
      </w:r>
      <w:r w:rsidRPr="00A241DC">
        <w:rPr>
          <w:spacing w:val="-2"/>
          <w:lang w:val="fr-FR"/>
        </w:rPr>
        <w:t xml:space="preserve"> activités quotidiennes</w:t>
      </w:r>
      <w:r w:rsidRPr="00A241DC">
        <w:rPr>
          <w:lang w:val="fr-FR"/>
        </w:rPr>
        <w:t>,</w:t>
      </w:r>
      <w:r w:rsidRPr="00A241DC">
        <w:rPr>
          <w:spacing w:val="-1"/>
          <w:lang w:val="fr-FR"/>
        </w:rPr>
        <w:t xml:space="preserve"> réunions de </w:t>
      </w:r>
      <w:r w:rsidRPr="00A241DC">
        <w:rPr>
          <w:spacing w:val="-2"/>
          <w:lang w:val="fr-FR"/>
        </w:rPr>
        <w:t>femmes</w:t>
      </w:r>
      <w:r w:rsidRPr="00A241DC">
        <w:rPr>
          <w:lang w:val="fr-FR"/>
        </w:rPr>
        <w:t>,</w:t>
      </w:r>
      <w:r w:rsidRPr="00A241DC">
        <w:rPr>
          <w:spacing w:val="-2"/>
          <w:lang w:val="fr-FR"/>
        </w:rPr>
        <w:t xml:space="preserve"> </w:t>
      </w:r>
      <w:r w:rsidRPr="00A241DC">
        <w:rPr>
          <w:lang w:val="fr-FR"/>
        </w:rPr>
        <w:t>e</w:t>
      </w:r>
      <w:r w:rsidRPr="00A241DC">
        <w:rPr>
          <w:spacing w:val="-4"/>
          <w:lang w:val="fr-FR"/>
        </w:rPr>
        <w:t>t</w:t>
      </w:r>
      <w:r w:rsidRPr="00A241DC">
        <w:rPr>
          <w:lang w:val="fr-FR"/>
        </w:rPr>
        <w:t xml:space="preserve">c.). </w:t>
      </w:r>
    </w:p>
    <w:p w:rsidR="00A241DC" w:rsidRPr="00A241DC" w:rsidRDefault="00A241DC" w:rsidP="00A241DC">
      <w:pPr>
        <w:pStyle w:val="CGtext"/>
        <w:rPr>
          <w:lang w:val="fr-FR"/>
        </w:rPr>
      </w:pPr>
      <w:r w:rsidRPr="00A241DC">
        <w:rPr>
          <w:b/>
          <w:bCs/>
          <w:lang w:val="fr-FR"/>
        </w:rPr>
        <w:t>Adapter une str</w:t>
      </w:r>
      <w:r w:rsidRPr="00A241DC">
        <w:rPr>
          <w:b/>
          <w:bCs/>
          <w:spacing w:val="-3"/>
          <w:lang w:val="fr-FR"/>
        </w:rPr>
        <w:t>a</w:t>
      </w:r>
      <w:r w:rsidRPr="00A241DC">
        <w:rPr>
          <w:b/>
          <w:bCs/>
          <w:spacing w:val="-2"/>
          <w:lang w:val="fr-FR"/>
        </w:rPr>
        <w:t>tégie</w:t>
      </w:r>
      <w:r w:rsidRPr="00A241DC">
        <w:rPr>
          <w:b/>
          <w:bCs/>
          <w:lang w:val="fr-FR"/>
        </w:rPr>
        <w:t xml:space="preserve"> de renforcement des capacités</w:t>
      </w:r>
      <w:r w:rsidRPr="00A241DC">
        <w:rPr>
          <w:b/>
          <w:bCs/>
          <w:spacing w:val="4"/>
          <w:lang w:val="fr-FR"/>
        </w:rPr>
        <w:t xml:space="preserve"> </w:t>
      </w:r>
      <w:r w:rsidRPr="00A241DC">
        <w:rPr>
          <w:lang w:val="fr-FR"/>
        </w:rPr>
        <w:t>afin de permettre aux responsables de</w:t>
      </w:r>
      <w:r w:rsidRPr="00A241DC">
        <w:rPr>
          <w:spacing w:val="-2"/>
          <w:lang w:val="fr-FR"/>
        </w:rPr>
        <w:t xml:space="preserve"> </w:t>
      </w:r>
      <w:r w:rsidRPr="00A241DC">
        <w:rPr>
          <w:lang w:val="fr-FR"/>
        </w:rPr>
        <w:t>p</w:t>
      </w:r>
      <w:r w:rsidRPr="00A241DC">
        <w:rPr>
          <w:spacing w:val="-5"/>
          <w:lang w:val="fr-FR"/>
        </w:rPr>
        <w:t>r</w:t>
      </w:r>
      <w:r w:rsidRPr="00A241DC">
        <w:rPr>
          <w:spacing w:val="1"/>
          <w:lang w:val="fr-FR"/>
        </w:rPr>
        <w:t>o</w:t>
      </w:r>
      <w:r w:rsidRPr="00A241DC">
        <w:rPr>
          <w:spacing w:val="-1"/>
          <w:lang w:val="fr-FR"/>
        </w:rPr>
        <w:t>g</w:t>
      </w:r>
      <w:r w:rsidRPr="00A241DC">
        <w:rPr>
          <w:spacing w:val="-5"/>
          <w:lang w:val="fr-FR"/>
        </w:rPr>
        <w:t>r</w:t>
      </w:r>
      <w:r w:rsidRPr="00A241DC">
        <w:rPr>
          <w:lang w:val="fr-FR"/>
        </w:rPr>
        <w:t>amme, agents de santé et autres</w:t>
      </w:r>
      <w:r w:rsidRPr="00A241DC">
        <w:rPr>
          <w:spacing w:val="-2"/>
          <w:lang w:val="fr-FR"/>
        </w:rPr>
        <w:t xml:space="preserve"> </w:t>
      </w:r>
      <w:r w:rsidRPr="00A241DC">
        <w:rPr>
          <w:lang w:val="fr-FR"/>
        </w:rPr>
        <w:t>a</w:t>
      </w:r>
      <w:r w:rsidRPr="00A241DC">
        <w:rPr>
          <w:spacing w:val="-3"/>
          <w:lang w:val="fr-FR"/>
        </w:rPr>
        <w:t>g</w:t>
      </w:r>
      <w:r w:rsidRPr="00A241DC">
        <w:rPr>
          <w:lang w:val="fr-FR"/>
        </w:rPr>
        <w:t>e</w:t>
      </w:r>
      <w:r w:rsidRPr="00A241DC">
        <w:rPr>
          <w:spacing w:val="-3"/>
          <w:lang w:val="fr-FR"/>
        </w:rPr>
        <w:t>n</w:t>
      </w:r>
      <w:r w:rsidRPr="00A241DC">
        <w:rPr>
          <w:lang w:val="fr-FR"/>
        </w:rPr>
        <w:t>ts</w:t>
      </w:r>
      <w:r w:rsidRPr="00A241DC">
        <w:rPr>
          <w:spacing w:val="1"/>
          <w:lang w:val="fr-FR"/>
        </w:rPr>
        <w:t xml:space="preserve"> </w:t>
      </w:r>
      <w:r w:rsidRPr="00A241DC">
        <w:rPr>
          <w:lang w:val="fr-FR"/>
        </w:rPr>
        <w:t>(employés de centres de développement a</w:t>
      </w:r>
      <w:r w:rsidRPr="00A241DC">
        <w:rPr>
          <w:spacing w:val="-1"/>
          <w:lang w:val="fr-FR"/>
        </w:rPr>
        <w:t>g</w:t>
      </w:r>
      <w:r w:rsidRPr="00A241DC">
        <w:rPr>
          <w:lang w:val="fr-FR"/>
        </w:rPr>
        <w:t>ricole, enseignants,</w:t>
      </w:r>
      <w:r w:rsidRPr="00A241DC">
        <w:rPr>
          <w:spacing w:val="1"/>
          <w:lang w:val="fr-FR"/>
        </w:rPr>
        <w:t xml:space="preserve"> groupes de </w:t>
      </w:r>
      <w:r w:rsidRPr="00A241DC">
        <w:rPr>
          <w:spacing w:val="-2"/>
          <w:lang w:val="fr-FR"/>
        </w:rPr>
        <w:t>c</w:t>
      </w:r>
      <w:r w:rsidRPr="00A241DC">
        <w:rPr>
          <w:spacing w:val="-3"/>
          <w:lang w:val="fr-FR"/>
        </w:rPr>
        <w:t>ré</w:t>
      </w:r>
      <w:r w:rsidRPr="00A241DC">
        <w:rPr>
          <w:lang w:val="fr-FR"/>
        </w:rPr>
        <w:t>d</w:t>
      </w:r>
      <w:r w:rsidRPr="00A241DC">
        <w:rPr>
          <w:spacing w:val="-1"/>
          <w:lang w:val="fr-FR"/>
        </w:rPr>
        <w:t>i</w:t>
      </w:r>
      <w:r w:rsidRPr="00A241DC">
        <w:rPr>
          <w:lang w:val="fr-FR"/>
        </w:rPr>
        <w:t>t,</w:t>
      </w:r>
      <w:r w:rsidRPr="00A241DC">
        <w:rPr>
          <w:spacing w:val="-2"/>
          <w:lang w:val="fr-FR"/>
        </w:rPr>
        <w:t xml:space="preserve"> etc.</w:t>
      </w:r>
      <w:r w:rsidRPr="00A241DC">
        <w:rPr>
          <w:lang w:val="fr-FR"/>
        </w:rPr>
        <w:t>)</w:t>
      </w:r>
      <w:r w:rsidRPr="00A241DC">
        <w:rPr>
          <w:spacing w:val="1"/>
          <w:lang w:val="fr-FR"/>
        </w:rPr>
        <w:t xml:space="preserve"> et volontaires </w:t>
      </w:r>
      <w:r w:rsidRPr="00A241DC">
        <w:rPr>
          <w:lang w:val="fr-FR"/>
        </w:rPr>
        <w:t>communautaires d’acq</w:t>
      </w:r>
      <w:r w:rsidRPr="00A241DC">
        <w:rPr>
          <w:spacing w:val="-1"/>
          <w:lang w:val="fr-FR"/>
        </w:rPr>
        <w:t xml:space="preserve">uérir les connaissances et les aptitudes nécessaires pour fournir des </w:t>
      </w:r>
      <w:r w:rsidRPr="00A241DC">
        <w:rPr>
          <w:lang w:val="fr-FR"/>
        </w:rPr>
        <w:t>se</w:t>
      </w:r>
      <w:r w:rsidRPr="00A241DC">
        <w:rPr>
          <w:spacing w:val="3"/>
          <w:lang w:val="fr-FR"/>
        </w:rPr>
        <w:t>r</w:t>
      </w:r>
      <w:r w:rsidRPr="00A241DC">
        <w:rPr>
          <w:spacing w:val="1"/>
          <w:lang w:val="fr-FR"/>
        </w:rPr>
        <w:t>v</w:t>
      </w:r>
      <w:r w:rsidRPr="00A241DC">
        <w:rPr>
          <w:lang w:val="fr-FR"/>
        </w:rPr>
        <w:t>i</w:t>
      </w:r>
      <w:r w:rsidRPr="00A241DC">
        <w:rPr>
          <w:spacing w:val="-3"/>
          <w:lang w:val="fr-FR"/>
        </w:rPr>
        <w:t>c</w:t>
      </w:r>
      <w:r w:rsidRPr="00A241DC">
        <w:rPr>
          <w:lang w:val="fr-FR"/>
        </w:rPr>
        <w:t xml:space="preserve">es et des conseils au moyen de toutes les plateformes et </w:t>
      </w:r>
      <w:r w:rsidRPr="00A241DC">
        <w:rPr>
          <w:lang w:val="fr-FR"/>
        </w:rPr>
        <w:lastRenderedPageBreak/>
        <w:t>tous les contacts pertinents existant déjà, limitant ainsi les occasions manquées de promotion des</w:t>
      </w:r>
      <w:r w:rsidRPr="00A241DC">
        <w:rPr>
          <w:spacing w:val="-1"/>
          <w:lang w:val="fr-FR"/>
        </w:rPr>
        <w:t xml:space="preserve"> </w:t>
      </w:r>
      <w:r w:rsidRPr="00A241DC">
        <w:rPr>
          <w:lang w:val="fr-FR"/>
        </w:rPr>
        <w:t>AEN et</w:t>
      </w:r>
      <w:r w:rsidRPr="00A241DC">
        <w:rPr>
          <w:spacing w:val="-1"/>
          <w:lang w:val="fr-FR"/>
        </w:rPr>
        <w:t xml:space="preserve"> </w:t>
      </w:r>
      <w:r w:rsidRPr="00A241DC">
        <w:rPr>
          <w:lang w:val="fr-FR"/>
        </w:rPr>
        <w:t>AEH.</w:t>
      </w:r>
    </w:p>
    <w:p w:rsidR="00A241DC" w:rsidRPr="00A241DC" w:rsidRDefault="00A241DC" w:rsidP="00A241DC">
      <w:pPr>
        <w:pStyle w:val="CGtext"/>
        <w:rPr>
          <w:lang w:val="fr-FR"/>
        </w:rPr>
      </w:pPr>
      <w:r w:rsidRPr="00A241DC">
        <w:rPr>
          <w:b/>
          <w:bCs/>
          <w:spacing w:val="-1"/>
          <w:lang w:val="fr-FR"/>
        </w:rPr>
        <w:t xml:space="preserve">Renforcer les </w:t>
      </w:r>
      <w:r w:rsidRPr="00A241DC">
        <w:rPr>
          <w:b/>
          <w:bCs/>
          <w:spacing w:val="-4"/>
          <w:lang w:val="fr-FR"/>
        </w:rPr>
        <w:t>s</w:t>
      </w:r>
      <w:r w:rsidRPr="00A241DC">
        <w:rPr>
          <w:b/>
          <w:bCs/>
          <w:spacing w:val="-1"/>
          <w:lang w:val="fr-FR"/>
        </w:rPr>
        <w:t>y</w:t>
      </w:r>
      <w:r w:rsidRPr="00A241DC">
        <w:rPr>
          <w:b/>
          <w:bCs/>
          <w:spacing w:val="-2"/>
          <w:lang w:val="fr-FR"/>
        </w:rPr>
        <w:t>s</w:t>
      </w:r>
      <w:r w:rsidRPr="00A241DC">
        <w:rPr>
          <w:b/>
          <w:bCs/>
          <w:spacing w:val="-5"/>
          <w:lang w:val="fr-FR"/>
        </w:rPr>
        <w:t>tè</w:t>
      </w:r>
      <w:r w:rsidRPr="00A241DC">
        <w:rPr>
          <w:b/>
          <w:bCs/>
          <w:lang w:val="fr-FR"/>
        </w:rPr>
        <w:t>mes de prestation des services</w:t>
      </w:r>
      <w:r w:rsidRPr="00A241DC">
        <w:rPr>
          <w:b/>
          <w:bCs/>
          <w:spacing w:val="4"/>
          <w:lang w:val="fr-FR"/>
        </w:rPr>
        <w:t xml:space="preserve"> </w:t>
      </w:r>
      <w:r w:rsidRPr="00A241DC">
        <w:rPr>
          <w:lang w:val="fr-FR"/>
        </w:rPr>
        <w:t>(santé, a</w:t>
      </w:r>
      <w:r w:rsidRPr="00A241DC">
        <w:rPr>
          <w:spacing w:val="-1"/>
          <w:lang w:val="fr-FR"/>
        </w:rPr>
        <w:t>g</w:t>
      </w:r>
      <w:r w:rsidRPr="00A241DC">
        <w:rPr>
          <w:lang w:val="fr-FR"/>
        </w:rPr>
        <w:t>ric</w:t>
      </w:r>
      <w:r w:rsidRPr="00A241DC">
        <w:rPr>
          <w:spacing w:val="-1"/>
          <w:lang w:val="fr-FR"/>
        </w:rPr>
        <w:t>u</w:t>
      </w:r>
      <w:r w:rsidRPr="00A241DC">
        <w:rPr>
          <w:lang w:val="fr-FR"/>
        </w:rPr>
        <w:t>lt</w:t>
      </w:r>
      <w:r w:rsidRPr="00A241DC">
        <w:rPr>
          <w:spacing w:val="-1"/>
          <w:lang w:val="fr-FR"/>
        </w:rPr>
        <w:t>u</w:t>
      </w:r>
      <w:r w:rsidRPr="00A241DC">
        <w:rPr>
          <w:spacing w:val="-5"/>
          <w:lang w:val="fr-FR"/>
        </w:rPr>
        <w:t>r</w:t>
      </w:r>
      <w:r w:rsidRPr="00A241DC">
        <w:rPr>
          <w:lang w:val="fr-FR"/>
        </w:rPr>
        <w:t>e,</w:t>
      </w:r>
      <w:r w:rsidRPr="00A241DC">
        <w:rPr>
          <w:spacing w:val="-1"/>
          <w:lang w:val="fr-FR"/>
        </w:rPr>
        <w:t xml:space="preserve"> eau et assainissement</w:t>
      </w:r>
      <w:r w:rsidRPr="00A241DC">
        <w:rPr>
          <w:lang w:val="fr-FR"/>
        </w:rPr>
        <w:t>,</w:t>
      </w:r>
      <w:r w:rsidRPr="00A241DC">
        <w:rPr>
          <w:spacing w:val="-2"/>
          <w:lang w:val="fr-FR"/>
        </w:rPr>
        <w:t xml:space="preserve"> é</w:t>
      </w:r>
      <w:r w:rsidRPr="00A241DC">
        <w:rPr>
          <w:lang w:val="fr-FR"/>
        </w:rPr>
        <w:t>d</w:t>
      </w:r>
      <w:r w:rsidRPr="00A241DC">
        <w:rPr>
          <w:spacing w:val="-1"/>
          <w:lang w:val="fr-FR"/>
        </w:rPr>
        <w:t>u</w:t>
      </w:r>
      <w:r w:rsidRPr="00A241DC">
        <w:rPr>
          <w:spacing w:val="-2"/>
          <w:lang w:val="fr-FR"/>
        </w:rPr>
        <w:t>c</w:t>
      </w:r>
      <w:r w:rsidRPr="00A241DC">
        <w:rPr>
          <w:spacing w:val="-3"/>
          <w:lang w:val="fr-FR"/>
        </w:rPr>
        <w:t>a</w:t>
      </w:r>
      <w:r w:rsidRPr="00A241DC">
        <w:rPr>
          <w:lang w:val="fr-FR"/>
        </w:rPr>
        <w:t>ti</w:t>
      </w:r>
      <w:r w:rsidRPr="00A241DC">
        <w:rPr>
          <w:spacing w:val="-1"/>
          <w:lang w:val="fr-FR"/>
        </w:rPr>
        <w:t>on</w:t>
      </w:r>
      <w:r w:rsidRPr="00A241DC">
        <w:rPr>
          <w:lang w:val="fr-FR"/>
        </w:rPr>
        <w:t>, fi</w:t>
      </w:r>
      <w:r w:rsidRPr="00A241DC">
        <w:rPr>
          <w:spacing w:val="-1"/>
          <w:lang w:val="fr-FR"/>
        </w:rPr>
        <w:t>n</w:t>
      </w:r>
      <w:r w:rsidRPr="00A241DC">
        <w:rPr>
          <w:lang w:val="fr-FR"/>
        </w:rPr>
        <w:t>a</w:t>
      </w:r>
      <w:r w:rsidRPr="00A241DC">
        <w:rPr>
          <w:spacing w:val="-1"/>
          <w:lang w:val="fr-FR"/>
        </w:rPr>
        <w:t>n</w:t>
      </w:r>
      <w:r w:rsidRPr="00A241DC">
        <w:rPr>
          <w:lang w:val="fr-FR"/>
        </w:rPr>
        <w:t>ce)</w:t>
      </w:r>
      <w:r w:rsidRPr="00A241DC">
        <w:rPr>
          <w:spacing w:val="1"/>
          <w:lang w:val="fr-FR"/>
        </w:rPr>
        <w:t xml:space="preserve"> afin d’assurer l’</w:t>
      </w:r>
      <w:r w:rsidRPr="00A241DC">
        <w:rPr>
          <w:b/>
          <w:bCs/>
          <w:spacing w:val="-2"/>
          <w:lang w:val="fr-FR"/>
        </w:rPr>
        <w:t xml:space="preserve">approvisionnement régulier </w:t>
      </w:r>
      <w:r w:rsidRPr="00A241DC">
        <w:rPr>
          <w:spacing w:val="1"/>
          <w:lang w:val="fr-FR"/>
        </w:rPr>
        <w:t>de produits liés à la</w:t>
      </w:r>
      <w:r w:rsidRPr="00A241DC">
        <w:rPr>
          <w:lang w:val="fr-FR"/>
        </w:rPr>
        <w:t xml:space="preserve"> n</w:t>
      </w:r>
      <w:r w:rsidRPr="00A241DC">
        <w:rPr>
          <w:spacing w:val="-1"/>
          <w:lang w:val="fr-FR"/>
        </w:rPr>
        <w:t>u</w:t>
      </w:r>
      <w:r w:rsidRPr="00A241DC">
        <w:rPr>
          <w:lang w:val="fr-FR"/>
        </w:rPr>
        <w:t>trit</w:t>
      </w:r>
      <w:r w:rsidRPr="00A241DC">
        <w:rPr>
          <w:spacing w:val="-2"/>
          <w:lang w:val="fr-FR"/>
        </w:rPr>
        <w:t>i</w:t>
      </w:r>
      <w:r w:rsidRPr="00A241DC">
        <w:rPr>
          <w:spacing w:val="1"/>
          <w:lang w:val="fr-FR"/>
        </w:rPr>
        <w:t>o</w:t>
      </w:r>
      <w:r w:rsidRPr="00A241DC">
        <w:rPr>
          <w:lang w:val="fr-FR"/>
        </w:rPr>
        <w:t>n, pour y ajouter la</w:t>
      </w:r>
      <w:r w:rsidRPr="00A241DC">
        <w:rPr>
          <w:spacing w:val="-2"/>
          <w:lang w:val="fr-FR"/>
        </w:rPr>
        <w:t xml:space="preserve"> </w:t>
      </w:r>
      <w:r w:rsidRPr="00A241DC">
        <w:rPr>
          <w:b/>
          <w:bCs/>
          <w:lang w:val="fr-FR"/>
        </w:rPr>
        <w:t>surveillance</w:t>
      </w:r>
      <w:r w:rsidRPr="00A241DC">
        <w:rPr>
          <w:b/>
          <w:bCs/>
          <w:spacing w:val="2"/>
          <w:lang w:val="fr-FR"/>
        </w:rPr>
        <w:t xml:space="preserve"> </w:t>
      </w:r>
      <w:r w:rsidRPr="00A241DC">
        <w:rPr>
          <w:spacing w:val="1"/>
          <w:lang w:val="fr-FR"/>
        </w:rPr>
        <w:t>des actions relatives à la</w:t>
      </w:r>
      <w:r w:rsidRPr="00A241DC">
        <w:rPr>
          <w:spacing w:val="-3"/>
          <w:lang w:val="fr-FR"/>
        </w:rPr>
        <w:t xml:space="preserve"> </w:t>
      </w:r>
      <w:r w:rsidRPr="00A241DC">
        <w:rPr>
          <w:lang w:val="fr-FR"/>
        </w:rPr>
        <w:t>n</w:t>
      </w:r>
      <w:r w:rsidRPr="00A241DC">
        <w:rPr>
          <w:spacing w:val="-1"/>
          <w:lang w:val="fr-FR"/>
        </w:rPr>
        <w:t>u</w:t>
      </w:r>
      <w:r w:rsidRPr="00A241DC">
        <w:rPr>
          <w:lang w:val="fr-FR"/>
        </w:rPr>
        <w:t>triti</w:t>
      </w:r>
      <w:r w:rsidRPr="00A241DC">
        <w:rPr>
          <w:spacing w:val="1"/>
          <w:lang w:val="fr-FR"/>
        </w:rPr>
        <w:t>o</w:t>
      </w:r>
      <w:r w:rsidRPr="00A241DC">
        <w:rPr>
          <w:lang w:val="fr-FR"/>
        </w:rPr>
        <w:t>n</w:t>
      </w:r>
      <w:r w:rsidRPr="00A241DC">
        <w:rPr>
          <w:spacing w:val="-3"/>
          <w:lang w:val="fr-FR"/>
        </w:rPr>
        <w:t xml:space="preserve"> dans les</w:t>
      </w:r>
      <w:r w:rsidRPr="00A241DC">
        <w:rPr>
          <w:spacing w:val="-1"/>
          <w:lang w:val="fr-FR"/>
        </w:rPr>
        <w:t xml:space="preserve"> </w:t>
      </w:r>
      <w:r w:rsidRPr="00A241DC">
        <w:rPr>
          <w:spacing w:val="-4"/>
          <w:lang w:val="fr-FR"/>
        </w:rPr>
        <w:t>s</w:t>
      </w:r>
      <w:r w:rsidRPr="00A241DC">
        <w:rPr>
          <w:spacing w:val="-1"/>
          <w:lang w:val="fr-FR"/>
        </w:rPr>
        <w:t>y</w:t>
      </w:r>
      <w:r w:rsidRPr="00A241DC">
        <w:rPr>
          <w:spacing w:val="-2"/>
          <w:lang w:val="fr-FR"/>
        </w:rPr>
        <w:t>s</w:t>
      </w:r>
      <w:r w:rsidRPr="00A241DC">
        <w:rPr>
          <w:spacing w:val="-4"/>
          <w:lang w:val="fr-FR"/>
        </w:rPr>
        <w:t>tè</w:t>
      </w:r>
      <w:r w:rsidRPr="00A241DC">
        <w:rPr>
          <w:spacing w:val="1"/>
          <w:lang w:val="fr-FR"/>
        </w:rPr>
        <w:t>me</w:t>
      </w:r>
      <w:r w:rsidRPr="00A241DC">
        <w:rPr>
          <w:lang w:val="fr-FR"/>
        </w:rPr>
        <w:t>s informatiques et in</w:t>
      </w:r>
      <w:r w:rsidRPr="00A241DC">
        <w:rPr>
          <w:spacing w:val="-3"/>
          <w:lang w:val="fr-FR"/>
        </w:rPr>
        <w:t>c</w:t>
      </w:r>
      <w:r w:rsidRPr="00A241DC">
        <w:rPr>
          <w:spacing w:val="1"/>
          <w:lang w:val="fr-FR"/>
        </w:rPr>
        <w:t>o</w:t>
      </w:r>
      <w:r w:rsidRPr="00A241DC">
        <w:rPr>
          <w:lang w:val="fr-FR"/>
        </w:rPr>
        <w:t>r</w:t>
      </w:r>
      <w:r w:rsidRPr="00A241DC">
        <w:rPr>
          <w:spacing w:val="-3"/>
          <w:lang w:val="fr-FR"/>
        </w:rPr>
        <w:t>p</w:t>
      </w:r>
      <w:r w:rsidRPr="00A241DC">
        <w:rPr>
          <w:spacing w:val="1"/>
          <w:lang w:val="fr-FR"/>
        </w:rPr>
        <w:t>o</w:t>
      </w:r>
      <w:r w:rsidRPr="00A241DC">
        <w:rPr>
          <w:spacing w:val="-5"/>
          <w:lang w:val="fr-FR"/>
        </w:rPr>
        <w:t>rer la</w:t>
      </w:r>
      <w:r w:rsidRPr="00A241DC">
        <w:rPr>
          <w:lang w:val="fr-FR"/>
        </w:rPr>
        <w:t xml:space="preserve"> </w:t>
      </w:r>
      <w:r w:rsidRPr="00A241DC">
        <w:rPr>
          <w:spacing w:val="-1"/>
          <w:lang w:val="fr-FR"/>
        </w:rPr>
        <w:t>nu</w:t>
      </w:r>
      <w:r w:rsidRPr="00A241DC">
        <w:rPr>
          <w:lang w:val="fr-FR"/>
        </w:rPr>
        <w:t>triti</w:t>
      </w:r>
      <w:r w:rsidRPr="00A241DC">
        <w:rPr>
          <w:spacing w:val="1"/>
          <w:lang w:val="fr-FR"/>
        </w:rPr>
        <w:t>o</w:t>
      </w:r>
      <w:r w:rsidRPr="00A241DC">
        <w:rPr>
          <w:lang w:val="fr-FR"/>
        </w:rPr>
        <w:t>n</w:t>
      </w:r>
      <w:r w:rsidRPr="00A241DC">
        <w:rPr>
          <w:spacing w:val="-1"/>
          <w:lang w:val="fr-FR"/>
        </w:rPr>
        <w:t xml:space="preserve"> aux mécanismes de</w:t>
      </w:r>
      <w:r w:rsidRPr="00A241DC">
        <w:rPr>
          <w:spacing w:val="-2"/>
          <w:lang w:val="fr-FR"/>
        </w:rPr>
        <w:t xml:space="preserve"> </w:t>
      </w:r>
      <w:r w:rsidRPr="00A241DC">
        <w:rPr>
          <w:lang w:val="fr-FR"/>
        </w:rPr>
        <w:t>su</w:t>
      </w:r>
      <w:r w:rsidRPr="00A241DC">
        <w:rPr>
          <w:spacing w:val="-1"/>
          <w:lang w:val="fr-FR"/>
        </w:rPr>
        <w:t>p</w:t>
      </w:r>
      <w:r w:rsidRPr="00A241DC">
        <w:rPr>
          <w:lang w:val="fr-FR"/>
        </w:rPr>
        <w:t>e</w:t>
      </w:r>
      <w:r w:rsidRPr="00A241DC">
        <w:rPr>
          <w:spacing w:val="3"/>
          <w:lang w:val="fr-FR"/>
        </w:rPr>
        <w:t>r</w:t>
      </w:r>
      <w:r w:rsidRPr="00A241DC">
        <w:rPr>
          <w:spacing w:val="1"/>
          <w:lang w:val="fr-FR"/>
        </w:rPr>
        <w:t>v</w:t>
      </w:r>
      <w:r w:rsidRPr="00A241DC">
        <w:rPr>
          <w:lang w:val="fr-FR"/>
        </w:rPr>
        <w:t>is</w:t>
      </w:r>
      <w:r w:rsidRPr="00A241DC">
        <w:rPr>
          <w:spacing w:val="-3"/>
          <w:lang w:val="fr-FR"/>
        </w:rPr>
        <w:t>i</w:t>
      </w:r>
      <w:r w:rsidRPr="00A241DC">
        <w:rPr>
          <w:spacing w:val="1"/>
          <w:lang w:val="fr-FR"/>
        </w:rPr>
        <w:t>o</w:t>
      </w:r>
      <w:r w:rsidRPr="00A241DC">
        <w:rPr>
          <w:lang w:val="fr-FR"/>
        </w:rPr>
        <w:t>n de soutien et d’amélioration de q</w:t>
      </w:r>
      <w:r w:rsidRPr="00A241DC">
        <w:rPr>
          <w:spacing w:val="-1"/>
          <w:lang w:val="fr-FR"/>
        </w:rPr>
        <w:t>u</w:t>
      </w:r>
      <w:r w:rsidRPr="00A241DC">
        <w:rPr>
          <w:lang w:val="fr-FR"/>
        </w:rPr>
        <w:t>al</w:t>
      </w:r>
      <w:r w:rsidRPr="00A241DC">
        <w:rPr>
          <w:spacing w:val="-1"/>
          <w:lang w:val="fr-FR"/>
        </w:rPr>
        <w:t>i</w:t>
      </w:r>
      <w:r w:rsidRPr="00A241DC">
        <w:rPr>
          <w:spacing w:val="-2"/>
          <w:lang w:val="fr-FR"/>
        </w:rPr>
        <w:t>té</w:t>
      </w:r>
      <w:r w:rsidRPr="00A241DC">
        <w:rPr>
          <w:lang w:val="fr-FR"/>
        </w:rPr>
        <w:t>.</w:t>
      </w:r>
    </w:p>
    <w:p w:rsidR="00A241DC" w:rsidRDefault="00A241DC" w:rsidP="00A241DC">
      <w:pPr>
        <w:pStyle w:val="CGtext"/>
        <w:rPr>
          <w:lang w:val="fr-FR" w:eastAsia="fr-FR"/>
        </w:rPr>
      </w:pPr>
      <w:r>
        <w:rPr>
          <w:lang w:val="fr-FR" w:eastAsia="fr-FR"/>
        </w:rPr>
        <w:br w:type="page"/>
      </w:r>
    </w:p>
    <w:p w:rsidR="00A241DC" w:rsidRPr="008F3003" w:rsidRDefault="00794C42" w:rsidP="00A241DC">
      <w:pPr>
        <w:pStyle w:val="CGheadlinetext"/>
        <w:rPr>
          <w:rStyle w:val="A5"/>
          <w:rFonts w:cstheme="minorBidi"/>
          <w:lang w:val="fr-FR"/>
        </w:rPr>
      </w:pPr>
      <w:bookmarkStart w:id="9" w:name="_Toc433971353"/>
      <w:r w:rsidRPr="00814D40">
        <w:rPr>
          <w:lang w:val="fr-FR" w:eastAsia="fr-FR"/>
        </w:rPr>
        <w:lastRenderedPageBreak/>
        <w:t>Différences</w:t>
      </w:r>
      <w:r w:rsidR="00E05E20" w:rsidRPr="00814D40">
        <w:rPr>
          <w:lang w:val="fr-FR" w:eastAsia="fr-FR"/>
        </w:rPr>
        <w:t xml:space="preserve"> entre les mises </w:t>
      </w:r>
      <w:r w:rsidR="003623D4" w:rsidRPr="00814D40">
        <w:rPr>
          <w:lang w:val="fr-FR" w:eastAsia="fr-FR"/>
        </w:rPr>
        <w:t>à</w:t>
      </w:r>
      <w:r w:rsidR="00E05E20" w:rsidRPr="00814D40">
        <w:rPr>
          <w:lang w:val="fr-FR" w:eastAsia="fr-FR"/>
        </w:rPr>
        <w:t xml:space="preserve"> jour </w:t>
      </w:r>
      <w:r w:rsidRPr="00814D40">
        <w:rPr>
          <w:lang w:val="fr-FR" w:eastAsia="fr-FR"/>
        </w:rPr>
        <w:t>publiées</w:t>
      </w:r>
      <w:r>
        <w:rPr>
          <w:lang w:val="fr-FR" w:eastAsia="fr-FR"/>
        </w:rPr>
        <w:t xml:space="preserve"> en 2015 et les AEN</w:t>
      </w:r>
      <w:r w:rsidR="00E05E20" w:rsidRPr="00814D40">
        <w:rPr>
          <w:lang w:val="fr-FR" w:eastAsia="fr-FR"/>
        </w:rPr>
        <w:t xml:space="preserve"> </w:t>
      </w:r>
      <w:r w:rsidRPr="00814D40">
        <w:rPr>
          <w:lang w:val="fr-FR" w:eastAsia="fr-FR"/>
        </w:rPr>
        <w:t>publiées</w:t>
      </w:r>
      <w:r w:rsidR="00E05E20" w:rsidRPr="00814D40">
        <w:rPr>
          <w:lang w:val="fr-FR" w:eastAsia="fr-FR"/>
        </w:rPr>
        <w:t xml:space="preserve"> </w:t>
      </w:r>
      <w:r w:rsidR="00E05E20">
        <w:rPr>
          <w:lang w:val="fr-FR" w:eastAsia="fr-FR"/>
        </w:rPr>
        <w:t>en 2011</w:t>
      </w:r>
      <w:bookmarkEnd w:id="9"/>
    </w:p>
    <w:p w:rsidR="00A241DC" w:rsidRPr="00DB72D9" w:rsidRDefault="00A241DC" w:rsidP="00A241DC">
      <w:pPr>
        <w:pStyle w:val="CGtext"/>
        <w:rPr>
          <w:lang w:val="fr-FR" w:eastAsia="fr-FR"/>
        </w:rPr>
      </w:pPr>
      <w:r w:rsidRPr="00814D40">
        <w:rPr>
          <w:lang w:val="fr-FR" w:eastAsia="fr-FR"/>
        </w:rPr>
        <w:t>La mise à jour de la formation sur les AEN-AEH s’inspire de la trilogie publiée en 201</w:t>
      </w:r>
      <w:r>
        <w:rPr>
          <w:lang w:val="fr-FR" w:eastAsia="fr-FR"/>
        </w:rPr>
        <w:t>1</w:t>
      </w:r>
      <w:r w:rsidRPr="00814D40">
        <w:rPr>
          <w:lang w:val="fr-FR" w:eastAsia="fr-FR"/>
        </w:rPr>
        <w:t xml:space="preserve"> et maintient le format d’ensemble du manuel. La version 2015</w:t>
      </w:r>
      <w:r>
        <w:rPr>
          <w:lang w:val="fr-FR" w:eastAsia="fr-FR"/>
        </w:rPr>
        <w:t xml:space="preserve"> :</w:t>
      </w:r>
    </w:p>
    <w:p w:rsidR="00A241DC" w:rsidRPr="00A241DC" w:rsidRDefault="00A241DC" w:rsidP="00A241DC">
      <w:pPr>
        <w:pStyle w:val="CGbullettext"/>
        <w:rPr>
          <w:rFonts w:cs="Arial"/>
          <w:lang w:val="fr-FR" w:eastAsia="fr-FR"/>
        </w:rPr>
      </w:pPr>
      <w:r w:rsidRPr="00A241DC">
        <w:rPr>
          <w:lang w:val="fr-FR" w:eastAsia="fr-FR"/>
        </w:rPr>
        <w:t xml:space="preserve">Comprend les dernières </w:t>
      </w:r>
      <w:r w:rsidRPr="00A241DC">
        <w:rPr>
          <w:b/>
          <w:lang w:val="fr-FR" w:eastAsia="fr-FR"/>
        </w:rPr>
        <w:t>recommandations relatives aux AEN émises par l’OMS</w:t>
      </w:r>
      <w:r w:rsidRPr="00A241DC">
        <w:rPr>
          <w:rStyle w:val="FootnoteReference"/>
          <w:rFonts w:eastAsia="Times New Roman" w:cs="Tahoma"/>
          <w:b/>
          <w:lang w:val="fr-FR" w:eastAsia="fr-FR"/>
        </w:rPr>
        <w:footnoteReference w:id="14"/>
      </w:r>
      <w:r w:rsidRPr="00A241DC">
        <w:rPr>
          <w:lang w:val="fr-FR" w:eastAsia="fr-FR"/>
        </w:rPr>
        <w:t> durant le cycle de vie ; en particulier, la nutrition pour les adolescentes, les femmes non enceintes et non-allaitantes, les protocoles modifiés sur les  micronutriments et l’importance de travailler en dehors du secteur de la santé.</w:t>
      </w:r>
    </w:p>
    <w:p w:rsidR="00A241DC" w:rsidRPr="00A241DC" w:rsidRDefault="00A241DC" w:rsidP="00A241DC">
      <w:pPr>
        <w:pStyle w:val="CGbullettext"/>
        <w:rPr>
          <w:rFonts w:cs="Arial"/>
          <w:lang w:val="fr-FR" w:eastAsia="fr-FR"/>
        </w:rPr>
      </w:pPr>
      <w:r w:rsidRPr="00A241DC">
        <w:rPr>
          <w:lang w:val="fr-FR" w:eastAsia="fr-FR"/>
        </w:rPr>
        <w:t xml:space="preserve">Sert d’outil </w:t>
      </w:r>
      <w:r w:rsidRPr="00A241DC">
        <w:rPr>
          <w:b/>
          <w:lang w:val="fr-FR" w:eastAsia="fr-FR"/>
        </w:rPr>
        <w:t>opérationnel et pratique</w:t>
      </w:r>
      <w:r w:rsidRPr="00A241DC">
        <w:rPr>
          <w:lang w:val="fr-FR" w:eastAsia="fr-FR"/>
        </w:rPr>
        <w:t xml:space="preserve"> pour transformer en action sur le terrain les recommandations des articles du Lancet publiées en 2013 et les aspirations du mouvement SUN.</w:t>
      </w:r>
    </w:p>
    <w:p w:rsidR="00A241DC" w:rsidRPr="00A241DC" w:rsidRDefault="00A241DC" w:rsidP="00A241DC">
      <w:pPr>
        <w:pStyle w:val="CGbullettext"/>
        <w:rPr>
          <w:rFonts w:cs="Arial"/>
          <w:lang w:val="fr-FR" w:eastAsia="fr-FR"/>
        </w:rPr>
      </w:pPr>
      <w:r w:rsidRPr="00A241DC">
        <w:rPr>
          <w:lang w:val="fr-FR" w:eastAsia="fr-FR"/>
        </w:rPr>
        <w:t xml:space="preserve">Accorde une place plus centrale pour aller </w:t>
      </w:r>
      <w:r w:rsidRPr="00A241DC">
        <w:rPr>
          <w:b/>
          <w:lang w:val="fr-FR" w:eastAsia="fr-FR"/>
        </w:rPr>
        <w:t>au-delà de l’éducation sur la nutrition et passer à la promotion d’un changement social et de comportement</w:t>
      </w:r>
      <w:r w:rsidRPr="00A241DC">
        <w:rPr>
          <w:lang w:val="fr-FR" w:eastAsia="fr-FR"/>
        </w:rPr>
        <w:t>. Comprend des exercices permettant de renforcer les aptitudes des participants dans le domaine du service-conseil et de la négociation pour aider les responsables de soins à adopter les pratiques recommandées, notamment des jeux de rôles, la pratique sur le terrain, à l’aide d’images afin d’animer les discussions de groupe et les séances individuelles de service-conseil, facilitant les groupes de soutien communautaires et appliquant ces compétences lors d’interventions en AEN et AEH.</w:t>
      </w:r>
    </w:p>
    <w:p w:rsidR="00A241DC" w:rsidRPr="00A241DC" w:rsidRDefault="00A241DC" w:rsidP="00A241DC">
      <w:pPr>
        <w:pStyle w:val="CGbullettext"/>
        <w:rPr>
          <w:rFonts w:cs="Arial"/>
          <w:lang w:val="fr-FR" w:eastAsia="fr-FR"/>
        </w:rPr>
      </w:pPr>
      <w:r w:rsidRPr="00A241DC">
        <w:rPr>
          <w:lang w:val="fr-FR" w:eastAsia="fr-FR"/>
        </w:rPr>
        <w:t>Équipe les agents de santé dans les établissements de santé pour leur permettre d’</w:t>
      </w:r>
      <w:r w:rsidRPr="00A241DC">
        <w:rPr>
          <w:b/>
          <w:lang w:val="fr-FR" w:eastAsia="fr-FR"/>
        </w:rPr>
        <w:t>offrir plus efficacement des services et des messages de nutrition </w:t>
      </w:r>
      <w:r w:rsidRPr="00A241DC">
        <w:rPr>
          <w:lang w:val="fr-FR" w:eastAsia="fr-FR"/>
        </w:rPr>
        <w:t>lors de chaque contact.</w:t>
      </w:r>
    </w:p>
    <w:p w:rsidR="00A241DC" w:rsidRPr="00A241DC" w:rsidRDefault="00A241DC" w:rsidP="00A241DC">
      <w:pPr>
        <w:pStyle w:val="CGbullettext"/>
        <w:rPr>
          <w:rFonts w:cs="Arial"/>
          <w:lang w:val="fr-FR" w:eastAsia="fr-FR"/>
        </w:rPr>
      </w:pPr>
      <w:r w:rsidRPr="00A241DC">
        <w:rPr>
          <w:lang w:val="fr-FR" w:eastAsia="fr-FR"/>
        </w:rPr>
        <w:t xml:space="preserve">Guide les </w:t>
      </w:r>
      <w:r w:rsidRPr="00A241DC">
        <w:rPr>
          <w:b/>
          <w:lang w:val="fr-FR" w:eastAsia="fr-FR"/>
        </w:rPr>
        <w:t>responsables de programme de nutrition</w:t>
      </w:r>
      <w:r w:rsidRPr="00A241DC">
        <w:rPr>
          <w:lang w:val="fr-FR" w:eastAsia="fr-FR"/>
        </w:rPr>
        <w:t xml:space="preserve"> au moyen d’exercices pratiques pour </w:t>
      </w:r>
      <w:r w:rsidRPr="00A241DC">
        <w:rPr>
          <w:b/>
          <w:lang w:val="fr-FR" w:eastAsia="fr-FR"/>
        </w:rPr>
        <w:t>renforcer leurs aptitudes de formation</w:t>
      </w:r>
      <w:r w:rsidRPr="00A241DC">
        <w:rPr>
          <w:lang w:val="fr-FR" w:eastAsia="fr-FR"/>
        </w:rPr>
        <w:t xml:space="preserve"> et leur offrir les capacités leur permettant de former des </w:t>
      </w:r>
      <w:r w:rsidRPr="00A241DC">
        <w:rPr>
          <w:b/>
          <w:lang w:val="fr-FR" w:eastAsia="fr-FR"/>
        </w:rPr>
        <w:t>agents communautaires dans tous les secteurs</w:t>
      </w:r>
      <w:r w:rsidRPr="00A241DC">
        <w:rPr>
          <w:lang w:val="fr-FR" w:eastAsia="fr-FR"/>
        </w:rPr>
        <w:t xml:space="preserve"> et de promouvoir des interventions efficaces portant sur la nutrition et l’hygiène. </w:t>
      </w:r>
    </w:p>
    <w:p w:rsidR="00A241DC" w:rsidRPr="00A241DC" w:rsidRDefault="00A241DC" w:rsidP="00A241DC">
      <w:pPr>
        <w:pStyle w:val="CGbullettext"/>
        <w:rPr>
          <w:rFonts w:cs="Arial"/>
          <w:lang w:val="fr-FR" w:eastAsia="fr-FR"/>
        </w:rPr>
      </w:pPr>
      <w:r w:rsidRPr="00A241DC">
        <w:rPr>
          <w:lang w:val="fr-FR" w:eastAsia="fr-FR"/>
        </w:rPr>
        <w:t xml:space="preserve">Considère la promotion des </w:t>
      </w:r>
      <w:r w:rsidRPr="00A241DC">
        <w:rPr>
          <w:b/>
          <w:lang w:val="fr-FR" w:eastAsia="fr-FR"/>
        </w:rPr>
        <w:t>actions essentielles en hygiène</w:t>
      </w:r>
      <w:r w:rsidRPr="00A241DC">
        <w:rPr>
          <w:lang w:val="fr-FR" w:eastAsia="fr-FR"/>
        </w:rPr>
        <w:t> comme une composante étroitement liée à une meilleure nutrition, allant au-delà du simple lavage des mains pour y incorporer l’hygiène alimentaire, l’hygiène animale, l’eau potable et l’introduction de simples stations de lavage des mains.</w:t>
      </w:r>
    </w:p>
    <w:p w:rsidR="00A241DC" w:rsidRPr="00A241DC" w:rsidRDefault="00A241DC" w:rsidP="00A241DC">
      <w:pPr>
        <w:pStyle w:val="CGbullettext"/>
        <w:rPr>
          <w:rFonts w:cs="Arial"/>
          <w:lang w:val="fr-FR" w:eastAsia="fr-FR"/>
        </w:rPr>
      </w:pPr>
      <w:r w:rsidRPr="00A241DC">
        <w:rPr>
          <w:lang w:val="fr-FR" w:eastAsia="fr-FR"/>
        </w:rPr>
        <w:t xml:space="preserve">Incorpore des suggestions sur les façons dont la </w:t>
      </w:r>
      <w:r w:rsidRPr="00A241DC">
        <w:rPr>
          <w:b/>
          <w:lang w:val="fr-FR" w:eastAsia="fr-FR"/>
        </w:rPr>
        <w:t xml:space="preserve">production alimentaire de subsistance </w:t>
      </w:r>
      <w:r w:rsidRPr="00A241DC">
        <w:rPr>
          <w:lang w:val="fr-FR" w:eastAsia="fr-FR"/>
        </w:rPr>
        <w:t>peut améliorer la nutrition et comment l’agriculture en général peut contribuer à une meilleure nutrition.</w:t>
      </w:r>
    </w:p>
    <w:p w:rsidR="00A241DC" w:rsidRPr="00C32A1E" w:rsidRDefault="00A241DC" w:rsidP="00265BA5">
      <w:pPr>
        <w:shd w:val="clear" w:color="auto" w:fill="FFFFFF"/>
        <w:spacing w:after="0" w:line="240" w:lineRule="auto"/>
        <w:rPr>
          <w:rFonts w:ascii="Arial" w:hAnsi="Arial" w:cs="Arial"/>
          <w:color w:val="222222"/>
          <w:sz w:val="20"/>
          <w:szCs w:val="20"/>
          <w:lang w:val="fr-FR" w:eastAsia="fr-FR"/>
        </w:rPr>
      </w:pPr>
      <w:r w:rsidRPr="00C32A1E">
        <w:rPr>
          <w:rFonts w:ascii="Arial" w:hAnsi="Arial" w:cs="Arial"/>
          <w:color w:val="222222"/>
          <w:sz w:val="20"/>
          <w:szCs w:val="20"/>
          <w:lang w:val="fr-FR" w:eastAsia="fr-FR"/>
        </w:rPr>
        <w:t> </w:t>
      </w:r>
    </w:p>
    <w:p w:rsidR="00A241DC" w:rsidRDefault="00A241DC" w:rsidP="00A241DC">
      <w:pPr>
        <w:pStyle w:val="CGtext"/>
        <w:rPr>
          <w:lang w:val="fr-FR"/>
        </w:rPr>
      </w:pPr>
      <w:r>
        <w:rPr>
          <w:lang w:val="fr-FR"/>
        </w:rPr>
        <w:br w:type="page"/>
      </w:r>
    </w:p>
    <w:p w:rsidR="00A241DC" w:rsidRPr="00613480" w:rsidRDefault="00A241DC" w:rsidP="00A241DC">
      <w:pPr>
        <w:pStyle w:val="CGheadlinetext"/>
        <w:rPr>
          <w:lang w:val="fr-FR"/>
        </w:rPr>
      </w:pPr>
      <w:bookmarkStart w:id="10" w:name="_Toc433971354"/>
      <w:r w:rsidRPr="00814D40">
        <w:rPr>
          <w:lang w:val="fr-FR"/>
        </w:rPr>
        <w:lastRenderedPageBreak/>
        <w:t>D</w:t>
      </w:r>
      <w:r w:rsidR="00E05E20" w:rsidRPr="00814D40">
        <w:rPr>
          <w:spacing w:val="1"/>
          <w:lang w:val="fr-FR"/>
        </w:rPr>
        <w:t>o</w:t>
      </w:r>
      <w:r w:rsidR="00E05E20" w:rsidRPr="00814D40">
        <w:rPr>
          <w:spacing w:val="2"/>
          <w:lang w:val="fr-FR"/>
        </w:rPr>
        <w:t>c</w:t>
      </w:r>
      <w:r w:rsidR="00E05E20" w:rsidRPr="00814D40">
        <w:rPr>
          <w:lang w:val="fr-FR"/>
        </w:rPr>
        <w:t xml:space="preserve">uments de </w:t>
      </w:r>
      <w:r w:rsidR="00794C42" w:rsidRPr="00814D40">
        <w:rPr>
          <w:lang w:val="fr-FR"/>
        </w:rPr>
        <w:t>référence</w:t>
      </w:r>
      <w:bookmarkEnd w:id="10"/>
    </w:p>
    <w:p w:rsidR="00A241DC" w:rsidRPr="00814D40" w:rsidRDefault="00A241DC" w:rsidP="00A241DC">
      <w:pPr>
        <w:pStyle w:val="CGsmallgreensubhead"/>
        <w:rPr>
          <w:lang w:val="fr-FR"/>
        </w:rPr>
      </w:pPr>
      <w:r w:rsidRPr="00814D40">
        <w:rPr>
          <w:lang w:val="fr-FR"/>
        </w:rPr>
        <w:t>Séries Lan</w:t>
      </w:r>
      <w:r w:rsidRPr="00814D40">
        <w:rPr>
          <w:spacing w:val="1"/>
          <w:lang w:val="fr-FR"/>
        </w:rPr>
        <w:t>c</w:t>
      </w:r>
      <w:r w:rsidRPr="00814D40">
        <w:rPr>
          <w:spacing w:val="-3"/>
          <w:lang w:val="fr-FR"/>
        </w:rPr>
        <w:t>e</w:t>
      </w:r>
      <w:r w:rsidRPr="00814D40">
        <w:rPr>
          <w:lang w:val="fr-FR"/>
        </w:rPr>
        <w:t>t</w:t>
      </w:r>
      <w:r w:rsidRPr="00814D40">
        <w:rPr>
          <w:spacing w:val="1"/>
          <w:lang w:val="fr-FR"/>
        </w:rPr>
        <w:t xml:space="preserve"> (</w:t>
      </w:r>
      <w:r w:rsidRPr="00814D40">
        <w:rPr>
          <w:spacing w:val="-2"/>
          <w:lang w:val="fr-FR"/>
        </w:rPr>
        <w:t>2</w:t>
      </w:r>
      <w:r w:rsidRPr="00814D40">
        <w:rPr>
          <w:spacing w:val="1"/>
          <w:lang w:val="fr-FR"/>
        </w:rPr>
        <w:t>0</w:t>
      </w:r>
      <w:r w:rsidRPr="00814D40">
        <w:rPr>
          <w:spacing w:val="-2"/>
          <w:lang w:val="fr-FR"/>
        </w:rPr>
        <w:t>0</w:t>
      </w:r>
      <w:r w:rsidRPr="00814D40">
        <w:rPr>
          <w:lang w:val="fr-FR"/>
        </w:rPr>
        <w:t>8</w:t>
      </w:r>
      <w:r w:rsidRPr="00814D40">
        <w:rPr>
          <w:spacing w:val="3"/>
          <w:lang w:val="fr-FR"/>
        </w:rPr>
        <w:t xml:space="preserve"> </w:t>
      </w:r>
      <w:r w:rsidRPr="00814D40">
        <w:rPr>
          <w:spacing w:val="-3"/>
          <w:lang w:val="fr-FR"/>
        </w:rPr>
        <w:t>-</w:t>
      </w:r>
      <w:r w:rsidRPr="00814D40">
        <w:rPr>
          <w:spacing w:val="-2"/>
          <w:lang w:val="fr-FR"/>
        </w:rPr>
        <w:t>2</w:t>
      </w:r>
      <w:r w:rsidRPr="00814D40">
        <w:rPr>
          <w:spacing w:val="1"/>
          <w:lang w:val="fr-FR"/>
        </w:rPr>
        <w:t>0</w:t>
      </w:r>
      <w:r w:rsidRPr="00814D40">
        <w:rPr>
          <w:spacing w:val="-2"/>
          <w:lang w:val="fr-FR"/>
        </w:rPr>
        <w:t>1</w:t>
      </w:r>
      <w:r w:rsidRPr="00814D40">
        <w:rPr>
          <w:spacing w:val="1"/>
          <w:lang w:val="fr-FR"/>
        </w:rPr>
        <w:t>3</w:t>
      </w:r>
      <w:r w:rsidRPr="00814D40">
        <w:rPr>
          <w:lang w:val="fr-FR"/>
        </w:rPr>
        <w:t>)</w:t>
      </w:r>
    </w:p>
    <w:p w:rsidR="00A241DC" w:rsidRPr="00613480" w:rsidRDefault="00EE22C0" w:rsidP="00A241DC">
      <w:pPr>
        <w:pStyle w:val="CGtext"/>
      </w:pPr>
      <w:hyperlink r:id="rId14">
        <w:r w:rsidR="00A241DC" w:rsidRPr="00B06869">
          <w:rPr>
            <w:spacing w:val="1"/>
          </w:rPr>
          <w:t>L</w:t>
        </w:r>
        <w:r w:rsidR="00A241DC" w:rsidRPr="00B06869">
          <w:t>a</w:t>
        </w:r>
        <w:r w:rsidR="00A241DC" w:rsidRPr="00B06869">
          <w:rPr>
            <w:spacing w:val="-1"/>
          </w:rPr>
          <w:t>n</w:t>
        </w:r>
        <w:r w:rsidR="00A241DC" w:rsidRPr="00B06869">
          <w:t>c</w:t>
        </w:r>
        <w:r w:rsidR="00A241DC" w:rsidRPr="00B06869">
          <w:rPr>
            <w:spacing w:val="-2"/>
          </w:rPr>
          <w:t>e</w:t>
        </w:r>
        <w:r w:rsidR="00A241DC" w:rsidRPr="00B06869">
          <w:t>t</w:t>
        </w:r>
        <w:r w:rsidR="00A241DC" w:rsidRPr="00B06869">
          <w:rPr>
            <w:spacing w:val="1"/>
          </w:rPr>
          <w:t xml:space="preserve"> </w:t>
        </w:r>
        <w:r w:rsidR="00A241DC" w:rsidRPr="00B06869">
          <w:t>Ser</w:t>
        </w:r>
        <w:r w:rsidR="00A241DC" w:rsidRPr="00B06869">
          <w:rPr>
            <w:spacing w:val="-3"/>
          </w:rPr>
          <w:t>i</w:t>
        </w:r>
        <w:r w:rsidR="00A241DC" w:rsidRPr="00B06869">
          <w:t>es</w:t>
        </w:r>
        <w:r w:rsidR="00A241DC" w:rsidRPr="00B06869">
          <w:rPr>
            <w:spacing w:val="-1"/>
          </w:rPr>
          <w:t xml:space="preserve"> </w:t>
        </w:r>
        <w:r w:rsidR="00A241DC" w:rsidRPr="00B06869">
          <w:rPr>
            <w:spacing w:val="1"/>
          </w:rPr>
          <w:t>o</w:t>
        </w:r>
        <w:r w:rsidR="00A241DC" w:rsidRPr="00B06869">
          <w:t>n</w:t>
        </w:r>
        <w:r w:rsidR="00A241DC" w:rsidRPr="00B06869">
          <w:rPr>
            <w:spacing w:val="-3"/>
          </w:rPr>
          <w:t xml:space="preserve"> </w:t>
        </w:r>
        <w:r w:rsidR="00A241DC" w:rsidRPr="00B06869">
          <w:rPr>
            <w:spacing w:val="1"/>
          </w:rPr>
          <w:t>M</w:t>
        </w:r>
        <w:r w:rsidR="00A241DC" w:rsidRPr="00B06869">
          <w:rPr>
            <w:spacing w:val="-3"/>
          </w:rPr>
          <w:t>a</w:t>
        </w:r>
        <w:r w:rsidR="00A241DC" w:rsidRPr="00B06869">
          <w:rPr>
            <w:spacing w:val="-2"/>
          </w:rPr>
          <w:t>t</w:t>
        </w:r>
        <w:r w:rsidR="00A241DC" w:rsidRPr="00B06869">
          <w:t>ern</w:t>
        </w:r>
        <w:r w:rsidR="00A241DC" w:rsidRPr="00B06869">
          <w:rPr>
            <w:spacing w:val="-1"/>
          </w:rPr>
          <w:t>a</w:t>
        </w:r>
        <w:r w:rsidR="00A241DC" w:rsidRPr="00B06869">
          <w:t>l</w:t>
        </w:r>
        <w:r w:rsidR="00A241DC" w:rsidRPr="00B06869">
          <w:rPr>
            <w:spacing w:val="-2"/>
          </w:rPr>
          <w:t xml:space="preserve"> </w:t>
        </w:r>
        <w:r w:rsidR="00A241DC" w:rsidRPr="00B06869">
          <w:t>a</w:t>
        </w:r>
        <w:r w:rsidR="00A241DC" w:rsidRPr="00B06869">
          <w:rPr>
            <w:spacing w:val="-1"/>
          </w:rPr>
          <w:t>n</w:t>
        </w:r>
        <w:r w:rsidR="00A241DC" w:rsidRPr="00B06869">
          <w:t>d</w:t>
        </w:r>
        <w:r w:rsidR="00A241DC" w:rsidRPr="00B06869">
          <w:rPr>
            <w:spacing w:val="-1"/>
          </w:rPr>
          <w:t xml:space="preserve"> </w:t>
        </w:r>
        <w:r w:rsidR="00A241DC" w:rsidRPr="00B06869">
          <w:t>Ch</w:t>
        </w:r>
        <w:r w:rsidR="00A241DC" w:rsidRPr="00B06869">
          <w:rPr>
            <w:spacing w:val="-1"/>
          </w:rPr>
          <w:t>i</w:t>
        </w:r>
        <w:r w:rsidR="00A241DC" w:rsidRPr="00B06869">
          <w:t>ld</w:t>
        </w:r>
        <w:r w:rsidR="00A241DC" w:rsidRPr="00B06869">
          <w:rPr>
            <w:spacing w:val="-1"/>
          </w:rPr>
          <w:t xml:space="preserve"> </w:t>
        </w:r>
        <w:r w:rsidR="00A241DC" w:rsidRPr="00B06869">
          <w:t>Un</w:t>
        </w:r>
        <w:r w:rsidR="00A241DC" w:rsidRPr="00B06869">
          <w:rPr>
            <w:spacing w:val="-1"/>
          </w:rPr>
          <w:t>d</w:t>
        </w:r>
        <w:r w:rsidR="00A241DC" w:rsidRPr="00B06869">
          <w:t>ern</w:t>
        </w:r>
        <w:r w:rsidR="00A241DC" w:rsidRPr="00B06869">
          <w:rPr>
            <w:spacing w:val="-1"/>
          </w:rPr>
          <w:t>u</w:t>
        </w:r>
        <w:r w:rsidR="00A241DC" w:rsidRPr="00B06869">
          <w:t>triti</w:t>
        </w:r>
        <w:r w:rsidR="00A241DC" w:rsidRPr="00B06869">
          <w:rPr>
            <w:spacing w:val="1"/>
          </w:rPr>
          <w:t>o</w:t>
        </w:r>
        <w:r w:rsidR="00A241DC" w:rsidRPr="00B06869">
          <w:t>n</w:t>
        </w:r>
        <w:r w:rsidR="00A241DC" w:rsidRPr="00B06869">
          <w:rPr>
            <w:spacing w:val="-1"/>
          </w:rPr>
          <w:t xml:space="preserve"> </w:t>
        </w:r>
        <w:r w:rsidR="00A241DC" w:rsidRPr="00B06869">
          <w:rPr>
            <w:spacing w:val="-2"/>
          </w:rPr>
          <w:t>(</w:t>
        </w:r>
        <w:r w:rsidR="00A241DC" w:rsidRPr="00B06869">
          <w:rPr>
            <w:spacing w:val="1"/>
          </w:rPr>
          <w:t>2</w:t>
        </w:r>
        <w:r w:rsidR="00A241DC" w:rsidRPr="00B06869">
          <w:rPr>
            <w:spacing w:val="-2"/>
          </w:rPr>
          <w:t>0</w:t>
        </w:r>
        <w:r w:rsidR="00A241DC" w:rsidRPr="00B06869">
          <w:rPr>
            <w:spacing w:val="1"/>
          </w:rPr>
          <w:t>08</w:t>
        </w:r>
        <w:r w:rsidR="00A241DC" w:rsidRPr="00B06869">
          <w:t>)</w:t>
        </w:r>
        <w:r w:rsidR="00A241DC" w:rsidRPr="00B06869">
          <w:rPr>
            <w:spacing w:val="1"/>
          </w:rPr>
          <w:t xml:space="preserve"> </w:t>
        </w:r>
      </w:hyperlink>
      <w:hyperlink r:id="rId15">
        <w:r w:rsidR="00A241DC" w:rsidRPr="00B06869">
          <w:rPr>
            <w:spacing w:val="1"/>
          </w:rPr>
          <w:t>L</w:t>
        </w:r>
        <w:r w:rsidR="00A241DC" w:rsidRPr="00B06869">
          <w:t>a</w:t>
        </w:r>
        <w:r w:rsidR="00A241DC" w:rsidRPr="00B06869">
          <w:rPr>
            <w:spacing w:val="-1"/>
          </w:rPr>
          <w:t>n</w:t>
        </w:r>
        <w:r w:rsidR="00A241DC" w:rsidRPr="00B06869">
          <w:rPr>
            <w:spacing w:val="-2"/>
          </w:rPr>
          <w:t>c</w:t>
        </w:r>
        <w:r w:rsidR="00A241DC" w:rsidRPr="00B06869">
          <w:t>et</w:t>
        </w:r>
        <w:r w:rsidR="00A241DC" w:rsidRPr="00B06869">
          <w:rPr>
            <w:spacing w:val="-1"/>
          </w:rPr>
          <w:t xml:space="preserve"> </w:t>
        </w:r>
        <w:r w:rsidR="00A241DC" w:rsidRPr="00B06869">
          <w:t>Series</w:t>
        </w:r>
        <w:r w:rsidR="00A241DC" w:rsidRPr="00B06869">
          <w:rPr>
            <w:spacing w:val="-2"/>
          </w:rPr>
          <w:t xml:space="preserve"> </w:t>
        </w:r>
        <w:r w:rsidR="00A241DC" w:rsidRPr="00B06869">
          <w:rPr>
            <w:spacing w:val="1"/>
          </w:rPr>
          <w:t>o</w:t>
        </w:r>
        <w:r w:rsidR="00A241DC" w:rsidRPr="00B06869">
          <w:t>n</w:t>
        </w:r>
        <w:r w:rsidR="00A241DC" w:rsidRPr="00B06869">
          <w:rPr>
            <w:spacing w:val="-3"/>
          </w:rPr>
          <w:t xml:space="preserve"> </w:t>
        </w:r>
        <w:r w:rsidR="00A241DC" w:rsidRPr="00B06869">
          <w:rPr>
            <w:spacing w:val="1"/>
          </w:rPr>
          <w:t>M</w:t>
        </w:r>
        <w:r w:rsidR="00A241DC" w:rsidRPr="00B06869">
          <w:rPr>
            <w:spacing w:val="-3"/>
          </w:rPr>
          <w:t>a</w:t>
        </w:r>
        <w:r w:rsidR="00A241DC" w:rsidRPr="00B06869">
          <w:rPr>
            <w:spacing w:val="-4"/>
          </w:rPr>
          <w:t>t</w:t>
        </w:r>
        <w:r w:rsidR="00A241DC" w:rsidRPr="00B06869">
          <w:t>ern</w:t>
        </w:r>
        <w:r w:rsidR="00A241DC" w:rsidRPr="00B06869">
          <w:rPr>
            <w:spacing w:val="-1"/>
          </w:rPr>
          <w:t>a</w:t>
        </w:r>
        <w:r w:rsidR="00A241DC" w:rsidRPr="00B06869">
          <w:t>l a</w:t>
        </w:r>
        <w:r w:rsidR="00A241DC" w:rsidRPr="00B06869">
          <w:rPr>
            <w:spacing w:val="-1"/>
          </w:rPr>
          <w:t>n</w:t>
        </w:r>
        <w:r w:rsidR="00A241DC" w:rsidRPr="00B06869">
          <w:t>d</w:t>
        </w:r>
        <w:r w:rsidR="00A241DC" w:rsidRPr="00B06869">
          <w:rPr>
            <w:spacing w:val="-1"/>
          </w:rPr>
          <w:t xml:space="preserve"> </w:t>
        </w:r>
        <w:r w:rsidR="00A241DC" w:rsidRPr="00B06869">
          <w:t>Ch</w:t>
        </w:r>
        <w:r w:rsidR="00A241DC" w:rsidRPr="00B06869">
          <w:rPr>
            <w:spacing w:val="-1"/>
          </w:rPr>
          <w:t>i</w:t>
        </w:r>
        <w:r w:rsidR="00A241DC" w:rsidRPr="00B06869">
          <w:t>ld</w:t>
        </w:r>
        <w:r w:rsidR="00A241DC" w:rsidRPr="00B06869">
          <w:rPr>
            <w:spacing w:val="-1"/>
          </w:rPr>
          <w:t xml:space="preserve"> </w:t>
        </w:r>
        <w:r w:rsidR="00A241DC" w:rsidRPr="00B06869">
          <w:t>N</w:t>
        </w:r>
        <w:r w:rsidR="00A241DC" w:rsidRPr="00B06869">
          <w:rPr>
            <w:spacing w:val="-1"/>
          </w:rPr>
          <w:t>u</w:t>
        </w:r>
        <w:r w:rsidR="00A241DC" w:rsidRPr="00B06869">
          <w:t>triti</w:t>
        </w:r>
        <w:r w:rsidR="00A241DC" w:rsidRPr="00B06869">
          <w:rPr>
            <w:spacing w:val="1"/>
          </w:rPr>
          <w:t>o</w:t>
        </w:r>
        <w:r w:rsidR="00A241DC" w:rsidRPr="00B06869">
          <w:t>n</w:t>
        </w:r>
        <w:r w:rsidR="00A241DC" w:rsidRPr="00B06869">
          <w:rPr>
            <w:spacing w:val="-3"/>
          </w:rPr>
          <w:t xml:space="preserve"> </w:t>
        </w:r>
        <w:r w:rsidR="00A241DC" w:rsidRPr="00B06869">
          <w:rPr>
            <w:spacing w:val="1"/>
          </w:rPr>
          <w:t>(</w:t>
        </w:r>
        <w:r w:rsidR="00A241DC" w:rsidRPr="00B06869">
          <w:rPr>
            <w:spacing w:val="-2"/>
          </w:rPr>
          <w:t>2</w:t>
        </w:r>
        <w:r w:rsidR="00A241DC" w:rsidRPr="00B06869">
          <w:rPr>
            <w:spacing w:val="1"/>
          </w:rPr>
          <w:t>0</w:t>
        </w:r>
        <w:r w:rsidR="00A241DC" w:rsidRPr="00B06869">
          <w:rPr>
            <w:spacing w:val="-2"/>
          </w:rPr>
          <w:t>1</w:t>
        </w:r>
        <w:r w:rsidR="00A241DC" w:rsidRPr="00B06869">
          <w:rPr>
            <w:spacing w:val="1"/>
          </w:rPr>
          <w:t>3</w:t>
        </w:r>
        <w:r w:rsidR="00A241DC" w:rsidRPr="00B06869">
          <w:t>)</w:t>
        </w:r>
      </w:hyperlink>
    </w:p>
    <w:p w:rsidR="00A241DC" w:rsidRPr="00814D40" w:rsidRDefault="00A241DC" w:rsidP="00A241DC">
      <w:pPr>
        <w:pStyle w:val="CGsmallgreensubhead"/>
        <w:rPr>
          <w:lang w:val="fr-FR"/>
        </w:rPr>
      </w:pPr>
      <w:r w:rsidRPr="00814D40">
        <w:rPr>
          <w:spacing w:val="-2"/>
          <w:lang w:val="fr-FR"/>
        </w:rPr>
        <w:t>Ré</w:t>
      </w:r>
      <w:r w:rsidRPr="00814D40">
        <w:rPr>
          <w:spacing w:val="-5"/>
          <w:lang w:val="fr-FR"/>
        </w:rPr>
        <w:t>fé</w:t>
      </w:r>
      <w:r w:rsidRPr="00814D40">
        <w:rPr>
          <w:spacing w:val="-2"/>
          <w:lang w:val="fr-FR"/>
        </w:rPr>
        <w:t>r</w:t>
      </w:r>
      <w:r w:rsidRPr="00814D40">
        <w:rPr>
          <w:lang w:val="fr-FR"/>
        </w:rPr>
        <w:t>en</w:t>
      </w:r>
      <w:r w:rsidRPr="00814D40">
        <w:rPr>
          <w:spacing w:val="1"/>
          <w:lang w:val="fr-FR"/>
        </w:rPr>
        <w:t>c</w:t>
      </w:r>
      <w:r w:rsidRPr="00814D40">
        <w:rPr>
          <w:lang w:val="fr-FR"/>
        </w:rPr>
        <w:t xml:space="preserve">es de l’OMS </w:t>
      </w:r>
      <w:r w:rsidRPr="00814D40">
        <w:rPr>
          <w:spacing w:val="1"/>
          <w:lang w:val="fr-FR"/>
        </w:rPr>
        <w:t>(</w:t>
      </w:r>
      <w:r w:rsidRPr="00814D40">
        <w:rPr>
          <w:spacing w:val="-2"/>
          <w:lang w:val="fr-FR"/>
        </w:rPr>
        <w:t>2</w:t>
      </w:r>
      <w:r w:rsidRPr="00814D40">
        <w:rPr>
          <w:spacing w:val="1"/>
          <w:lang w:val="fr-FR"/>
        </w:rPr>
        <w:t>0</w:t>
      </w:r>
      <w:r w:rsidRPr="00814D40">
        <w:rPr>
          <w:spacing w:val="-2"/>
          <w:lang w:val="fr-FR"/>
        </w:rPr>
        <w:t>1</w:t>
      </w:r>
      <w:r w:rsidRPr="00814D40">
        <w:rPr>
          <w:spacing w:val="1"/>
          <w:lang w:val="fr-FR"/>
        </w:rPr>
        <w:t>3</w:t>
      </w:r>
      <w:r w:rsidRPr="00814D40">
        <w:rPr>
          <w:lang w:val="fr-FR"/>
        </w:rPr>
        <w:t>)</w:t>
      </w:r>
    </w:p>
    <w:p w:rsidR="00A241DC" w:rsidRPr="00613480" w:rsidRDefault="00A241DC" w:rsidP="00A241DC">
      <w:pPr>
        <w:pStyle w:val="CGtext"/>
        <w:rPr>
          <w:lang w:val="fr-FR"/>
        </w:rPr>
      </w:pPr>
      <w:r w:rsidRPr="00814D40">
        <w:rPr>
          <w:lang w:val="fr-FR"/>
        </w:rPr>
        <w:t>WHO Essential Nutrition Actions Gui</w:t>
      </w:r>
      <w:r w:rsidRPr="00814D40">
        <w:rPr>
          <w:spacing w:val="-1"/>
          <w:lang w:val="fr-FR"/>
        </w:rPr>
        <w:t>d</w:t>
      </w:r>
      <w:r w:rsidRPr="00814D40">
        <w:rPr>
          <w:lang w:val="fr-FR"/>
        </w:rPr>
        <w:t>e</w:t>
      </w:r>
    </w:p>
    <w:p w:rsidR="00A241DC" w:rsidRPr="00814D40" w:rsidRDefault="00A241DC" w:rsidP="00A241DC">
      <w:pPr>
        <w:pStyle w:val="CGsmallgreensubhead"/>
        <w:rPr>
          <w:lang w:val="fr-FR"/>
        </w:rPr>
      </w:pPr>
      <w:r w:rsidRPr="00814D40">
        <w:rPr>
          <w:lang w:val="fr-FR"/>
        </w:rPr>
        <w:t>Matériel de formation en AEN (2015)</w:t>
      </w:r>
    </w:p>
    <w:p w:rsidR="00A241DC" w:rsidRPr="00814D40" w:rsidRDefault="00EE22C0" w:rsidP="00E05E20">
      <w:pPr>
        <w:pStyle w:val="CGbullettext"/>
        <w:spacing w:line="240" w:lineRule="auto"/>
        <w:rPr>
          <w:lang w:val="fr-FR"/>
        </w:rPr>
      </w:pPr>
      <w:hyperlink r:id="rId16">
        <w:r w:rsidR="00A241DC" w:rsidRPr="00814D40">
          <w:rPr>
            <w:lang w:val="fr-FR"/>
          </w:rPr>
          <w:t>AEN et AEH – Guide de formation</w:t>
        </w:r>
        <w:r w:rsidR="00A241DC">
          <w:rPr>
            <w:lang w:val="fr-FR"/>
          </w:rPr>
          <w:t> :</w:t>
        </w:r>
        <w:r w:rsidR="00A241DC" w:rsidRPr="00814D40">
          <w:rPr>
            <w:lang w:val="fr-FR"/>
          </w:rPr>
          <w:t xml:space="preserve"> agents de santé </w:t>
        </w:r>
      </w:hyperlink>
      <w:r w:rsidR="00A241DC" w:rsidRPr="00814D40">
        <w:rPr>
          <w:lang w:val="fr-FR"/>
        </w:rPr>
        <w:t xml:space="preserve">et les </w:t>
      </w:r>
      <w:r w:rsidR="00A241DC">
        <w:rPr>
          <w:lang w:val="fr-FR"/>
        </w:rPr>
        <w:t>responsable</w:t>
      </w:r>
      <w:r w:rsidR="00A241DC" w:rsidRPr="00814D40">
        <w:rPr>
          <w:lang w:val="fr-FR"/>
        </w:rPr>
        <w:t>s de programme de nutrition</w:t>
      </w:r>
    </w:p>
    <w:p w:rsidR="00A241DC" w:rsidRPr="00814D40" w:rsidRDefault="00EE22C0" w:rsidP="00E05E20">
      <w:pPr>
        <w:pStyle w:val="CGbullettext"/>
        <w:spacing w:line="240" w:lineRule="auto"/>
        <w:rPr>
          <w:lang w:val="fr-FR"/>
        </w:rPr>
      </w:pPr>
      <w:hyperlink r:id="rId17">
        <w:r w:rsidR="00A241DC" w:rsidRPr="00814D40">
          <w:rPr>
            <w:lang w:val="fr-FR"/>
          </w:rPr>
          <w:t>AEN et AEH – Manuel de référence</w:t>
        </w:r>
        <w:r w:rsidR="00A241DC">
          <w:rPr>
            <w:lang w:val="fr-FR"/>
          </w:rPr>
          <w:t> :</w:t>
        </w:r>
        <w:r w:rsidR="00A241DC" w:rsidRPr="00814D40">
          <w:rPr>
            <w:lang w:val="fr-FR"/>
          </w:rPr>
          <w:t xml:space="preserve"> agents de santé et les </w:t>
        </w:r>
        <w:r w:rsidR="00A241DC">
          <w:rPr>
            <w:lang w:val="fr-FR"/>
          </w:rPr>
          <w:t>responsable</w:t>
        </w:r>
        <w:r w:rsidR="00A241DC" w:rsidRPr="00814D40">
          <w:rPr>
            <w:lang w:val="fr-FR"/>
          </w:rPr>
          <w:t xml:space="preserve">s de programme de nutrition </w:t>
        </w:r>
      </w:hyperlink>
    </w:p>
    <w:p w:rsidR="00A241DC" w:rsidRPr="00814D40" w:rsidRDefault="00EE22C0" w:rsidP="00E05E20">
      <w:pPr>
        <w:pStyle w:val="CGbullettext"/>
        <w:spacing w:line="240" w:lineRule="auto"/>
        <w:rPr>
          <w:lang w:val="fr-FR"/>
        </w:rPr>
      </w:pPr>
      <w:hyperlink r:id="rId18">
        <w:r w:rsidR="00A241DC" w:rsidRPr="00814D40">
          <w:rPr>
            <w:lang w:val="fr-FR"/>
          </w:rPr>
          <w:t>AEN et AEH – Guide de formation</w:t>
        </w:r>
        <w:r w:rsidR="00A241DC">
          <w:rPr>
            <w:lang w:val="fr-FR"/>
          </w:rPr>
          <w:t> :</w:t>
        </w:r>
        <w:r w:rsidR="00A241DC" w:rsidRPr="00814D40">
          <w:rPr>
            <w:lang w:val="fr-FR"/>
          </w:rPr>
          <w:t xml:space="preserve"> </w:t>
        </w:r>
        <w:r w:rsidR="00A241DC">
          <w:rPr>
            <w:lang w:val="fr-FR"/>
          </w:rPr>
          <w:t>agent</w:t>
        </w:r>
        <w:r w:rsidR="00A241DC" w:rsidRPr="00814D40">
          <w:rPr>
            <w:lang w:val="fr-FR"/>
          </w:rPr>
          <w:t xml:space="preserve">s communautaires </w:t>
        </w:r>
      </w:hyperlink>
      <w:r w:rsidR="00A241DC" w:rsidRPr="00814D40">
        <w:rPr>
          <w:lang w:val="fr-FR"/>
        </w:rPr>
        <w:t>(tous secteurs)</w:t>
      </w:r>
    </w:p>
    <w:p w:rsidR="00A241DC" w:rsidRPr="00814D40" w:rsidRDefault="00A241DC" w:rsidP="00E05E20">
      <w:pPr>
        <w:pStyle w:val="CGbullettextlast"/>
        <w:spacing w:line="240" w:lineRule="auto"/>
        <w:rPr>
          <w:sz w:val="20"/>
          <w:szCs w:val="20"/>
          <w:lang w:val="fr-FR"/>
        </w:rPr>
      </w:pPr>
      <w:r w:rsidRPr="00814D40">
        <w:rPr>
          <w:lang w:val="fr-FR"/>
        </w:rPr>
        <w:t>AEN et AEH - Manuel de référence sur les pratiques clés</w:t>
      </w:r>
      <w:r>
        <w:rPr>
          <w:lang w:val="fr-FR"/>
        </w:rPr>
        <w:t> :</w:t>
      </w:r>
      <w:r w:rsidRPr="00814D40">
        <w:rPr>
          <w:lang w:val="fr-FR"/>
        </w:rPr>
        <w:t xml:space="preserve"> </w:t>
      </w:r>
      <w:r>
        <w:rPr>
          <w:lang w:val="fr-FR"/>
        </w:rPr>
        <w:t>agent</w:t>
      </w:r>
      <w:r w:rsidRPr="00814D40">
        <w:rPr>
          <w:lang w:val="fr-FR"/>
        </w:rPr>
        <w:t>s communautaires (tous secteurs)</w:t>
      </w:r>
    </w:p>
    <w:p w:rsidR="00A241DC" w:rsidRPr="00814D40" w:rsidRDefault="00A241DC" w:rsidP="00A241DC">
      <w:pPr>
        <w:pStyle w:val="CGsmallgreensubhead"/>
        <w:rPr>
          <w:lang w:val="fr-FR"/>
        </w:rPr>
      </w:pPr>
      <w:r w:rsidRPr="00814D40">
        <w:rPr>
          <w:lang w:val="fr-FR"/>
        </w:rPr>
        <w:t xml:space="preserve">Formation techniques sur les AEN pour les </w:t>
      </w:r>
      <w:r>
        <w:rPr>
          <w:lang w:val="fr-FR"/>
        </w:rPr>
        <w:t>responsable</w:t>
      </w:r>
      <w:r w:rsidRPr="00814D40">
        <w:rPr>
          <w:lang w:val="fr-FR"/>
        </w:rPr>
        <w:t xml:space="preserve">s de programme </w:t>
      </w:r>
      <w:r w:rsidRPr="00814D40">
        <w:rPr>
          <w:spacing w:val="1"/>
          <w:lang w:val="fr-FR"/>
        </w:rPr>
        <w:t>(versions anglaise et française, 2</w:t>
      </w:r>
      <w:r w:rsidRPr="00814D40">
        <w:rPr>
          <w:lang w:val="fr-FR"/>
        </w:rPr>
        <w:t>00</w:t>
      </w:r>
      <w:r w:rsidRPr="00814D40">
        <w:rPr>
          <w:spacing w:val="1"/>
          <w:lang w:val="fr-FR"/>
        </w:rPr>
        <w:t>6</w:t>
      </w:r>
      <w:r w:rsidRPr="00814D40">
        <w:rPr>
          <w:lang w:val="fr-FR"/>
        </w:rPr>
        <w:t>)</w:t>
      </w:r>
    </w:p>
    <w:p w:rsidR="00A241DC" w:rsidRPr="00613480" w:rsidRDefault="00A241DC" w:rsidP="00A241DC">
      <w:pPr>
        <w:pStyle w:val="CGtext"/>
        <w:rPr>
          <w:lang w:val="fr-FR"/>
        </w:rPr>
      </w:pPr>
      <w:r w:rsidRPr="00814D40">
        <w:rPr>
          <w:lang w:val="fr-FR"/>
        </w:rPr>
        <w:t>Comprend neuf</w:t>
      </w:r>
      <w:r w:rsidRPr="00814D40">
        <w:rPr>
          <w:spacing w:val="1"/>
          <w:lang w:val="fr-FR"/>
        </w:rPr>
        <w:t xml:space="preserve"> </w:t>
      </w:r>
      <w:r w:rsidRPr="00814D40">
        <w:rPr>
          <w:spacing w:val="-1"/>
          <w:lang w:val="fr-FR"/>
        </w:rPr>
        <w:t>m</w:t>
      </w:r>
      <w:r w:rsidRPr="00814D40">
        <w:rPr>
          <w:spacing w:val="1"/>
          <w:lang w:val="fr-FR"/>
        </w:rPr>
        <w:t>o</w:t>
      </w:r>
      <w:r w:rsidRPr="00814D40">
        <w:rPr>
          <w:spacing w:val="-1"/>
          <w:lang w:val="fr-FR"/>
        </w:rPr>
        <w:t>du</w:t>
      </w:r>
      <w:r w:rsidRPr="00814D40">
        <w:rPr>
          <w:lang w:val="fr-FR"/>
        </w:rPr>
        <w:t>les</w:t>
      </w:r>
      <w:r w:rsidRPr="00814D40">
        <w:rPr>
          <w:spacing w:val="-2"/>
          <w:lang w:val="fr-FR"/>
        </w:rPr>
        <w:t xml:space="preserve"> décrivant le fondement des a</w:t>
      </w:r>
      <w:r w:rsidRPr="00814D40">
        <w:rPr>
          <w:spacing w:val="1"/>
          <w:lang w:val="fr-FR"/>
        </w:rPr>
        <w:t>ctions essentielles en nutrition</w:t>
      </w:r>
      <w:r w:rsidRPr="00814D40">
        <w:rPr>
          <w:lang w:val="fr-FR"/>
        </w:rPr>
        <w:t xml:space="preserve"> et la mise en œuvre à grande échelle.</w:t>
      </w:r>
    </w:p>
    <w:p w:rsidR="00A241DC" w:rsidRPr="00814D40" w:rsidRDefault="00A241DC" w:rsidP="00A241DC">
      <w:pPr>
        <w:pStyle w:val="CGsmallgreensubhead"/>
        <w:rPr>
          <w:lang w:val="fr-FR"/>
        </w:rPr>
      </w:pPr>
      <w:r w:rsidRPr="00814D40">
        <w:rPr>
          <w:lang w:val="fr-FR"/>
        </w:rPr>
        <w:t>Outils d’évaluation des capacités techniques (JSI, 2</w:t>
      </w:r>
      <w:r w:rsidRPr="00814D40">
        <w:rPr>
          <w:spacing w:val="-2"/>
          <w:lang w:val="fr-FR"/>
        </w:rPr>
        <w:t>0</w:t>
      </w:r>
      <w:r w:rsidRPr="00814D40">
        <w:rPr>
          <w:lang w:val="fr-FR"/>
        </w:rPr>
        <w:t>1</w:t>
      </w:r>
      <w:r w:rsidRPr="00814D40">
        <w:rPr>
          <w:spacing w:val="-2"/>
          <w:lang w:val="fr-FR"/>
        </w:rPr>
        <w:t>3</w:t>
      </w:r>
      <w:r w:rsidRPr="00814D40">
        <w:rPr>
          <w:lang w:val="fr-FR"/>
        </w:rPr>
        <w:t>)</w:t>
      </w:r>
    </w:p>
    <w:p w:rsidR="00A241DC" w:rsidRPr="00814D40" w:rsidRDefault="00A241DC" w:rsidP="00A241DC">
      <w:pPr>
        <w:pStyle w:val="CGtext"/>
        <w:rPr>
          <w:lang w:val="fr-FR"/>
        </w:rPr>
      </w:pPr>
      <w:r w:rsidRPr="00814D40">
        <w:rPr>
          <w:lang w:val="fr-FR"/>
        </w:rPr>
        <w:t xml:space="preserve">Ces outils sont conçus pour aider une </w:t>
      </w:r>
      <w:r w:rsidRPr="00814D40">
        <w:rPr>
          <w:spacing w:val="-1"/>
          <w:lang w:val="fr-FR"/>
        </w:rPr>
        <w:t>o</w:t>
      </w:r>
      <w:r w:rsidRPr="00814D40">
        <w:rPr>
          <w:spacing w:val="-3"/>
          <w:lang w:val="fr-FR"/>
        </w:rPr>
        <w:t>r</w:t>
      </w:r>
      <w:r w:rsidRPr="00814D40">
        <w:rPr>
          <w:spacing w:val="-5"/>
          <w:lang w:val="fr-FR"/>
        </w:rPr>
        <w:t>g</w:t>
      </w:r>
      <w:r w:rsidRPr="00814D40">
        <w:rPr>
          <w:lang w:val="fr-FR"/>
        </w:rPr>
        <w:t>a</w:t>
      </w:r>
      <w:r w:rsidRPr="00814D40">
        <w:rPr>
          <w:spacing w:val="-1"/>
          <w:lang w:val="fr-FR"/>
        </w:rPr>
        <w:t>n</w:t>
      </w:r>
      <w:r w:rsidRPr="00814D40">
        <w:rPr>
          <w:lang w:val="fr-FR"/>
        </w:rPr>
        <w:t>is</w:t>
      </w:r>
      <w:r w:rsidRPr="00814D40">
        <w:rPr>
          <w:spacing w:val="-3"/>
          <w:lang w:val="fr-FR"/>
        </w:rPr>
        <w:t>a</w:t>
      </w:r>
      <w:r w:rsidRPr="00814D40">
        <w:rPr>
          <w:lang w:val="fr-FR"/>
        </w:rPr>
        <w:t>ti</w:t>
      </w:r>
      <w:r w:rsidRPr="00814D40">
        <w:rPr>
          <w:spacing w:val="1"/>
          <w:lang w:val="fr-FR"/>
        </w:rPr>
        <w:t>o</w:t>
      </w:r>
      <w:r w:rsidRPr="00814D40">
        <w:rPr>
          <w:lang w:val="fr-FR"/>
        </w:rPr>
        <w:t>n à évaluer sa capacité à mettre en œuvre divers programmes de n</w:t>
      </w:r>
      <w:r w:rsidRPr="00814D40">
        <w:rPr>
          <w:spacing w:val="-1"/>
          <w:lang w:val="fr-FR"/>
        </w:rPr>
        <w:t>u</w:t>
      </w:r>
      <w:r w:rsidRPr="00814D40">
        <w:rPr>
          <w:lang w:val="fr-FR"/>
        </w:rPr>
        <w:t>trit</w:t>
      </w:r>
      <w:r w:rsidRPr="00814D40">
        <w:rPr>
          <w:spacing w:val="-2"/>
          <w:lang w:val="fr-FR"/>
        </w:rPr>
        <w:t>i</w:t>
      </w:r>
      <w:r w:rsidRPr="00814D40">
        <w:rPr>
          <w:spacing w:val="1"/>
          <w:lang w:val="fr-FR"/>
        </w:rPr>
        <w:t>o</w:t>
      </w:r>
      <w:r w:rsidRPr="00814D40">
        <w:rPr>
          <w:lang w:val="fr-FR"/>
        </w:rPr>
        <w:t xml:space="preserve">n, prenant en compte, selon une approche </w:t>
      </w:r>
      <w:r w:rsidRPr="00814D40">
        <w:rPr>
          <w:spacing w:val="-1"/>
          <w:lang w:val="fr-FR"/>
        </w:rPr>
        <w:t>h</w:t>
      </w:r>
      <w:r w:rsidRPr="00814D40">
        <w:rPr>
          <w:spacing w:val="1"/>
          <w:lang w:val="fr-FR"/>
        </w:rPr>
        <w:t>o</w:t>
      </w:r>
      <w:r w:rsidRPr="00814D40">
        <w:rPr>
          <w:lang w:val="fr-FR"/>
        </w:rPr>
        <w:t>li</w:t>
      </w:r>
      <w:r w:rsidRPr="00814D40">
        <w:rPr>
          <w:spacing w:val="-2"/>
          <w:lang w:val="fr-FR"/>
        </w:rPr>
        <w:t>s</w:t>
      </w:r>
      <w:r w:rsidRPr="00814D40">
        <w:rPr>
          <w:lang w:val="fr-FR"/>
        </w:rPr>
        <w:t>tique, le</w:t>
      </w:r>
      <w:r w:rsidRPr="00814D40">
        <w:rPr>
          <w:spacing w:val="1"/>
          <w:lang w:val="fr-FR"/>
        </w:rPr>
        <w:t xml:space="preserve"> </w:t>
      </w:r>
      <w:r w:rsidRPr="00814D40">
        <w:rPr>
          <w:spacing w:val="-1"/>
          <w:lang w:val="fr-FR"/>
        </w:rPr>
        <w:t>p</w:t>
      </w:r>
      <w:r w:rsidRPr="00814D40">
        <w:rPr>
          <w:lang w:val="fr-FR"/>
        </w:rPr>
        <w:t>e</w:t>
      </w:r>
      <w:r w:rsidRPr="00814D40">
        <w:rPr>
          <w:spacing w:val="-4"/>
          <w:lang w:val="fr-FR"/>
        </w:rPr>
        <w:t>r</w:t>
      </w:r>
      <w:r w:rsidRPr="00814D40">
        <w:rPr>
          <w:spacing w:val="-2"/>
          <w:lang w:val="fr-FR"/>
        </w:rPr>
        <w:t>s</w:t>
      </w:r>
      <w:r w:rsidRPr="00814D40">
        <w:rPr>
          <w:spacing w:val="1"/>
          <w:lang w:val="fr-FR"/>
        </w:rPr>
        <w:t>o</w:t>
      </w:r>
      <w:r w:rsidRPr="00814D40">
        <w:rPr>
          <w:spacing w:val="-1"/>
          <w:lang w:val="fr-FR"/>
        </w:rPr>
        <w:t>nn</w:t>
      </w:r>
      <w:r w:rsidRPr="00814D40">
        <w:rPr>
          <w:lang w:val="fr-FR"/>
        </w:rPr>
        <w:t xml:space="preserve">el, les </w:t>
      </w:r>
      <w:r w:rsidRPr="00814D40">
        <w:rPr>
          <w:spacing w:val="-3"/>
          <w:lang w:val="fr-FR"/>
        </w:rPr>
        <w:t>d</w:t>
      </w:r>
      <w:r w:rsidRPr="00814D40">
        <w:rPr>
          <w:spacing w:val="-1"/>
          <w:lang w:val="fr-FR"/>
        </w:rPr>
        <w:t>o</w:t>
      </w:r>
      <w:r w:rsidRPr="00814D40">
        <w:rPr>
          <w:lang w:val="fr-FR"/>
        </w:rPr>
        <w:t>cume</w:t>
      </w:r>
      <w:r w:rsidRPr="00814D40">
        <w:rPr>
          <w:spacing w:val="-3"/>
          <w:lang w:val="fr-FR"/>
        </w:rPr>
        <w:t>n</w:t>
      </w:r>
      <w:r w:rsidRPr="00814D40">
        <w:rPr>
          <w:lang w:val="fr-FR"/>
        </w:rPr>
        <w:t>ts et les</w:t>
      </w:r>
      <w:r w:rsidRPr="00814D40">
        <w:rPr>
          <w:spacing w:val="-1"/>
          <w:lang w:val="fr-FR"/>
        </w:rPr>
        <w:t xml:space="preserve"> </w:t>
      </w:r>
      <w:r w:rsidRPr="00814D40">
        <w:rPr>
          <w:spacing w:val="-4"/>
          <w:lang w:val="fr-FR"/>
        </w:rPr>
        <w:t>s</w:t>
      </w:r>
      <w:r w:rsidRPr="00814D40">
        <w:rPr>
          <w:spacing w:val="-1"/>
          <w:lang w:val="fr-FR"/>
        </w:rPr>
        <w:t>y</w:t>
      </w:r>
      <w:r w:rsidRPr="00814D40">
        <w:rPr>
          <w:spacing w:val="-2"/>
          <w:lang w:val="fr-FR"/>
        </w:rPr>
        <w:t>s</w:t>
      </w:r>
      <w:r w:rsidRPr="00814D40">
        <w:rPr>
          <w:spacing w:val="-4"/>
          <w:lang w:val="fr-FR"/>
        </w:rPr>
        <w:t>t</w:t>
      </w:r>
      <w:r w:rsidRPr="00814D40">
        <w:rPr>
          <w:spacing w:val="-2"/>
          <w:lang w:val="fr-FR"/>
        </w:rPr>
        <w:t>è</w:t>
      </w:r>
      <w:r w:rsidRPr="00814D40">
        <w:rPr>
          <w:spacing w:val="1"/>
          <w:lang w:val="fr-FR"/>
        </w:rPr>
        <w:t>me</w:t>
      </w:r>
      <w:r w:rsidRPr="00814D40">
        <w:rPr>
          <w:lang w:val="fr-FR"/>
        </w:rPr>
        <w:t xml:space="preserve">s en </w:t>
      </w:r>
      <w:r w:rsidRPr="00814D40">
        <w:rPr>
          <w:spacing w:val="-1"/>
          <w:lang w:val="fr-FR"/>
        </w:rPr>
        <w:t>p</w:t>
      </w:r>
      <w:r w:rsidRPr="00814D40">
        <w:rPr>
          <w:spacing w:val="-3"/>
          <w:lang w:val="fr-FR"/>
        </w:rPr>
        <w:t>l</w:t>
      </w:r>
      <w:r w:rsidRPr="00814D40">
        <w:rPr>
          <w:lang w:val="fr-FR"/>
        </w:rPr>
        <w:t xml:space="preserve">ace aux niveaux </w:t>
      </w:r>
      <w:r w:rsidRPr="00814D40">
        <w:rPr>
          <w:spacing w:val="1"/>
          <w:lang w:val="fr-FR"/>
        </w:rPr>
        <w:t>o</w:t>
      </w:r>
      <w:r w:rsidRPr="00814D40">
        <w:rPr>
          <w:spacing w:val="-3"/>
          <w:lang w:val="fr-FR"/>
        </w:rPr>
        <w:t>r</w:t>
      </w:r>
      <w:r w:rsidRPr="00814D40">
        <w:rPr>
          <w:spacing w:val="-5"/>
          <w:lang w:val="fr-FR"/>
        </w:rPr>
        <w:t>g</w:t>
      </w:r>
      <w:r w:rsidRPr="00814D40">
        <w:rPr>
          <w:lang w:val="fr-FR"/>
        </w:rPr>
        <w:t>a</w:t>
      </w:r>
      <w:r w:rsidRPr="00814D40">
        <w:rPr>
          <w:spacing w:val="-1"/>
          <w:lang w:val="fr-FR"/>
        </w:rPr>
        <w:t>n</w:t>
      </w:r>
      <w:r w:rsidRPr="00814D40">
        <w:rPr>
          <w:lang w:val="fr-FR"/>
        </w:rPr>
        <w:t>is</w:t>
      </w:r>
      <w:r w:rsidRPr="00814D40">
        <w:rPr>
          <w:spacing w:val="-3"/>
          <w:lang w:val="fr-FR"/>
        </w:rPr>
        <w:t>a</w:t>
      </w:r>
      <w:r w:rsidRPr="00814D40">
        <w:rPr>
          <w:lang w:val="fr-FR"/>
        </w:rPr>
        <w:t>ti</w:t>
      </w:r>
      <w:r w:rsidRPr="00814D40">
        <w:rPr>
          <w:spacing w:val="1"/>
          <w:lang w:val="fr-FR"/>
        </w:rPr>
        <w:t>o</w:t>
      </w:r>
      <w:r w:rsidRPr="00814D40">
        <w:rPr>
          <w:spacing w:val="-1"/>
          <w:lang w:val="fr-FR"/>
        </w:rPr>
        <w:t>nnel et de mise en œuvre</w:t>
      </w:r>
      <w:r w:rsidRPr="00814D40">
        <w:rPr>
          <w:lang w:val="fr-FR"/>
        </w:rPr>
        <w:t>.</w:t>
      </w:r>
    </w:p>
    <w:p w:rsidR="00A241DC" w:rsidRPr="00814D40" w:rsidRDefault="00A241DC" w:rsidP="00A241DC">
      <w:pPr>
        <w:pStyle w:val="CGbullettext"/>
        <w:rPr>
          <w:lang w:val="fr-FR"/>
        </w:rPr>
      </w:pPr>
      <w:r w:rsidRPr="00814D40">
        <w:rPr>
          <w:rFonts w:eastAsia="Times New Roman"/>
          <w:lang w:val="fr-FR"/>
        </w:rPr>
        <w:t>Mise en œuvre des a</w:t>
      </w:r>
      <w:r w:rsidRPr="00814D40">
        <w:rPr>
          <w:lang w:val="fr-FR"/>
        </w:rPr>
        <w:t>ctions essentielles en nutrition</w:t>
      </w:r>
      <w:r w:rsidRPr="00814D40">
        <w:rPr>
          <w:spacing w:val="-4"/>
          <w:lang w:val="fr-FR"/>
        </w:rPr>
        <w:t xml:space="preserve"> au sein du système de s</w:t>
      </w:r>
      <w:r w:rsidRPr="00814D40">
        <w:rPr>
          <w:lang w:val="fr-FR"/>
        </w:rPr>
        <w:t xml:space="preserve">anté </w:t>
      </w:r>
    </w:p>
    <w:p w:rsidR="00A241DC" w:rsidRPr="00814D40" w:rsidRDefault="00A241DC" w:rsidP="00A241DC">
      <w:pPr>
        <w:pStyle w:val="CGbullettext"/>
        <w:rPr>
          <w:lang w:val="fr-FR"/>
        </w:rPr>
      </w:pPr>
      <w:r w:rsidRPr="00814D40">
        <w:rPr>
          <w:lang w:val="fr-FR"/>
        </w:rPr>
        <w:t>Prise en charge communautaire de la m</w:t>
      </w:r>
      <w:r w:rsidRPr="00814D40">
        <w:rPr>
          <w:spacing w:val="-3"/>
          <w:lang w:val="fr-FR"/>
        </w:rPr>
        <w:t>alnutrition aigüe</w:t>
      </w:r>
    </w:p>
    <w:p w:rsidR="00A241DC" w:rsidRPr="00613480" w:rsidRDefault="00A241DC" w:rsidP="00A241DC">
      <w:pPr>
        <w:pStyle w:val="CGbullettextlast"/>
        <w:rPr>
          <w:lang w:val="fr-FR"/>
        </w:rPr>
      </w:pPr>
      <w:r w:rsidRPr="00814D40">
        <w:rPr>
          <w:lang w:val="fr-FR"/>
        </w:rPr>
        <w:t>Mise en œuvre des actions essentielles en nutrition</w:t>
      </w:r>
      <w:r w:rsidRPr="00814D40">
        <w:rPr>
          <w:spacing w:val="-4"/>
          <w:lang w:val="fr-FR"/>
        </w:rPr>
        <w:t xml:space="preserve"> dans le</w:t>
      </w:r>
      <w:r w:rsidRPr="00814D40">
        <w:rPr>
          <w:spacing w:val="-2"/>
          <w:lang w:val="fr-FR"/>
        </w:rPr>
        <w:t xml:space="preserve"> c</w:t>
      </w:r>
      <w:r w:rsidRPr="00814D40">
        <w:rPr>
          <w:spacing w:val="1"/>
          <w:lang w:val="fr-FR"/>
        </w:rPr>
        <w:t>o</w:t>
      </w:r>
      <w:r w:rsidRPr="00814D40">
        <w:rPr>
          <w:spacing w:val="-3"/>
          <w:lang w:val="fr-FR"/>
        </w:rPr>
        <w:t>n</w:t>
      </w:r>
      <w:r w:rsidRPr="00814D40">
        <w:rPr>
          <w:spacing w:val="-4"/>
          <w:lang w:val="fr-FR"/>
        </w:rPr>
        <w:t>t</w:t>
      </w:r>
      <w:r w:rsidRPr="00814D40">
        <w:rPr>
          <w:spacing w:val="-2"/>
          <w:lang w:val="fr-FR"/>
        </w:rPr>
        <w:t>e</w:t>
      </w:r>
      <w:r w:rsidRPr="00814D40">
        <w:rPr>
          <w:lang w:val="fr-FR"/>
        </w:rPr>
        <w:t>xte</w:t>
      </w:r>
      <w:r w:rsidRPr="00814D40">
        <w:rPr>
          <w:spacing w:val="-1"/>
          <w:lang w:val="fr-FR"/>
        </w:rPr>
        <w:t xml:space="preserve"> du VIH/sida</w:t>
      </w:r>
    </w:p>
    <w:p w:rsidR="00A241DC" w:rsidRPr="00A241DC" w:rsidRDefault="00A241DC" w:rsidP="00A241DC">
      <w:pPr>
        <w:pStyle w:val="CGsmallgreensubhead"/>
      </w:pPr>
      <w:r w:rsidRPr="00814D40">
        <w:rPr>
          <w:lang w:val="fr-FR"/>
        </w:rPr>
        <w:t>Évaluation qualitative des services de nu</w:t>
      </w:r>
      <w:r w:rsidRPr="00814D40">
        <w:rPr>
          <w:spacing w:val="-2"/>
          <w:lang w:val="fr-FR"/>
        </w:rPr>
        <w:t>t</w:t>
      </w:r>
      <w:r w:rsidRPr="00814D40">
        <w:rPr>
          <w:spacing w:val="1"/>
          <w:lang w:val="fr-FR"/>
        </w:rPr>
        <w:t>ri</w:t>
      </w:r>
      <w:r w:rsidRPr="00814D40">
        <w:rPr>
          <w:spacing w:val="-2"/>
          <w:lang w:val="fr-FR"/>
        </w:rPr>
        <w:t>t</w:t>
      </w:r>
      <w:r w:rsidRPr="00814D40">
        <w:rPr>
          <w:spacing w:val="1"/>
          <w:lang w:val="fr-FR"/>
        </w:rPr>
        <w:t>i</w:t>
      </w:r>
      <w:r w:rsidRPr="00814D40">
        <w:rPr>
          <w:lang w:val="fr-FR"/>
        </w:rPr>
        <w:t>on – Un guide pratique</w:t>
      </w:r>
      <w:r w:rsidRPr="00814D40">
        <w:rPr>
          <w:spacing w:val="1"/>
          <w:lang w:val="fr-FR"/>
        </w:rPr>
        <w:t xml:space="preserve"> </w:t>
      </w:r>
      <w:r>
        <w:rPr>
          <w:spacing w:val="1"/>
          <w:lang w:val="fr-FR"/>
        </w:rPr>
        <w:br/>
      </w:r>
      <w:r w:rsidRPr="00814D40">
        <w:rPr>
          <w:spacing w:val="1"/>
          <w:lang w:val="fr-FR"/>
        </w:rPr>
        <w:t>(</w:t>
      </w:r>
      <w:r w:rsidRPr="00814D40">
        <w:rPr>
          <w:lang w:val="fr-FR"/>
        </w:rPr>
        <w:t>H</w:t>
      </w:r>
      <w:r w:rsidRPr="00814D40">
        <w:rPr>
          <w:spacing w:val="-3"/>
          <w:lang w:val="fr-FR"/>
        </w:rPr>
        <w:t>K</w:t>
      </w:r>
      <w:r w:rsidRPr="00814D40">
        <w:rPr>
          <w:spacing w:val="1"/>
          <w:lang w:val="fr-FR"/>
        </w:rPr>
        <w:t>I</w:t>
      </w:r>
      <w:r w:rsidRPr="00A241DC">
        <w:rPr>
          <w:spacing w:val="1"/>
          <w:lang w:val="fr-FR"/>
        </w:rPr>
        <w:t>.</w:t>
      </w:r>
      <w:r w:rsidRPr="00A241DC">
        <w:rPr>
          <w:spacing w:val="1"/>
          <w:u w:val="single"/>
          <w:lang w:val="fr-FR"/>
        </w:rPr>
        <w:t xml:space="preserve"> </w:t>
      </w:r>
      <w:hyperlink r:id="rId19" w:history="1">
        <w:r w:rsidRPr="00A241DC">
          <w:rPr>
            <w:u w:val="single"/>
          </w:rPr>
          <w:t>jnielsen@hki.org</w:t>
        </w:r>
      </w:hyperlink>
      <w:r w:rsidRPr="00A241DC">
        <w:t>)</w:t>
      </w:r>
    </w:p>
    <w:p w:rsidR="00A241DC" w:rsidRPr="00613480" w:rsidRDefault="00A241DC" w:rsidP="00A241DC">
      <w:pPr>
        <w:pStyle w:val="CGtext"/>
        <w:rPr>
          <w:lang w:val="fr-FR"/>
        </w:rPr>
      </w:pPr>
      <w:r w:rsidRPr="00814D40">
        <w:rPr>
          <w:lang w:val="fr-FR"/>
        </w:rPr>
        <w:t>Aperçu des services liés à la n</w:t>
      </w:r>
      <w:r w:rsidRPr="00814D40">
        <w:rPr>
          <w:spacing w:val="-1"/>
          <w:lang w:val="fr-FR"/>
        </w:rPr>
        <w:t>u</w:t>
      </w:r>
      <w:r w:rsidRPr="00814D40">
        <w:rPr>
          <w:lang w:val="fr-FR"/>
        </w:rPr>
        <w:t>trit</w:t>
      </w:r>
      <w:r w:rsidRPr="00814D40">
        <w:rPr>
          <w:spacing w:val="-2"/>
          <w:lang w:val="fr-FR"/>
        </w:rPr>
        <w:t>i</w:t>
      </w:r>
      <w:r w:rsidRPr="00814D40">
        <w:rPr>
          <w:spacing w:val="1"/>
          <w:lang w:val="fr-FR"/>
        </w:rPr>
        <w:t>o</w:t>
      </w:r>
      <w:r w:rsidRPr="00814D40">
        <w:rPr>
          <w:lang w:val="fr-FR"/>
        </w:rPr>
        <w:t>n offerts</w:t>
      </w:r>
      <w:r w:rsidRPr="00814D40">
        <w:rPr>
          <w:spacing w:val="-1"/>
          <w:lang w:val="fr-FR"/>
        </w:rPr>
        <w:t xml:space="preserve"> aux </w:t>
      </w:r>
      <w:r w:rsidRPr="00814D40">
        <w:rPr>
          <w:spacing w:val="1"/>
          <w:lang w:val="fr-FR"/>
        </w:rPr>
        <w:t>femmes enceintes</w:t>
      </w:r>
      <w:r w:rsidRPr="00814D40">
        <w:rPr>
          <w:lang w:val="fr-FR"/>
        </w:rPr>
        <w:t>,</w:t>
      </w:r>
      <w:r w:rsidRPr="00814D40">
        <w:rPr>
          <w:spacing w:val="-2"/>
          <w:lang w:val="fr-FR"/>
        </w:rPr>
        <w:t xml:space="preserve"> aux femmes en p</w:t>
      </w:r>
      <w:r w:rsidRPr="00814D40">
        <w:rPr>
          <w:spacing w:val="1"/>
          <w:lang w:val="fr-FR"/>
        </w:rPr>
        <w:t>o</w:t>
      </w:r>
      <w:r w:rsidRPr="00814D40">
        <w:rPr>
          <w:spacing w:val="-2"/>
          <w:lang w:val="fr-FR"/>
        </w:rPr>
        <w:t>s</w:t>
      </w:r>
      <w:r w:rsidRPr="00814D40">
        <w:rPr>
          <w:lang w:val="fr-FR"/>
        </w:rPr>
        <w:t>tpa</w:t>
      </w:r>
      <w:r w:rsidRPr="00814D40">
        <w:rPr>
          <w:spacing w:val="-3"/>
          <w:lang w:val="fr-FR"/>
        </w:rPr>
        <w:t>r</w:t>
      </w:r>
      <w:r w:rsidRPr="00814D40">
        <w:rPr>
          <w:lang w:val="fr-FR"/>
        </w:rPr>
        <w:t>tum</w:t>
      </w:r>
      <w:r w:rsidRPr="00814D40">
        <w:rPr>
          <w:spacing w:val="-1"/>
          <w:lang w:val="fr-FR"/>
        </w:rPr>
        <w:t xml:space="preserve"> et aux r</w:t>
      </w:r>
      <w:r w:rsidRPr="00814D40">
        <w:rPr>
          <w:lang w:val="fr-FR"/>
        </w:rPr>
        <w:t>esponsables de soins aux enfants de moins de cinq ans dans les centres de santé.</w:t>
      </w:r>
    </w:p>
    <w:p w:rsidR="00A241DC" w:rsidRPr="00004C1F" w:rsidRDefault="00A241DC" w:rsidP="00A241DC">
      <w:pPr>
        <w:pStyle w:val="CGtext"/>
        <w:rPr>
          <w:lang w:val="fr-FR"/>
        </w:rPr>
      </w:pPr>
      <w:r w:rsidRPr="00004C1F">
        <w:rPr>
          <w:lang w:val="fr-FR"/>
        </w:rPr>
        <w:br w:type="page"/>
      </w:r>
    </w:p>
    <w:p w:rsidR="00A241DC" w:rsidRPr="008B033F" w:rsidRDefault="00A241DC" w:rsidP="00A241DC">
      <w:pPr>
        <w:pStyle w:val="CGsmallgreensubhead"/>
      </w:pPr>
      <w:r w:rsidRPr="008B033F">
        <w:lastRenderedPageBreak/>
        <w:t>Outils pour une supe</w:t>
      </w:r>
      <w:r w:rsidRPr="008B033F">
        <w:rPr>
          <w:spacing w:val="3"/>
        </w:rPr>
        <w:t>r</w:t>
      </w:r>
      <w:r w:rsidRPr="008B033F">
        <w:rPr>
          <w:spacing w:val="1"/>
        </w:rPr>
        <w:t>v</w:t>
      </w:r>
      <w:r w:rsidRPr="008B033F">
        <w:t>is</w:t>
      </w:r>
      <w:r w:rsidRPr="008B033F">
        <w:rPr>
          <w:spacing w:val="1"/>
        </w:rPr>
        <w:t>i</w:t>
      </w:r>
      <w:r w:rsidRPr="008B033F">
        <w:t>on formative</w:t>
      </w:r>
    </w:p>
    <w:p w:rsidR="00A241DC" w:rsidRPr="00B06869" w:rsidRDefault="00EE22C0" w:rsidP="00A241DC">
      <w:pPr>
        <w:pStyle w:val="CGbullettext"/>
      </w:pPr>
      <w:hyperlink r:id="rId20">
        <w:r w:rsidR="00A241DC" w:rsidRPr="00044430">
          <w:t>Qu</w:t>
        </w:r>
        <w:r w:rsidR="00A241DC" w:rsidRPr="00044430">
          <w:rPr>
            <w:spacing w:val="-1"/>
          </w:rPr>
          <w:t>a</w:t>
        </w:r>
        <w:r w:rsidR="00A241DC" w:rsidRPr="00044430">
          <w:t>lity</w:t>
        </w:r>
        <w:r w:rsidR="00A241DC" w:rsidRPr="00044430">
          <w:rPr>
            <w:spacing w:val="1"/>
          </w:rPr>
          <w:t xml:space="preserve"> </w:t>
        </w:r>
        <w:r w:rsidR="00A241DC" w:rsidRPr="00044430">
          <w:rPr>
            <w:spacing w:val="-2"/>
          </w:rPr>
          <w:t>I</w:t>
        </w:r>
        <w:r w:rsidR="00A241DC" w:rsidRPr="00044430">
          <w:rPr>
            <w:spacing w:val="1"/>
          </w:rPr>
          <w:t>m</w:t>
        </w:r>
        <w:r w:rsidR="00A241DC" w:rsidRPr="00044430">
          <w:rPr>
            <w:spacing w:val="-1"/>
          </w:rPr>
          <w:t>p</w:t>
        </w:r>
        <w:r w:rsidR="00A241DC" w:rsidRPr="00044430">
          <w:rPr>
            <w:spacing w:val="-5"/>
          </w:rPr>
          <w:t>r</w:t>
        </w:r>
        <w:r w:rsidR="00A241DC" w:rsidRPr="00044430">
          <w:rPr>
            <w:spacing w:val="-1"/>
          </w:rPr>
          <w:t>ov</w:t>
        </w:r>
        <w:r w:rsidR="00A241DC" w:rsidRPr="00044430">
          <w:rPr>
            <w:spacing w:val="-2"/>
          </w:rPr>
          <w:t>e</w:t>
        </w:r>
        <w:r w:rsidR="00A241DC" w:rsidRPr="00044430">
          <w:rPr>
            <w:spacing w:val="1"/>
          </w:rPr>
          <w:t>m</w:t>
        </w:r>
        <w:r w:rsidR="00A241DC" w:rsidRPr="00044430">
          <w:t>e</w:t>
        </w:r>
        <w:r w:rsidR="00A241DC" w:rsidRPr="00044430">
          <w:rPr>
            <w:spacing w:val="-3"/>
          </w:rPr>
          <w:t>n</w:t>
        </w:r>
        <w:r w:rsidR="00A241DC" w:rsidRPr="00044430">
          <w:t>t</w:t>
        </w:r>
        <w:r w:rsidR="00A241DC" w:rsidRPr="00044430">
          <w:rPr>
            <w:spacing w:val="-2"/>
          </w:rPr>
          <w:t xml:space="preserve"> </w:t>
        </w:r>
        <w:r w:rsidR="00A241DC" w:rsidRPr="00044430">
          <w:rPr>
            <w:spacing w:val="-12"/>
          </w:rPr>
          <w:t>V</w:t>
        </w:r>
        <w:r w:rsidR="00A241DC" w:rsidRPr="00044430">
          <w:t>erif</w:t>
        </w:r>
        <w:r w:rsidR="00A241DC" w:rsidRPr="00044430">
          <w:rPr>
            <w:spacing w:val="-3"/>
          </w:rPr>
          <w:t>i</w:t>
        </w:r>
        <w:r w:rsidR="00A241DC" w:rsidRPr="00044430">
          <w:rPr>
            <w:spacing w:val="-2"/>
          </w:rPr>
          <w:t>c</w:t>
        </w:r>
        <w:r w:rsidR="00A241DC" w:rsidRPr="00044430">
          <w:rPr>
            <w:spacing w:val="-3"/>
          </w:rPr>
          <w:t>a</w:t>
        </w:r>
        <w:r w:rsidR="00A241DC" w:rsidRPr="00044430">
          <w:t>ti</w:t>
        </w:r>
        <w:r w:rsidR="00A241DC" w:rsidRPr="00044430">
          <w:rPr>
            <w:spacing w:val="1"/>
          </w:rPr>
          <w:t>o</w:t>
        </w:r>
        <w:r w:rsidR="00A241DC" w:rsidRPr="00044430">
          <w:t>n</w:t>
        </w:r>
        <w:r w:rsidR="00A241DC" w:rsidRPr="00044430">
          <w:rPr>
            <w:spacing w:val="-1"/>
          </w:rPr>
          <w:t xml:space="preserve"> </w:t>
        </w:r>
        <w:r w:rsidR="00A241DC" w:rsidRPr="00044430">
          <w:t>Ch</w:t>
        </w:r>
        <w:r w:rsidR="00A241DC" w:rsidRPr="00044430">
          <w:rPr>
            <w:spacing w:val="-2"/>
          </w:rPr>
          <w:t>e</w:t>
        </w:r>
        <w:r w:rsidR="00A241DC" w:rsidRPr="00044430">
          <w:t>ckli</w:t>
        </w:r>
        <w:r w:rsidR="00A241DC" w:rsidRPr="00044430">
          <w:rPr>
            <w:spacing w:val="-2"/>
          </w:rPr>
          <w:t>s</w:t>
        </w:r>
        <w:r w:rsidR="00A241DC" w:rsidRPr="00044430">
          <w:t>ts</w:t>
        </w:r>
        <w:r w:rsidR="00A241DC" w:rsidRPr="00044430">
          <w:rPr>
            <w:spacing w:val="1"/>
          </w:rPr>
          <w:t xml:space="preserve"> </w:t>
        </w:r>
      </w:hyperlink>
      <w:hyperlink r:id="rId21">
        <w:r w:rsidR="00A241DC" w:rsidRPr="00044430">
          <w:rPr>
            <w:spacing w:val="-4"/>
          </w:rPr>
          <w:t>Partner</w:t>
        </w:r>
        <w:r w:rsidR="00A241DC" w:rsidRPr="00044430">
          <w:t>s</w:t>
        </w:r>
        <w:r w:rsidR="00A241DC" w:rsidRPr="00044430">
          <w:rPr>
            <w:spacing w:val="-1"/>
          </w:rPr>
          <w:t>h</w:t>
        </w:r>
        <w:r w:rsidR="00A241DC" w:rsidRPr="00044430">
          <w:t>ip</w:t>
        </w:r>
        <w:r w:rsidR="00A241DC" w:rsidRPr="00044430">
          <w:rPr>
            <w:spacing w:val="-1"/>
          </w:rPr>
          <w:t xml:space="preserve"> </w:t>
        </w:r>
        <w:r w:rsidR="00A241DC" w:rsidRPr="00044430">
          <w:rPr>
            <w:spacing w:val="1"/>
          </w:rPr>
          <w:t>D</w:t>
        </w:r>
        <w:r w:rsidR="00A241DC" w:rsidRPr="00044430">
          <w:rPr>
            <w:spacing w:val="-2"/>
          </w:rPr>
          <w:t>e</w:t>
        </w:r>
        <w:r w:rsidR="00A241DC" w:rsidRPr="00044430">
          <w:t>fi</w:t>
        </w:r>
        <w:r w:rsidR="00A241DC" w:rsidRPr="00044430">
          <w:rPr>
            <w:spacing w:val="-1"/>
          </w:rPr>
          <w:t>n</w:t>
        </w:r>
        <w:r w:rsidR="00A241DC" w:rsidRPr="00044430">
          <w:t>ed</w:t>
        </w:r>
        <w:r w:rsidR="00A241DC" w:rsidRPr="00044430">
          <w:rPr>
            <w:spacing w:val="-2"/>
          </w:rPr>
          <w:t xml:space="preserve"> </w:t>
        </w:r>
        <w:r w:rsidR="00A241DC" w:rsidRPr="00044430">
          <w:t>Qu</w:t>
        </w:r>
        <w:r w:rsidR="00A241DC" w:rsidRPr="00044430">
          <w:rPr>
            <w:spacing w:val="-1"/>
          </w:rPr>
          <w:t>a</w:t>
        </w:r>
        <w:r w:rsidR="00A241DC" w:rsidRPr="00044430">
          <w:t>lity</w:t>
        </w:r>
        <w:r w:rsidR="00A241DC" w:rsidRPr="00044430">
          <w:rPr>
            <w:spacing w:val="-1"/>
          </w:rPr>
          <w:t xml:space="preserve"> </w:t>
        </w:r>
        <w:r w:rsidR="00A241DC" w:rsidRPr="00044430">
          <w:t>(S</w:t>
        </w:r>
        <w:r w:rsidR="00A241DC" w:rsidRPr="00044430">
          <w:rPr>
            <w:spacing w:val="-5"/>
          </w:rPr>
          <w:t>a</w:t>
        </w:r>
        <w:r w:rsidR="00A241DC" w:rsidRPr="00044430">
          <w:rPr>
            <w:spacing w:val="-1"/>
          </w:rPr>
          <w:t>v</w:t>
        </w:r>
        <w:r w:rsidR="00A241DC" w:rsidRPr="00044430">
          <w:t>e</w:t>
        </w:r>
        <w:r w:rsidR="00A241DC" w:rsidRPr="00044430">
          <w:rPr>
            <w:spacing w:val="-1"/>
          </w:rPr>
          <w:t xml:space="preserve"> </w:t>
        </w:r>
        <w:r w:rsidR="00A241DC" w:rsidRPr="00044430">
          <w:t>the</w:t>
        </w:r>
        <w:r w:rsidR="00A241DC" w:rsidRPr="00044430">
          <w:rPr>
            <w:spacing w:val="-2"/>
          </w:rPr>
          <w:t xml:space="preserve"> Children</w:t>
        </w:r>
        <w:r w:rsidR="00A241DC" w:rsidRPr="00044430">
          <w:t>)</w:t>
        </w:r>
        <w:r w:rsidR="00A241DC" w:rsidRPr="00044430">
          <w:rPr>
            <w:spacing w:val="2"/>
          </w:rPr>
          <w:t xml:space="preserve"> </w:t>
        </w:r>
      </w:hyperlink>
    </w:p>
    <w:p w:rsidR="00A241DC" w:rsidRPr="00044430" w:rsidRDefault="00A241DC" w:rsidP="00A241DC">
      <w:pPr>
        <w:pStyle w:val="CGbullettext"/>
        <w:rPr>
          <w:spacing w:val="1"/>
        </w:rPr>
      </w:pPr>
      <w:r w:rsidRPr="00044430">
        <w:t>I</w:t>
      </w:r>
      <w:r w:rsidRPr="00044430">
        <w:rPr>
          <w:spacing w:val="-4"/>
        </w:rPr>
        <w:t>n</w:t>
      </w:r>
      <w:r w:rsidRPr="00044430">
        <w:rPr>
          <w:spacing w:val="-2"/>
        </w:rPr>
        <w:t>t</w:t>
      </w:r>
      <w:r w:rsidRPr="00044430">
        <w:t>eg</w:t>
      </w:r>
      <w:r w:rsidRPr="00044430">
        <w:rPr>
          <w:spacing w:val="-5"/>
        </w:rPr>
        <w:t>r</w:t>
      </w:r>
      <w:r w:rsidRPr="00044430">
        <w:rPr>
          <w:spacing w:val="-3"/>
        </w:rPr>
        <w:t>a</w:t>
      </w:r>
      <w:r w:rsidRPr="00044430">
        <w:rPr>
          <w:spacing w:val="-4"/>
        </w:rPr>
        <w:t>t</w:t>
      </w:r>
      <w:r w:rsidRPr="00044430">
        <w:t xml:space="preserve">ed </w:t>
      </w:r>
      <w:r w:rsidRPr="00044430">
        <w:rPr>
          <w:spacing w:val="1"/>
        </w:rPr>
        <w:t>M</w:t>
      </w:r>
      <w:r w:rsidRPr="00044430">
        <w:rPr>
          <w:spacing w:val="-1"/>
        </w:rPr>
        <w:t>N</w:t>
      </w:r>
      <w:r w:rsidRPr="00044430">
        <w:rPr>
          <w:spacing w:val="-2"/>
        </w:rPr>
        <w:t>C</w:t>
      </w:r>
      <w:r w:rsidRPr="00044430">
        <w:t>H S</w:t>
      </w:r>
      <w:r w:rsidRPr="00044430">
        <w:rPr>
          <w:spacing w:val="-1"/>
        </w:rPr>
        <w:t>upp</w:t>
      </w:r>
      <w:r w:rsidRPr="00044430">
        <w:rPr>
          <w:spacing w:val="1"/>
        </w:rPr>
        <w:t>o</w:t>
      </w:r>
      <w:r w:rsidRPr="00044430">
        <w:t>rti</w:t>
      </w:r>
      <w:r w:rsidRPr="00044430">
        <w:rPr>
          <w:spacing w:val="-1"/>
        </w:rPr>
        <w:t>v</w:t>
      </w:r>
      <w:r w:rsidRPr="00044430">
        <w:t>e S</w:t>
      </w:r>
      <w:r w:rsidRPr="00044430">
        <w:rPr>
          <w:spacing w:val="-2"/>
        </w:rPr>
        <w:t>u</w:t>
      </w:r>
      <w:r w:rsidRPr="00044430">
        <w:rPr>
          <w:spacing w:val="-1"/>
        </w:rPr>
        <w:t>p</w:t>
      </w:r>
      <w:r w:rsidRPr="00044430">
        <w:t>e</w:t>
      </w:r>
      <w:r w:rsidRPr="00044430">
        <w:rPr>
          <w:spacing w:val="3"/>
        </w:rPr>
        <w:t>r</w:t>
      </w:r>
      <w:r w:rsidRPr="00044430">
        <w:rPr>
          <w:spacing w:val="1"/>
        </w:rPr>
        <w:t>v</w:t>
      </w:r>
      <w:r w:rsidRPr="00044430">
        <w:t>isi</w:t>
      </w:r>
      <w:r w:rsidRPr="00044430">
        <w:rPr>
          <w:spacing w:val="1"/>
        </w:rPr>
        <w:t>o</w:t>
      </w:r>
      <w:r w:rsidRPr="00044430">
        <w:t>n</w:t>
      </w:r>
      <w:r w:rsidRPr="00044430">
        <w:rPr>
          <w:spacing w:val="-3"/>
        </w:rPr>
        <w:t xml:space="preserve"> </w:t>
      </w:r>
      <w:r w:rsidRPr="00044430">
        <w:rPr>
          <w:spacing w:val="1"/>
        </w:rPr>
        <w:t>(</w:t>
      </w:r>
      <w:r w:rsidRPr="00044430">
        <w:rPr>
          <w:spacing w:val="-1"/>
        </w:rPr>
        <w:t>J</w:t>
      </w:r>
      <w:r w:rsidRPr="00044430">
        <w:t>S</w:t>
      </w:r>
      <w:r w:rsidRPr="00044430">
        <w:rPr>
          <w:spacing w:val="-1"/>
        </w:rPr>
        <w:t>I</w:t>
      </w:r>
      <w:r w:rsidRPr="00044430">
        <w:t>)</w:t>
      </w:r>
      <w:r w:rsidRPr="00044430">
        <w:rPr>
          <w:spacing w:val="1"/>
        </w:rPr>
        <w:t xml:space="preserve"> </w:t>
      </w:r>
    </w:p>
    <w:p w:rsidR="00A241DC" w:rsidRPr="00044430" w:rsidRDefault="00A241DC" w:rsidP="00A241DC">
      <w:pPr>
        <w:pStyle w:val="CGbullettextlast"/>
      </w:pPr>
      <w:r w:rsidRPr="00044430">
        <w:t>S</w:t>
      </w:r>
      <w:r w:rsidRPr="00044430">
        <w:rPr>
          <w:spacing w:val="-2"/>
        </w:rPr>
        <w:t>u</w:t>
      </w:r>
      <w:r w:rsidRPr="00044430">
        <w:t>pp</w:t>
      </w:r>
      <w:r w:rsidRPr="00044430">
        <w:rPr>
          <w:spacing w:val="1"/>
        </w:rPr>
        <w:t>o</w:t>
      </w:r>
      <w:r w:rsidRPr="00044430">
        <w:t>rt</w:t>
      </w:r>
      <w:r w:rsidRPr="00044430">
        <w:rPr>
          <w:spacing w:val="-2"/>
        </w:rPr>
        <w:t>i</w:t>
      </w:r>
      <w:r w:rsidRPr="00044430">
        <w:rPr>
          <w:spacing w:val="-4"/>
        </w:rPr>
        <w:t>v</w:t>
      </w:r>
      <w:r w:rsidRPr="00044430">
        <w:t>e</w:t>
      </w:r>
      <w:r w:rsidRPr="00044430">
        <w:rPr>
          <w:spacing w:val="1"/>
        </w:rPr>
        <w:t xml:space="preserve"> </w:t>
      </w:r>
      <w:r w:rsidRPr="00044430">
        <w:t>S</w:t>
      </w:r>
      <w:r w:rsidRPr="00044430">
        <w:rPr>
          <w:spacing w:val="-2"/>
        </w:rPr>
        <w:t>u</w:t>
      </w:r>
      <w:r w:rsidRPr="00044430">
        <w:t>pe</w:t>
      </w:r>
      <w:r w:rsidRPr="00044430">
        <w:rPr>
          <w:spacing w:val="3"/>
        </w:rPr>
        <w:t>r</w:t>
      </w:r>
      <w:r w:rsidRPr="00044430">
        <w:rPr>
          <w:spacing w:val="1"/>
        </w:rPr>
        <w:t>v</w:t>
      </w:r>
      <w:r w:rsidRPr="00044430">
        <w:t>is</w:t>
      </w:r>
      <w:r w:rsidRPr="00044430">
        <w:rPr>
          <w:spacing w:val="-3"/>
        </w:rPr>
        <w:t>i</w:t>
      </w:r>
      <w:r w:rsidRPr="00044430">
        <w:rPr>
          <w:spacing w:val="1"/>
        </w:rPr>
        <w:t>o</w:t>
      </w:r>
      <w:r w:rsidRPr="00044430">
        <w:t xml:space="preserve">n </w:t>
      </w:r>
      <w:r w:rsidRPr="00044430">
        <w:rPr>
          <w:spacing w:val="-2"/>
        </w:rPr>
        <w:t>a</w:t>
      </w:r>
      <w:r w:rsidRPr="00044430">
        <w:t>t</w:t>
      </w:r>
      <w:r w:rsidRPr="00044430">
        <w:rPr>
          <w:spacing w:val="-2"/>
        </w:rPr>
        <w:t xml:space="preserve"> </w:t>
      </w:r>
      <w:r w:rsidRPr="00044430">
        <w:rPr>
          <w:spacing w:val="-6"/>
        </w:rPr>
        <w:t>k</w:t>
      </w:r>
      <w:r w:rsidRPr="00044430">
        <w:rPr>
          <w:spacing w:val="-2"/>
        </w:rPr>
        <w:t>e</w:t>
      </w:r>
      <w:r w:rsidRPr="00044430">
        <w:t>y health</w:t>
      </w:r>
      <w:r w:rsidRPr="00044430">
        <w:rPr>
          <w:spacing w:val="-2"/>
        </w:rPr>
        <w:t xml:space="preserve"> c</w:t>
      </w:r>
      <w:r w:rsidRPr="00044430">
        <w:rPr>
          <w:spacing w:val="1"/>
        </w:rPr>
        <w:t>o</w:t>
      </w:r>
      <w:r w:rsidRPr="00044430">
        <w:rPr>
          <w:spacing w:val="-3"/>
        </w:rPr>
        <w:t>n</w:t>
      </w:r>
      <w:r w:rsidRPr="00044430">
        <w:rPr>
          <w:spacing w:val="-2"/>
        </w:rPr>
        <w:t>t</w:t>
      </w:r>
      <w:r w:rsidRPr="00044430">
        <w:t>act</w:t>
      </w:r>
      <w:r w:rsidRPr="00044430">
        <w:rPr>
          <w:spacing w:val="-2"/>
        </w:rPr>
        <w:t xml:space="preserve"> </w:t>
      </w:r>
      <w:r w:rsidRPr="00044430">
        <w:t>p</w:t>
      </w:r>
      <w:r w:rsidRPr="00044430">
        <w:rPr>
          <w:spacing w:val="1"/>
        </w:rPr>
        <w:t>o</w:t>
      </w:r>
      <w:r w:rsidRPr="00044430">
        <w:t>i</w:t>
      </w:r>
      <w:r w:rsidRPr="00044430">
        <w:rPr>
          <w:spacing w:val="-4"/>
        </w:rPr>
        <w:t>n</w:t>
      </w:r>
      <w:r w:rsidRPr="00044430">
        <w:t>ts (JSI)</w:t>
      </w:r>
    </w:p>
    <w:p w:rsidR="00A241DC" w:rsidRPr="00814D40" w:rsidRDefault="00A241DC" w:rsidP="00A241DC">
      <w:pPr>
        <w:pStyle w:val="CGsmallgreensubhead"/>
        <w:rPr>
          <w:lang w:val="fr-FR"/>
        </w:rPr>
      </w:pPr>
      <w:r w:rsidRPr="00814D40">
        <w:rPr>
          <w:spacing w:val="1"/>
          <w:lang w:val="fr-FR"/>
        </w:rPr>
        <w:t>Guides publiés par C</w:t>
      </w:r>
      <w:r w:rsidRPr="00814D40">
        <w:rPr>
          <w:lang w:val="fr-FR"/>
        </w:rPr>
        <w:t>a</w:t>
      </w:r>
      <w:r w:rsidRPr="00814D40">
        <w:rPr>
          <w:spacing w:val="-2"/>
          <w:lang w:val="fr-FR"/>
        </w:rPr>
        <w:t>r</w:t>
      </w:r>
      <w:r w:rsidRPr="00814D40">
        <w:rPr>
          <w:lang w:val="fr-FR"/>
        </w:rPr>
        <w:t>e G</w:t>
      </w:r>
      <w:r w:rsidRPr="00814D40">
        <w:rPr>
          <w:spacing w:val="-2"/>
          <w:lang w:val="fr-FR"/>
        </w:rPr>
        <w:t>r</w:t>
      </w:r>
      <w:r w:rsidRPr="00814D40">
        <w:rPr>
          <w:lang w:val="fr-FR"/>
        </w:rPr>
        <w:t>oup pour la communauté</w:t>
      </w:r>
    </w:p>
    <w:p w:rsidR="00A241DC" w:rsidRPr="00B06869" w:rsidRDefault="00EE22C0" w:rsidP="00A241DC">
      <w:pPr>
        <w:pStyle w:val="CGbullettext"/>
      </w:pPr>
      <w:hyperlink r:id="rId22">
        <w:r w:rsidR="00A241DC" w:rsidRPr="00B06869">
          <w:t>Ca</w:t>
        </w:r>
        <w:r w:rsidR="00A241DC" w:rsidRPr="00B06869">
          <w:rPr>
            <w:spacing w:val="-3"/>
          </w:rPr>
          <w:t>r</w:t>
        </w:r>
        <w:r w:rsidR="00A241DC" w:rsidRPr="00B06869">
          <w:t>e</w:t>
        </w:r>
        <w:r w:rsidR="00A241DC" w:rsidRPr="00B06869">
          <w:rPr>
            <w:spacing w:val="1"/>
          </w:rPr>
          <w:t xml:space="preserve"> </w:t>
        </w:r>
        <w:r w:rsidR="00A241DC" w:rsidRPr="00B06869">
          <w:rPr>
            <w:spacing w:val="-2"/>
          </w:rPr>
          <w:t>G</w:t>
        </w:r>
        <w:r w:rsidR="00A241DC" w:rsidRPr="00B06869">
          <w:rPr>
            <w:spacing w:val="-3"/>
          </w:rPr>
          <w:t>r</w:t>
        </w:r>
        <w:r w:rsidR="00A241DC" w:rsidRPr="00B06869">
          <w:rPr>
            <w:spacing w:val="1"/>
          </w:rPr>
          <w:t>o</w:t>
        </w:r>
        <w:r w:rsidR="00A241DC" w:rsidRPr="00B06869">
          <w:rPr>
            <w:spacing w:val="-1"/>
          </w:rPr>
          <w:t>u</w:t>
        </w:r>
        <w:r w:rsidR="00A241DC" w:rsidRPr="00B06869">
          <w:t>p</w:t>
        </w:r>
        <w:r w:rsidR="00A241DC" w:rsidRPr="00B06869">
          <w:rPr>
            <w:spacing w:val="-3"/>
          </w:rPr>
          <w:t xml:space="preserve"> </w:t>
        </w:r>
        <w:r w:rsidR="00A241DC" w:rsidRPr="00B06869">
          <w:rPr>
            <w:spacing w:val="1"/>
          </w:rPr>
          <w:t>D</w:t>
        </w:r>
        <w:r w:rsidR="00A241DC" w:rsidRPr="00B06869">
          <w:t>i</w:t>
        </w:r>
        <w:r w:rsidR="00A241DC" w:rsidRPr="00B06869">
          <w:rPr>
            <w:spacing w:val="-3"/>
          </w:rPr>
          <w:t>f</w:t>
        </w:r>
        <w:r w:rsidR="00A241DC" w:rsidRPr="00B06869">
          <w:rPr>
            <w:spacing w:val="-7"/>
          </w:rPr>
          <w:t>f</w:t>
        </w:r>
        <w:r w:rsidR="00A241DC" w:rsidRPr="00B06869">
          <w:t>e</w:t>
        </w:r>
        <w:r w:rsidR="00A241DC" w:rsidRPr="00B06869">
          <w:rPr>
            <w:spacing w:val="-2"/>
          </w:rPr>
          <w:t>r</w:t>
        </w:r>
        <w:r w:rsidR="00A241DC" w:rsidRPr="00B06869">
          <w:t>en</w:t>
        </w:r>
        <w:r w:rsidR="00A241DC" w:rsidRPr="00B06869">
          <w:rPr>
            <w:spacing w:val="-2"/>
          </w:rPr>
          <w:t>c</w:t>
        </w:r>
        <w:r w:rsidR="00A241DC" w:rsidRPr="00B06869">
          <w:t>e:</w:t>
        </w:r>
        <w:r w:rsidR="00A241DC" w:rsidRPr="00B06869">
          <w:rPr>
            <w:spacing w:val="-1"/>
          </w:rPr>
          <w:t xml:space="preserve"> </w:t>
        </w:r>
        <w:r w:rsidR="00A241DC" w:rsidRPr="00B06869">
          <w:t>G</w:t>
        </w:r>
        <w:r w:rsidR="00A241DC" w:rsidRPr="00B06869">
          <w:rPr>
            <w:spacing w:val="-1"/>
          </w:rPr>
          <w:t>u</w:t>
        </w:r>
        <w:r w:rsidR="00A241DC" w:rsidRPr="00B06869">
          <w:t>i</w:t>
        </w:r>
        <w:r w:rsidR="00A241DC" w:rsidRPr="00B06869">
          <w:rPr>
            <w:spacing w:val="-1"/>
          </w:rPr>
          <w:t>d</w:t>
        </w:r>
        <w:r w:rsidR="00A241DC" w:rsidRPr="00B06869">
          <w:t>e</w:t>
        </w:r>
        <w:r w:rsidR="00A241DC" w:rsidRPr="00B06869">
          <w:rPr>
            <w:spacing w:val="1"/>
          </w:rPr>
          <w:t xml:space="preserve"> </w:t>
        </w:r>
        <w:r w:rsidR="00A241DC" w:rsidRPr="00B06869">
          <w:rPr>
            <w:spacing w:val="-2"/>
          </w:rPr>
          <w:t>t</w:t>
        </w:r>
        <w:r w:rsidR="00A241DC" w:rsidRPr="00B06869">
          <w:t>o</w:t>
        </w:r>
        <w:r w:rsidR="00A241DC" w:rsidRPr="00B06869">
          <w:rPr>
            <w:spacing w:val="-1"/>
          </w:rPr>
          <w:t xml:space="preserve"> M</w:t>
        </w:r>
        <w:r w:rsidR="00A241DC" w:rsidRPr="00B06869">
          <w:rPr>
            <w:spacing w:val="1"/>
          </w:rPr>
          <w:t>o</w:t>
        </w:r>
        <w:r w:rsidR="00A241DC" w:rsidRPr="00B06869">
          <w:rPr>
            <w:spacing w:val="-1"/>
          </w:rPr>
          <w:t>b</w:t>
        </w:r>
        <w:r w:rsidR="00A241DC" w:rsidRPr="00B06869">
          <w:t>ili</w:t>
        </w:r>
        <w:r w:rsidR="00A241DC" w:rsidRPr="00B06869">
          <w:rPr>
            <w:spacing w:val="-1"/>
          </w:rPr>
          <w:t>z</w:t>
        </w:r>
        <w:r w:rsidR="00A241DC" w:rsidRPr="00B06869">
          <w:t>i</w:t>
        </w:r>
        <w:r w:rsidR="00A241DC" w:rsidRPr="00B06869">
          <w:rPr>
            <w:spacing w:val="-1"/>
          </w:rPr>
          <w:t>n</w:t>
        </w:r>
        <w:r w:rsidR="00A241DC" w:rsidRPr="00B06869">
          <w:t>g</w:t>
        </w:r>
        <w:r w:rsidR="00A241DC" w:rsidRPr="00B06869">
          <w:rPr>
            <w:spacing w:val="-1"/>
          </w:rPr>
          <w:t xml:space="preserve"> </w:t>
        </w:r>
        <w:r w:rsidR="00A241DC" w:rsidRPr="00B06869">
          <w:t>C</w:t>
        </w:r>
        <w:r w:rsidR="00A241DC" w:rsidRPr="00B06869">
          <w:rPr>
            <w:spacing w:val="-1"/>
          </w:rPr>
          <w:t>om</w:t>
        </w:r>
        <w:r w:rsidR="00A241DC" w:rsidRPr="00B06869">
          <w:rPr>
            <w:spacing w:val="1"/>
          </w:rPr>
          <w:t>m</w:t>
        </w:r>
        <w:r w:rsidR="00A241DC" w:rsidRPr="00B06869">
          <w:rPr>
            <w:spacing w:val="-1"/>
          </w:rPr>
          <w:t>un</w:t>
        </w:r>
        <w:r w:rsidR="00A241DC" w:rsidRPr="00B06869">
          <w:t>i</w:t>
        </w:r>
        <w:r w:rsidR="00A241DC" w:rsidRPr="00B06869">
          <w:rPr>
            <w:spacing w:val="-2"/>
          </w:rPr>
          <w:t>t</w:t>
        </w:r>
        <w:r w:rsidR="00A241DC" w:rsidRPr="00B06869">
          <w:rPr>
            <w:spacing w:val="3"/>
          </w:rPr>
          <w:t>y</w:t>
        </w:r>
        <w:r w:rsidR="00A241DC" w:rsidRPr="00B06869">
          <w:t xml:space="preserve">-Based </w:t>
        </w:r>
        <w:r w:rsidR="00A241DC" w:rsidRPr="00B06869">
          <w:rPr>
            <w:spacing w:val="-12"/>
          </w:rPr>
          <w:t>V</w:t>
        </w:r>
        <w:r w:rsidR="00A241DC" w:rsidRPr="00B06869">
          <w:rPr>
            <w:spacing w:val="1"/>
          </w:rPr>
          <w:t>o</w:t>
        </w:r>
        <w:r w:rsidR="00A241DC" w:rsidRPr="00B06869">
          <w:t>l</w:t>
        </w:r>
        <w:r w:rsidR="00A241DC" w:rsidRPr="00B06869">
          <w:rPr>
            <w:spacing w:val="-1"/>
          </w:rPr>
          <w:t>u</w:t>
        </w:r>
        <w:r w:rsidR="00A241DC" w:rsidRPr="00B06869">
          <w:rPr>
            <w:spacing w:val="-3"/>
          </w:rPr>
          <w:t>n</w:t>
        </w:r>
        <w:r w:rsidR="00A241DC" w:rsidRPr="00B06869">
          <w:rPr>
            <w:spacing w:val="-2"/>
          </w:rPr>
          <w:t>t</w:t>
        </w:r>
        <w:r w:rsidR="00A241DC" w:rsidRPr="00B06869">
          <w:t>e</w:t>
        </w:r>
        <w:r w:rsidR="00A241DC" w:rsidRPr="00B06869">
          <w:rPr>
            <w:spacing w:val="1"/>
          </w:rPr>
          <w:t>e</w:t>
        </w:r>
        <w:r w:rsidR="00A241DC" w:rsidRPr="00B06869">
          <w:t>r</w:t>
        </w:r>
        <w:r w:rsidR="00A241DC" w:rsidRPr="00B06869">
          <w:rPr>
            <w:spacing w:val="-2"/>
          </w:rPr>
          <w:t xml:space="preserve"> </w:t>
        </w:r>
        <w:r w:rsidR="00A241DC" w:rsidRPr="00B06869">
          <w:t>Health</w:t>
        </w:r>
        <w:r w:rsidR="00A241DC" w:rsidRPr="00B06869">
          <w:rPr>
            <w:spacing w:val="-2"/>
          </w:rPr>
          <w:t xml:space="preserve"> </w:t>
        </w:r>
        <w:r w:rsidR="00A241DC" w:rsidRPr="00B06869">
          <w:rPr>
            <w:spacing w:val="-5"/>
          </w:rPr>
          <w:t>E</w:t>
        </w:r>
        <w:r w:rsidR="00A241DC" w:rsidRPr="00B06869">
          <w:rPr>
            <w:spacing w:val="-1"/>
          </w:rPr>
          <w:t>du</w:t>
        </w:r>
        <w:r w:rsidR="00A241DC" w:rsidRPr="00B06869">
          <w:rPr>
            <w:spacing w:val="-2"/>
          </w:rPr>
          <w:t>c</w:t>
        </w:r>
        <w:r w:rsidR="00A241DC" w:rsidRPr="00B06869">
          <w:rPr>
            <w:spacing w:val="-3"/>
          </w:rPr>
          <w:t>a</w:t>
        </w:r>
        <w:r w:rsidR="00A241DC" w:rsidRPr="00B06869">
          <w:rPr>
            <w:spacing w:val="-2"/>
          </w:rPr>
          <w:t>t</w:t>
        </w:r>
        <w:r w:rsidR="00A241DC" w:rsidRPr="00B06869">
          <w:rPr>
            <w:spacing w:val="1"/>
          </w:rPr>
          <w:t>o</w:t>
        </w:r>
        <w:r w:rsidR="00A241DC" w:rsidRPr="00B06869">
          <w:rPr>
            <w:spacing w:val="-5"/>
          </w:rPr>
          <w:t>r</w:t>
        </w:r>
        <w:r w:rsidR="00A241DC" w:rsidRPr="00B06869">
          <w:t xml:space="preserve">s </w:t>
        </w:r>
        <w:r w:rsidR="00A241DC" w:rsidRPr="00B06869">
          <w:rPr>
            <w:spacing w:val="1"/>
          </w:rPr>
          <w:t>(</w:t>
        </w:r>
        <w:r w:rsidR="00A241DC" w:rsidRPr="00B06869">
          <w:rPr>
            <w:spacing w:val="-12"/>
          </w:rPr>
          <w:t>W</w:t>
        </w:r>
        <w:r w:rsidR="00A241DC" w:rsidRPr="00B06869">
          <w:rPr>
            <w:spacing w:val="1"/>
          </w:rPr>
          <w:t>o</w:t>
        </w:r>
        <w:r w:rsidR="00A241DC" w:rsidRPr="00B06869">
          <w:t>rld</w:t>
        </w:r>
        <w:r w:rsidR="00A241DC" w:rsidRPr="00B06869">
          <w:rPr>
            <w:spacing w:val="-1"/>
          </w:rPr>
          <w:t xml:space="preserve"> </w:t>
        </w:r>
        <w:r w:rsidR="00A241DC" w:rsidRPr="00B06869">
          <w:rPr>
            <w:spacing w:val="-4"/>
          </w:rPr>
          <w:t>R</w:t>
        </w:r>
        <w:r w:rsidR="00A241DC" w:rsidRPr="00B06869">
          <w:t>eli</w:t>
        </w:r>
        <w:r w:rsidR="00A241DC" w:rsidRPr="00B06869">
          <w:rPr>
            <w:spacing w:val="-2"/>
          </w:rPr>
          <w:t>e</w:t>
        </w:r>
        <w:r w:rsidR="00A241DC" w:rsidRPr="00B06869">
          <w:rPr>
            <w:spacing w:val="-3"/>
          </w:rPr>
          <w:t>f</w:t>
        </w:r>
        <w:r w:rsidR="00A241DC" w:rsidRPr="00B06869">
          <w:rPr>
            <w:spacing w:val="1"/>
          </w:rPr>
          <w:t>/</w:t>
        </w:r>
        <w:r w:rsidR="00A241DC" w:rsidRPr="00B06869">
          <w:rPr>
            <w:spacing w:val="-2"/>
          </w:rPr>
          <w:t>C</w:t>
        </w:r>
        <w:r w:rsidR="00A241DC" w:rsidRPr="00B06869">
          <w:t>O</w:t>
        </w:r>
        <w:r w:rsidR="00A241DC" w:rsidRPr="00B06869">
          <w:rPr>
            <w:spacing w:val="-2"/>
          </w:rPr>
          <w:t>R</w:t>
        </w:r>
        <w:r w:rsidR="00A241DC" w:rsidRPr="00B06869">
          <w:t>E</w:t>
        </w:r>
      </w:hyperlink>
      <w:hyperlink r:id="rId23">
        <w:r w:rsidR="00A241DC" w:rsidRPr="00B06869">
          <w:t xml:space="preserve"> G</w:t>
        </w:r>
        <w:r w:rsidR="00A241DC" w:rsidRPr="00B06869">
          <w:rPr>
            <w:spacing w:val="-3"/>
          </w:rPr>
          <w:t>r</w:t>
        </w:r>
        <w:r w:rsidR="00A241DC" w:rsidRPr="00B06869">
          <w:rPr>
            <w:spacing w:val="1"/>
          </w:rPr>
          <w:t>o</w:t>
        </w:r>
        <w:r w:rsidR="00A241DC" w:rsidRPr="00B06869">
          <w:rPr>
            <w:spacing w:val="-1"/>
          </w:rPr>
          <w:t>up</w:t>
        </w:r>
        <w:r w:rsidR="00A241DC" w:rsidRPr="00B06869">
          <w:t>,</w:t>
        </w:r>
        <w:r w:rsidR="00A241DC" w:rsidRPr="00B06869">
          <w:rPr>
            <w:spacing w:val="-2"/>
          </w:rPr>
          <w:t xml:space="preserve"> </w:t>
        </w:r>
        <w:r w:rsidR="00A241DC" w:rsidRPr="00B06869">
          <w:rPr>
            <w:spacing w:val="1"/>
          </w:rPr>
          <w:t>2</w:t>
        </w:r>
        <w:r w:rsidR="00A241DC" w:rsidRPr="00B06869">
          <w:rPr>
            <w:spacing w:val="-2"/>
          </w:rPr>
          <w:t>00</w:t>
        </w:r>
        <w:r w:rsidR="00A241DC" w:rsidRPr="00B06869">
          <w:rPr>
            <w:spacing w:val="1"/>
          </w:rPr>
          <w:t>4</w:t>
        </w:r>
        <w:r w:rsidR="00A241DC" w:rsidRPr="00B06869">
          <w:t>)</w:t>
        </w:r>
      </w:hyperlink>
    </w:p>
    <w:p w:rsidR="00A241DC" w:rsidRPr="00613480" w:rsidRDefault="00EE22C0" w:rsidP="00A241DC">
      <w:pPr>
        <w:pStyle w:val="CGbullettextlast"/>
      </w:pPr>
      <w:hyperlink r:id="rId24">
        <w:r w:rsidR="00A241DC" w:rsidRPr="00B06869">
          <w:rPr>
            <w:spacing w:val="-14"/>
          </w:rPr>
          <w:t>T</w:t>
        </w:r>
        <w:r w:rsidR="00A241DC" w:rsidRPr="00B06869">
          <w:rPr>
            <w:spacing w:val="-5"/>
          </w:rPr>
          <w:t>r</w:t>
        </w:r>
        <w:r w:rsidR="00A241DC" w:rsidRPr="00B06869">
          <w:t>ai</w:t>
        </w:r>
        <w:r w:rsidR="00A241DC" w:rsidRPr="00B06869">
          <w:rPr>
            <w:spacing w:val="-1"/>
          </w:rPr>
          <w:t>n</w:t>
        </w:r>
        <w:r w:rsidR="00A241DC" w:rsidRPr="00B06869">
          <w:t>i</w:t>
        </w:r>
        <w:r w:rsidR="00A241DC" w:rsidRPr="00B06869">
          <w:rPr>
            <w:spacing w:val="-1"/>
          </w:rPr>
          <w:t>n</w:t>
        </w:r>
        <w:r w:rsidR="00A241DC" w:rsidRPr="00B06869">
          <w:t>g</w:t>
        </w:r>
        <w:r w:rsidR="00A241DC" w:rsidRPr="00B06869">
          <w:rPr>
            <w:spacing w:val="-1"/>
          </w:rPr>
          <w:t xml:space="preserve"> </w:t>
        </w:r>
        <w:r w:rsidR="00A241DC" w:rsidRPr="00B06869">
          <w:rPr>
            <w:spacing w:val="1"/>
          </w:rPr>
          <w:t>M</w:t>
        </w:r>
        <w:r w:rsidR="00A241DC" w:rsidRPr="00B06869">
          <w:t>a</w:t>
        </w:r>
        <w:r w:rsidR="00A241DC" w:rsidRPr="00B06869">
          <w:rPr>
            <w:spacing w:val="-1"/>
          </w:rPr>
          <w:t>nu</w:t>
        </w:r>
        <w:r w:rsidR="00A241DC" w:rsidRPr="00B06869">
          <w:t xml:space="preserve">al </w:t>
        </w:r>
        <w:r w:rsidR="00A241DC" w:rsidRPr="00B06869">
          <w:rPr>
            <w:spacing w:val="-5"/>
          </w:rPr>
          <w:t>f</w:t>
        </w:r>
        <w:r w:rsidR="00A241DC" w:rsidRPr="00B06869">
          <w:rPr>
            <w:spacing w:val="1"/>
          </w:rPr>
          <w:t>o</w:t>
        </w:r>
        <w:r w:rsidR="00A241DC" w:rsidRPr="00B06869">
          <w:t>r</w:t>
        </w:r>
        <w:r w:rsidR="00A241DC" w:rsidRPr="00B06869">
          <w:rPr>
            <w:spacing w:val="-2"/>
          </w:rPr>
          <w:t xml:space="preserve"> </w:t>
        </w:r>
        <w:r w:rsidR="00A241DC" w:rsidRPr="00B06869">
          <w:rPr>
            <w:spacing w:val="-1"/>
          </w:rPr>
          <w:t>P</w:t>
        </w:r>
        <w:r w:rsidR="00A241DC" w:rsidRPr="00B06869">
          <w:rPr>
            <w:spacing w:val="-3"/>
          </w:rPr>
          <w:t>r</w:t>
        </w:r>
        <w:r w:rsidR="00A241DC" w:rsidRPr="00B06869">
          <w:rPr>
            <w:spacing w:val="1"/>
          </w:rPr>
          <w:t>o</w:t>
        </w:r>
        <w:r w:rsidR="00A241DC" w:rsidRPr="00B06869">
          <w:rPr>
            <w:spacing w:val="-1"/>
          </w:rPr>
          <w:t>g</w:t>
        </w:r>
        <w:r w:rsidR="00A241DC" w:rsidRPr="00B06869">
          <w:rPr>
            <w:spacing w:val="-5"/>
          </w:rPr>
          <w:t>r</w:t>
        </w:r>
        <w:r w:rsidR="00A241DC" w:rsidRPr="00B06869">
          <w:rPr>
            <w:spacing w:val="-3"/>
          </w:rPr>
          <w:t>a</w:t>
        </w:r>
        <w:r w:rsidR="00A241DC" w:rsidRPr="00B06869">
          <w:t>m</w:t>
        </w:r>
        <w:r w:rsidR="00A241DC" w:rsidRPr="00B06869">
          <w:rPr>
            <w:spacing w:val="-1"/>
          </w:rPr>
          <w:t xml:space="preserve"> </w:t>
        </w:r>
        <w:r w:rsidR="00A241DC" w:rsidRPr="00B06869">
          <w:rPr>
            <w:spacing w:val="1"/>
          </w:rPr>
          <w:t>D</w:t>
        </w:r>
        <w:r w:rsidR="00A241DC" w:rsidRPr="00B06869">
          <w:t>esign</w:t>
        </w:r>
        <w:r w:rsidR="00A241DC" w:rsidRPr="00B06869">
          <w:rPr>
            <w:spacing w:val="-1"/>
          </w:rPr>
          <w:t xml:space="preserve"> </w:t>
        </w:r>
        <w:r w:rsidR="00A241DC" w:rsidRPr="00B06869">
          <w:t>and</w:t>
        </w:r>
        <w:r w:rsidR="00A241DC" w:rsidRPr="00B06869">
          <w:rPr>
            <w:spacing w:val="-1"/>
          </w:rPr>
          <w:t xml:space="preserve"> </w:t>
        </w:r>
        <w:r w:rsidR="00A241DC" w:rsidRPr="00B06869">
          <w:rPr>
            <w:spacing w:val="-2"/>
          </w:rPr>
          <w:t>Implementation</w:t>
        </w:r>
        <w:r w:rsidR="00A241DC" w:rsidRPr="00B06869">
          <w:rPr>
            <w:spacing w:val="-1"/>
          </w:rPr>
          <w:t xml:space="preserve"> </w:t>
        </w:r>
        <w:r w:rsidR="00A241DC" w:rsidRPr="00B06869">
          <w:rPr>
            <w:spacing w:val="1"/>
          </w:rPr>
          <w:t>(</w:t>
        </w:r>
        <w:r w:rsidR="00A241DC" w:rsidRPr="00B06869">
          <w:rPr>
            <w:spacing w:val="-5"/>
          </w:rPr>
          <w:t>F</w:t>
        </w:r>
        <w:r w:rsidR="00A241DC" w:rsidRPr="00B06869">
          <w:rPr>
            <w:spacing w:val="1"/>
          </w:rPr>
          <w:t>oo</w:t>
        </w:r>
        <w:r w:rsidR="00A241DC" w:rsidRPr="00B06869">
          <w:t>d</w:t>
        </w:r>
        <w:r w:rsidR="00A241DC" w:rsidRPr="00B06869">
          <w:rPr>
            <w:spacing w:val="-1"/>
          </w:rPr>
          <w:t xml:space="preserve"> </w:t>
        </w:r>
        <w:r w:rsidR="00A241DC" w:rsidRPr="00B06869">
          <w:rPr>
            <w:spacing w:val="-7"/>
          </w:rPr>
          <w:t>f</w:t>
        </w:r>
        <w:r w:rsidR="00A241DC" w:rsidRPr="00B06869">
          <w:rPr>
            <w:spacing w:val="1"/>
          </w:rPr>
          <w:t>o</w:t>
        </w:r>
        <w:r w:rsidR="00A241DC" w:rsidRPr="00B06869">
          <w:t>r</w:t>
        </w:r>
        <w:r w:rsidR="00A241DC" w:rsidRPr="00B06869">
          <w:rPr>
            <w:spacing w:val="-2"/>
          </w:rPr>
          <w:t xml:space="preserve"> </w:t>
        </w:r>
        <w:r w:rsidR="00A241DC" w:rsidRPr="00B06869">
          <w:t>the H</w:t>
        </w:r>
        <w:r w:rsidR="00A241DC" w:rsidRPr="00B06869">
          <w:rPr>
            <w:spacing w:val="-1"/>
          </w:rPr>
          <w:t>ung</w:t>
        </w:r>
        <w:r w:rsidR="00A241DC" w:rsidRPr="00B06869">
          <w:t>r</w:t>
        </w:r>
        <w:r w:rsidR="00A241DC" w:rsidRPr="00B06869">
          <w:rPr>
            <w:spacing w:val="-16"/>
          </w:rPr>
          <w:t>y</w:t>
        </w:r>
        <w:r w:rsidR="00A241DC" w:rsidRPr="00B06869">
          <w:t xml:space="preserve">, </w:t>
        </w:r>
        <w:r w:rsidR="00A241DC">
          <w:t xml:space="preserve">TOPS, </w:t>
        </w:r>
        <w:r w:rsidR="00A241DC" w:rsidRPr="00B06869">
          <w:rPr>
            <w:spacing w:val="-1"/>
          </w:rPr>
          <w:t>2</w:t>
        </w:r>
        <w:r w:rsidR="00A241DC" w:rsidRPr="00B06869">
          <w:rPr>
            <w:spacing w:val="1"/>
          </w:rPr>
          <w:t>0</w:t>
        </w:r>
        <w:r w:rsidR="00A241DC" w:rsidRPr="00B06869">
          <w:rPr>
            <w:spacing w:val="-2"/>
          </w:rPr>
          <w:t>1</w:t>
        </w:r>
        <w:r w:rsidR="00A241DC">
          <w:rPr>
            <w:spacing w:val="1"/>
          </w:rPr>
          <w:t>4</w:t>
        </w:r>
        <w:r w:rsidR="00A241DC" w:rsidRPr="00B06869">
          <w:t>)</w:t>
        </w:r>
      </w:hyperlink>
    </w:p>
    <w:p w:rsidR="00A241DC" w:rsidRPr="00B06869" w:rsidRDefault="00A241DC" w:rsidP="00A241DC">
      <w:pPr>
        <w:pStyle w:val="CGsmallgreensubhead"/>
      </w:pPr>
      <w:r w:rsidRPr="00B06869">
        <w:t>Outils de recherche fo</w:t>
      </w:r>
      <w:r w:rsidRPr="00B06869">
        <w:rPr>
          <w:spacing w:val="1"/>
        </w:rPr>
        <w:t>r</w:t>
      </w:r>
      <w:r w:rsidRPr="00B06869">
        <w:t>mat</w:t>
      </w:r>
      <w:r w:rsidRPr="00B06869">
        <w:rPr>
          <w:spacing w:val="1"/>
        </w:rPr>
        <w:t>i</w:t>
      </w:r>
      <w:r w:rsidRPr="00B06869">
        <w:t xml:space="preserve">ve </w:t>
      </w:r>
    </w:p>
    <w:p w:rsidR="00A241DC" w:rsidRPr="00B06869" w:rsidRDefault="00A241DC" w:rsidP="00A241DC">
      <w:pPr>
        <w:pStyle w:val="CGbullettext"/>
      </w:pPr>
      <w:r w:rsidRPr="00B06869">
        <w:rPr>
          <w:spacing w:val="1"/>
        </w:rPr>
        <w:t>P</w:t>
      </w:r>
      <w:r w:rsidRPr="00B06869">
        <w:rPr>
          <w:spacing w:val="-5"/>
        </w:rPr>
        <w:t>r</w:t>
      </w:r>
      <w:r w:rsidRPr="00B06869">
        <w:rPr>
          <w:spacing w:val="1"/>
        </w:rPr>
        <w:t>o</w:t>
      </w:r>
      <w:r w:rsidRPr="00B06869">
        <w:rPr>
          <w:spacing w:val="-16"/>
        </w:rPr>
        <w:t>P</w:t>
      </w:r>
      <w:r w:rsidRPr="00B06869">
        <w:t>AN</w:t>
      </w:r>
      <w:r w:rsidRPr="00B06869">
        <w:rPr>
          <w:spacing w:val="-3"/>
        </w:rPr>
        <w:t xml:space="preserve"> </w:t>
      </w:r>
      <w:r w:rsidRPr="00B06869">
        <w:rPr>
          <w:spacing w:val="1"/>
        </w:rPr>
        <w:t>2</w:t>
      </w:r>
      <w:r w:rsidRPr="00B06869">
        <w:t>.0</w:t>
      </w:r>
      <w:r w:rsidRPr="00B06869">
        <w:rPr>
          <w:spacing w:val="-1"/>
        </w:rPr>
        <w:t xml:space="preserve"> </w:t>
      </w:r>
      <w:r w:rsidRPr="00B06869">
        <w:t>(</w:t>
      </w:r>
      <w:r w:rsidRPr="00B06869">
        <w:rPr>
          <w:spacing w:val="-15"/>
        </w:rPr>
        <w:t>P</w:t>
      </w:r>
      <w:r w:rsidRPr="00B06869">
        <w:t>A</w:t>
      </w:r>
      <w:r w:rsidRPr="00B06869">
        <w:rPr>
          <w:spacing w:val="-1"/>
        </w:rPr>
        <w:t>H</w:t>
      </w:r>
      <w:r w:rsidRPr="00B06869">
        <w:rPr>
          <w:spacing w:val="-5"/>
        </w:rPr>
        <w:t>O</w:t>
      </w:r>
      <w:r w:rsidRPr="00B06869">
        <w:t>,</w:t>
      </w:r>
      <w:r w:rsidRPr="00B06869">
        <w:rPr>
          <w:spacing w:val="-2"/>
        </w:rPr>
        <w:t xml:space="preserve"> </w:t>
      </w:r>
      <w:r w:rsidRPr="00B06869">
        <w:t>C</w:t>
      </w:r>
      <w:r w:rsidRPr="00B06869">
        <w:rPr>
          <w:spacing w:val="-1"/>
        </w:rPr>
        <w:t>D</w:t>
      </w:r>
      <w:r w:rsidRPr="00B06869">
        <w:t>C,</w:t>
      </w:r>
      <w:r w:rsidRPr="00B06869">
        <w:rPr>
          <w:spacing w:val="-2"/>
        </w:rPr>
        <w:t xml:space="preserve"> </w:t>
      </w:r>
      <w:r w:rsidRPr="00B06869">
        <w:rPr>
          <w:spacing w:val="1"/>
        </w:rPr>
        <w:t>2</w:t>
      </w:r>
      <w:r w:rsidRPr="00B06869">
        <w:rPr>
          <w:spacing w:val="-2"/>
        </w:rPr>
        <w:t>0</w:t>
      </w:r>
      <w:r w:rsidRPr="00B06869">
        <w:rPr>
          <w:spacing w:val="1"/>
        </w:rPr>
        <w:t>13</w:t>
      </w:r>
      <w:r w:rsidRPr="00B06869">
        <w:rPr>
          <w:spacing w:val="-2"/>
        </w:rPr>
        <w:t>)</w:t>
      </w:r>
      <w:r w:rsidRPr="00B06869">
        <w:rPr>
          <w:spacing w:val="1"/>
        </w:rPr>
        <w:t>/</w:t>
      </w:r>
      <w:r w:rsidRPr="00B06869">
        <w:t>O</w:t>
      </w:r>
      <w:r w:rsidRPr="00B06869">
        <w:rPr>
          <w:spacing w:val="-3"/>
        </w:rPr>
        <w:t>p</w:t>
      </w:r>
      <w:r w:rsidRPr="00B06869">
        <w:t>ti</w:t>
      </w:r>
      <w:r w:rsidRPr="00B06869">
        <w:rPr>
          <w:spacing w:val="-5"/>
        </w:rPr>
        <w:t>f</w:t>
      </w:r>
      <w:r w:rsidRPr="00B06869">
        <w:rPr>
          <w:spacing w:val="-1"/>
        </w:rPr>
        <w:t>o</w:t>
      </w:r>
      <w:r w:rsidRPr="00B06869">
        <w:rPr>
          <w:spacing w:val="1"/>
        </w:rPr>
        <w:t>o</w:t>
      </w:r>
      <w:r w:rsidRPr="00B06869">
        <w:rPr>
          <w:spacing w:val="-1"/>
        </w:rPr>
        <w:t>d</w:t>
      </w:r>
      <w:r w:rsidRPr="00B06869">
        <w:t xml:space="preserve">s </w:t>
      </w:r>
      <w:r w:rsidRPr="00B06869">
        <w:rPr>
          <w:spacing w:val="-5"/>
        </w:rPr>
        <w:t>F</w:t>
      </w:r>
      <w:r w:rsidRPr="00B06869">
        <w:rPr>
          <w:spacing w:val="1"/>
        </w:rPr>
        <w:t>o</w:t>
      </w:r>
      <w:r w:rsidRPr="00B06869">
        <w:t>cu</w:t>
      </w:r>
      <w:r w:rsidRPr="00B06869">
        <w:rPr>
          <w:spacing w:val="-3"/>
        </w:rPr>
        <w:t>s</w:t>
      </w:r>
      <w:r w:rsidRPr="00B06869">
        <w:t xml:space="preserve">ed </w:t>
      </w:r>
      <w:r w:rsidRPr="00B06869">
        <w:rPr>
          <w:spacing w:val="-2"/>
        </w:rPr>
        <w:t>E</w:t>
      </w:r>
      <w:r w:rsidRPr="00B06869">
        <w:t>t</w:t>
      </w:r>
      <w:r w:rsidRPr="00B06869">
        <w:rPr>
          <w:spacing w:val="-3"/>
        </w:rPr>
        <w:t>h</w:t>
      </w:r>
      <w:r w:rsidRPr="00B06869">
        <w:rPr>
          <w:spacing w:val="-1"/>
        </w:rPr>
        <w:t>n</w:t>
      </w:r>
      <w:r w:rsidRPr="00B06869">
        <w:rPr>
          <w:spacing w:val="1"/>
        </w:rPr>
        <w:t>o</w:t>
      </w:r>
      <w:r w:rsidRPr="00B06869">
        <w:rPr>
          <w:spacing w:val="-1"/>
        </w:rPr>
        <w:t>g</w:t>
      </w:r>
      <w:r w:rsidRPr="00B06869">
        <w:rPr>
          <w:spacing w:val="-5"/>
        </w:rPr>
        <w:t>r</w:t>
      </w:r>
      <w:r w:rsidRPr="00B06869">
        <w:t>a</w:t>
      </w:r>
      <w:r w:rsidRPr="00B06869">
        <w:rPr>
          <w:spacing w:val="-1"/>
        </w:rPr>
        <w:t>ph</w:t>
      </w:r>
      <w:r w:rsidRPr="00B06869">
        <w:t>ic Stu</w:t>
      </w:r>
      <w:r w:rsidRPr="00B06869">
        <w:rPr>
          <w:spacing w:val="-2"/>
        </w:rPr>
        <w:t>d</w:t>
      </w:r>
      <w:r w:rsidRPr="00B06869">
        <w:t>y</w:t>
      </w:r>
      <w:r w:rsidRPr="00B06869">
        <w:rPr>
          <w:spacing w:val="1"/>
        </w:rPr>
        <w:t xml:space="preserve"> </w:t>
      </w:r>
      <w:r w:rsidRPr="00B06869">
        <w:t>Gu</w:t>
      </w:r>
      <w:r w:rsidRPr="00B06869">
        <w:rPr>
          <w:spacing w:val="-1"/>
        </w:rPr>
        <w:t>id</w:t>
      </w:r>
      <w:r w:rsidRPr="00B06869">
        <w:t>e</w:t>
      </w:r>
      <w:r w:rsidRPr="00B06869">
        <w:rPr>
          <w:spacing w:val="-2"/>
        </w:rPr>
        <w:t xml:space="preserve"> </w:t>
      </w:r>
      <w:r w:rsidRPr="00B06869">
        <w:rPr>
          <w:spacing w:val="1"/>
        </w:rPr>
        <w:t>(</w:t>
      </w:r>
      <w:r w:rsidRPr="00B06869">
        <w:t>G</w:t>
      </w:r>
      <w:r w:rsidRPr="00B06869">
        <w:rPr>
          <w:spacing w:val="-3"/>
        </w:rPr>
        <w:t>A</w:t>
      </w:r>
      <w:r w:rsidRPr="00B06869">
        <w:t>I</w:t>
      </w:r>
      <w:r w:rsidRPr="00B06869">
        <w:rPr>
          <w:spacing w:val="-1"/>
        </w:rPr>
        <w:t>N</w:t>
      </w:r>
      <w:r w:rsidRPr="00B06869">
        <w:t xml:space="preserve">, </w:t>
      </w:r>
      <w:r w:rsidRPr="00B06869">
        <w:rPr>
          <w:spacing w:val="1"/>
        </w:rPr>
        <w:t>2</w:t>
      </w:r>
      <w:r w:rsidRPr="00B06869">
        <w:rPr>
          <w:spacing w:val="-2"/>
        </w:rPr>
        <w:t>0</w:t>
      </w:r>
      <w:r w:rsidRPr="00B06869">
        <w:rPr>
          <w:spacing w:val="1"/>
        </w:rPr>
        <w:t>12</w:t>
      </w:r>
      <w:r w:rsidRPr="00B06869">
        <w:t>)</w:t>
      </w:r>
    </w:p>
    <w:p w:rsidR="00A241DC" w:rsidRDefault="00A241DC" w:rsidP="00A241DC">
      <w:pPr>
        <w:pStyle w:val="CGbullettext"/>
      </w:pPr>
      <w:r w:rsidRPr="00B06869">
        <w:rPr>
          <w:spacing w:val="1"/>
        </w:rPr>
        <w:t>D</w:t>
      </w:r>
      <w:r w:rsidRPr="00B06869">
        <w:t>esig</w:t>
      </w:r>
      <w:r w:rsidRPr="00B06869">
        <w:rPr>
          <w:spacing w:val="-1"/>
        </w:rPr>
        <w:t>n</w:t>
      </w:r>
      <w:r w:rsidRPr="00B06869">
        <w:t>i</w:t>
      </w:r>
      <w:r w:rsidRPr="00B06869">
        <w:rPr>
          <w:spacing w:val="-1"/>
        </w:rPr>
        <w:t>n</w:t>
      </w:r>
      <w:r w:rsidRPr="00B06869">
        <w:t>g</w:t>
      </w:r>
      <w:r w:rsidRPr="00B06869">
        <w:rPr>
          <w:spacing w:val="-1"/>
        </w:rPr>
        <w:t xml:space="preserve"> </w:t>
      </w:r>
      <w:r w:rsidRPr="00B06869">
        <w:rPr>
          <w:spacing w:val="-4"/>
        </w:rPr>
        <w:t>f</w:t>
      </w:r>
      <w:r w:rsidRPr="00B06869">
        <w:rPr>
          <w:spacing w:val="1"/>
        </w:rPr>
        <w:t>o</w:t>
      </w:r>
      <w:r w:rsidRPr="00B06869">
        <w:t>r</w:t>
      </w:r>
      <w:r w:rsidRPr="00B06869">
        <w:rPr>
          <w:spacing w:val="-2"/>
        </w:rPr>
        <w:t xml:space="preserve"> </w:t>
      </w:r>
      <w:r>
        <w:rPr>
          <w:spacing w:val="-2"/>
        </w:rPr>
        <w:t>Behavior Change</w:t>
      </w:r>
      <w:r w:rsidRPr="00B06869">
        <w:rPr>
          <w:spacing w:val="1"/>
        </w:rPr>
        <w:t xml:space="preserve"> </w:t>
      </w:r>
      <w:r w:rsidRPr="00B06869">
        <w:t>(</w:t>
      </w:r>
      <w:r w:rsidRPr="00B06869">
        <w:rPr>
          <w:spacing w:val="-2"/>
        </w:rPr>
        <w:t>C</w:t>
      </w:r>
      <w:r w:rsidRPr="00B06869">
        <w:t>ORE</w:t>
      </w:r>
      <w:r w:rsidRPr="00B06869">
        <w:rPr>
          <w:spacing w:val="1"/>
        </w:rPr>
        <w:t xml:space="preserve"> </w:t>
      </w:r>
      <w:r w:rsidRPr="00B06869">
        <w:rPr>
          <w:spacing w:val="-2"/>
        </w:rPr>
        <w:t>G</w:t>
      </w:r>
      <w:r w:rsidRPr="00B06869">
        <w:rPr>
          <w:spacing w:val="-5"/>
        </w:rPr>
        <w:t>r</w:t>
      </w:r>
      <w:r w:rsidRPr="00B06869">
        <w:rPr>
          <w:spacing w:val="1"/>
        </w:rPr>
        <w:t>o</w:t>
      </w:r>
      <w:r w:rsidRPr="00B06869">
        <w:rPr>
          <w:spacing w:val="-1"/>
        </w:rPr>
        <w:t>u</w:t>
      </w:r>
      <w:r w:rsidRPr="00B06869">
        <w:t>p</w:t>
      </w:r>
      <w:r w:rsidRPr="00B06869">
        <w:rPr>
          <w:spacing w:val="-1"/>
        </w:rPr>
        <w:t xml:space="preserve"> </w:t>
      </w:r>
      <w:r w:rsidRPr="00B06869">
        <w:t>&amp;</w:t>
      </w:r>
      <w:r w:rsidRPr="00B06869">
        <w:rPr>
          <w:spacing w:val="1"/>
        </w:rPr>
        <w:t xml:space="preserve"> </w:t>
      </w:r>
      <w:r w:rsidRPr="00B06869">
        <w:rPr>
          <w:spacing w:val="-5"/>
        </w:rPr>
        <w:t>F</w:t>
      </w:r>
      <w:r w:rsidRPr="00B06869">
        <w:rPr>
          <w:spacing w:val="-1"/>
        </w:rPr>
        <w:t>o</w:t>
      </w:r>
      <w:r w:rsidRPr="00B06869">
        <w:rPr>
          <w:spacing w:val="1"/>
        </w:rPr>
        <w:t>o</w:t>
      </w:r>
      <w:r w:rsidRPr="00B06869">
        <w:t>d</w:t>
      </w:r>
      <w:r w:rsidRPr="00B06869">
        <w:rPr>
          <w:spacing w:val="-1"/>
        </w:rPr>
        <w:t xml:space="preserve"> </w:t>
      </w:r>
      <w:r w:rsidRPr="00B06869">
        <w:rPr>
          <w:spacing w:val="-3"/>
        </w:rPr>
        <w:t>S</w:t>
      </w:r>
      <w:r w:rsidRPr="00B06869">
        <w:t>ecurity</w:t>
      </w:r>
      <w:r w:rsidRPr="00B06869">
        <w:rPr>
          <w:spacing w:val="-1"/>
        </w:rPr>
        <w:t xml:space="preserve"> </w:t>
      </w:r>
      <w:r w:rsidRPr="00B06869">
        <w:t>&amp;</w:t>
      </w:r>
      <w:r w:rsidRPr="00B06869">
        <w:rPr>
          <w:spacing w:val="1"/>
        </w:rPr>
        <w:t xml:space="preserve"> </w:t>
      </w:r>
      <w:r w:rsidRPr="00B06869">
        <w:t>N</w:t>
      </w:r>
      <w:r w:rsidRPr="00B06869">
        <w:rPr>
          <w:spacing w:val="-1"/>
        </w:rPr>
        <w:t>u</w:t>
      </w:r>
      <w:r w:rsidRPr="00B06869">
        <w:t>tr</w:t>
      </w:r>
      <w:r w:rsidRPr="00B06869">
        <w:rPr>
          <w:spacing w:val="-2"/>
        </w:rPr>
        <w:t>i</w:t>
      </w:r>
      <w:r w:rsidRPr="00B06869">
        <w:t>ti</w:t>
      </w:r>
      <w:r w:rsidRPr="00B06869">
        <w:rPr>
          <w:spacing w:val="1"/>
        </w:rPr>
        <w:t>o</w:t>
      </w:r>
      <w:r w:rsidRPr="00B06869">
        <w:t>n</w:t>
      </w:r>
      <w:r w:rsidRPr="00B06869">
        <w:rPr>
          <w:spacing w:val="-1"/>
        </w:rPr>
        <w:t xml:space="preserve"> </w:t>
      </w:r>
      <w:r w:rsidRPr="00B06869">
        <w:rPr>
          <w:spacing w:val="-3"/>
        </w:rPr>
        <w:t>N</w:t>
      </w:r>
      <w:r w:rsidRPr="00B06869">
        <w:t>e</w:t>
      </w:r>
      <w:r w:rsidRPr="00B06869">
        <w:rPr>
          <w:spacing w:val="-1"/>
        </w:rPr>
        <w:t>t</w:t>
      </w:r>
      <w:r w:rsidRPr="00B06869">
        <w:rPr>
          <w:spacing w:val="-2"/>
        </w:rPr>
        <w:t>w</w:t>
      </w:r>
      <w:r w:rsidRPr="00B06869">
        <w:rPr>
          <w:spacing w:val="1"/>
        </w:rPr>
        <w:t>o</w:t>
      </w:r>
      <w:r w:rsidRPr="00B06869">
        <w:rPr>
          <w:spacing w:val="-3"/>
        </w:rPr>
        <w:t>r</w:t>
      </w:r>
      <w:r w:rsidRPr="00B06869">
        <w:t>k,</w:t>
      </w:r>
      <w:r w:rsidRPr="00B06869">
        <w:rPr>
          <w:spacing w:val="1"/>
        </w:rPr>
        <w:t xml:space="preserve"> </w:t>
      </w:r>
      <w:r w:rsidRPr="00B06869">
        <w:rPr>
          <w:spacing w:val="-2"/>
        </w:rPr>
        <w:t>2</w:t>
      </w:r>
      <w:r w:rsidRPr="00B06869">
        <w:rPr>
          <w:spacing w:val="1"/>
        </w:rPr>
        <w:t>0</w:t>
      </w:r>
      <w:r w:rsidRPr="00B06869">
        <w:rPr>
          <w:spacing w:val="-2"/>
        </w:rPr>
        <w:t>1</w:t>
      </w:r>
      <w:r w:rsidRPr="00B06869">
        <w:rPr>
          <w:spacing w:val="1"/>
        </w:rPr>
        <w:t>3</w:t>
      </w:r>
      <w:r w:rsidRPr="00B06869">
        <w:t>)</w:t>
      </w:r>
    </w:p>
    <w:p w:rsidR="00265BA5" w:rsidRDefault="00265BA5">
      <w:pPr>
        <w:suppressAutoHyphens w:val="0"/>
        <w:spacing w:before="0" w:after="0" w:line="240" w:lineRule="auto"/>
        <w:rPr>
          <w:rFonts w:eastAsia="Calibri" w:cs="Calibri"/>
        </w:rPr>
      </w:pPr>
      <w:r>
        <w:br w:type="page"/>
      </w:r>
    </w:p>
    <w:p w:rsidR="00A241DC" w:rsidRPr="002925FE" w:rsidRDefault="00E05E20" w:rsidP="00265BA5">
      <w:pPr>
        <w:pStyle w:val="CGheadlinetext"/>
        <w:rPr>
          <w:rFonts w:asciiTheme="majorHAnsi" w:hAnsiTheme="majorHAnsi"/>
          <w:lang w:val="fr-FR"/>
        </w:rPr>
      </w:pPr>
      <w:bookmarkStart w:id="11" w:name="_Toc433971355"/>
      <w:r w:rsidRPr="002925FE">
        <w:rPr>
          <w:lang w:val="fr-FR"/>
        </w:rPr>
        <w:lastRenderedPageBreak/>
        <w:t xml:space="preserve">À propos du manuel de </w:t>
      </w:r>
      <w:r w:rsidR="00794C42" w:rsidRPr="002925FE">
        <w:rPr>
          <w:lang w:val="fr-FR"/>
        </w:rPr>
        <w:t>référence</w:t>
      </w:r>
      <w:bookmarkEnd w:id="11"/>
    </w:p>
    <w:p w:rsidR="00A241DC" w:rsidRPr="00C50FBB" w:rsidRDefault="00A241DC" w:rsidP="00265BA5">
      <w:pPr>
        <w:pStyle w:val="CGtext"/>
        <w:rPr>
          <w:lang w:val="fr-FR"/>
        </w:rPr>
      </w:pPr>
      <w:r w:rsidRPr="00C50FBB">
        <w:rPr>
          <w:lang w:val="fr-FR"/>
        </w:rPr>
        <w:t>Le but de ce manuel de référence est de fournir des informations aux agents de santé et aux responsables de programme de nutrition afin d'assurer la formation des agents communautaires et de soutenir les prestations de services relatifs aux pratiques de nutrition et d'hygiène. Ce manuel de référence donne des informations clés sur le cadre conceptuel de la nutrition, sur les points de contact nécessaires à la mise en œuvre des actions essentielles en nutrition et des actions essentielles en hygiène, sur la nutrition des adolescentes et des femmes, sur l'alimentation des nourrissons et des jeunes enfants, la nutrition dans le contexte du VIH, sur les protocoles visant à prévenir et contrôler les carences en micronutriments, la prise en charge intégrée de la malnutrition aiguë, les directives en matière de conseils et négociation avec les mères et les aidants, sur les compétences d'animation pour conduire les groupes de soutien communautaire ainsi que sur les instructions nécessaires à la supervision formative au niveau communautaire. Les messages et informations additionnelles pour chaque pratique des AEN et des AEH ont pour but d'améliorer la performance des agents de santé dans la prestation de services de nutrition (et d'hygiène) à l'occasion de chaque interaction sanitaire.</w:t>
      </w:r>
    </w:p>
    <w:p w:rsidR="00A241DC" w:rsidRPr="00C50FBB" w:rsidRDefault="00A241DC" w:rsidP="00265BA5">
      <w:pPr>
        <w:pStyle w:val="CGtext"/>
        <w:rPr>
          <w:lang w:val="fr-FR"/>
        </w:rPr>
      </w:pPr>
      <w:r w:rsidRPr="00C50FBB">
        <w:rPr>
          <w:b/>
          <w:bCs/>
          <w:i/>
          <w:lang w:val="fr-FR"/>
        </w:rPr>
        <w:t xml:space="preserve">AEN &amp; AEH  manuel de référence -  agents de santé et les responsables de programme de nutrition </w:t>
      </w:r>
      <w:r w:rsidRPr="00C50FBB">
        <w:rPr>
          <w:lang w:val="fr-FR"/>
        </w:rPr>
        <w:t xml:space="preserve">est </w:t>
      </w:r>
      <w:r w:rsidR="003623D4" w:rsidRPr="00C50FBB">
        <w:rPr>
          <w:lang w:val="fr-FR"/>
        </w:rPr>
        <w:t>distribués</w:t>
      </w:r>
      <w:r w:rsidRPr="00C50FBB">
        <w:rPr>
          <w:lang w:val="fr-FR"/>
        </w:rPr>
        <w:t xml:space="preserve"> lors des formations d'AEN et AEH pour les agents de santé et les responsables de nutrition. Il doit être utilisé par les agents de santé après la formation, dans la mesure où il fournit une synthèse des concepts fondamentaux de nutrition et d'hygiène dans le secteur de la santé. Il doit parallèlement être utilisé par les responsables de nutrition pour renforcer leur capacité à conduire une formation participative et de qualité en vertu des principes de l'apprentissage pour adulte.</w:t>
      </w:r>
    </w:p>
    <w:p w:rsidR="00A241DC" w:rsidRPr="00C50FBB" w:rsidRDefault="00A241DC" w:rsidP="00265BA5">
      <w:pPr>
        <w:spacing w:before="0" w:after="0"/>
        <w:rPr>
          <w:sz w:val="21"/>
          <w:szCs w:val="21"/>
          <w:lang w:val="fr-FR"/>
        </w:rPr>
      </w:pPr>
      <w:r w:rsidRPr="00C50FBB">
        <w:rPr>
          <w:rFonts w:eastAsia="Calibri" w:cs="Calibri"/>
          <w:sz w:val="21"/>
          <w:szCs w:val="21"/>
          <w:lang w:val="fr-FR"/>
        </w:rPr>
        <w:t>En outre, des supports complémentaires peuvent également être mis à disposition:</w:t>
      </w:r>
    </w:p>
    <w:p w:rsidR="00A241DC" w:rsidRPr="00C50FBB" w:rsidRDefault="00A241DC" w:rsidP="00265BA5">
      <w:pPr>
        <w:pStyle w:val="CGtext"/>
        <w:rPr>
          <w:lang w:val="fr-FR"/>
        </w:rPr>
      </w:pPr>
      <w:r w:rsidRPr="00C50FBB">
        <w:rPr>
          <w:b/>
          <w:bCs/>
          <w:i/>
          <w:iCs/>
          <w:lang w:val="fr-FR"/>
        </w:rPr>
        <w:t xml:space="preserve">AEN &amp; AEH  manuel de référence sur les pratiques clés - agents communautaires (tous secteurs) </w:t>
      </w:r>
      <w:r w:rsidRPr="00C50FBB">
        <w:rPr>
          <w:lang w:val="fr-FR"/>
        </w:rPr>
        <w:t>fournit des messages et des informations sur chacune des pratiques recommandées en termes d'AEN et d’AEH, en identifiant l’acteur « qui », « quelle est l'action », et « l'intérêt de l'action envisagée ». Les informations sur la production alimentaire de subsistance pouvant soutenir les pratiques en matière de nutrition au cours des 1 000 premiers jours figurent également dans ce manuel de référence.</w:t>
      </w:r>
    </w:p>
    <w:p w:rsidR="00E05E20" w:rsidRDefault="00E05E20" w:rsidP="00E05E20">
      <w:pPr>
        <w:pStyle w:val="CGheadlinetext"/>
        <w:rPr>
          <w:lang w:val="fr-FR"/>
        </w:rPr>
      </w:pPr>
    </w:p>
    <w:p w:rsidR="00E05E20" w:rsidRDefault="00E05E20" w:rsidP="00E05E20">
      <w:pPr>
        <w:pStyle w:val="CGheadlinetext"/>
        <w:rPr>
          <w:lang w:val="fr-FR"/>
        </w:rPr>
      </w:pPr>
    </w:p>
    <w:p w:rsidR="00E05E20" w:rsidRDefault="00E05E20" w:rsidP="00E05E20">
      <w:pPr>
        <w:pStyle w:val="CGheadlinetext"/>
        <w:rPr>
          <w:lang w:val="fr-FR"/>
        </w:rPr>
      </w:pPr>
    </w:p>
    <w:p w:rsidR="00E05E20" w:rsidRDefault="00E05E20" w:rsidP="00E05E20">
      <w:pPr>
        <w:pStyle w:val="CGheadlinetext"/>
        <w:rPr>
          <w:lang w:val="fr-FR"/>
        </w:rPr>
      </w:pPr>
    </w:p>
    <w:p w:rsidR="00E05E20" w:rsidRDefault="00E05E20" w:rsidP="00E05E20">
      <w:pPr>
        <w:pStyle w:val="CGheadlinetext"/>
        <w:rPr>
          <w:lang w:val="fr-FR"/>
        </w:rPr>
      </w:pPr>
    </w:p>
    <w:p w:rsidR="00A241DC" w:rsidRPr="00E05E20" w:rsidRDefault="00A241DC" w:rsidP="00E05E20">
      <w:pPr>
        <w:pStyle w:val="CGheadlinetext"/>
        <w:rPr>
          <w:lang w:val="fr-FR"/>
        </w:rPr>
      </w:pPr>
      <w:bookmarkStart w:id="12" w:name="_Toc433971356"/>
      <w:r w:rsidRPr="00E05E20">
        <w:rPr>
          <w:lang w:val="fr-FR"/>
        </w:rPr>
        <w:lastRenderedPageBreak/>
        <w:t>Adaptation des manuels de référence sur les pratiques clés</w:t>
      </w:r>
      <w:bookmarkEnd w:id="12"/>
    </w:p>
    <w:p w:rsidR="00A241DC" w:rsidRPr="00C50FBB" w:rsidRDefault="00A241DC" w:rsidP="00C50FBB">
      <w:pPr>
        <w:pStyle w:val="CGtext"/>
        <w:rPr>
          <w:lang w:val="fr-FR"/>
        </w:rPr>
      </w:pPr>
      <w:r w:rsidRPr="00C50FBB">
        <w:rPr>
          <w:spacing w:val="1"/>
          <w:lang w:val="fr-FR"/>
        </w:rPr>
        <w:t>Deux</w:t>
      </w:r>
      <w:r w:rsidRPr="00C50FBB">
        <w:rPr>
          <w:spacing w:val="-4"/>
          <w:lang w:val="fr-FR"/>
        </w:rPr>
        <w:t xml:space="preserve"> </w:t>
      </w:r>
      <w:r w:rsidRPr="00C50FBB">
        <w:rPr>
          <w:spacing w:val="1"/>
          <w:lang w:val="fr-FR"/>
        </w:rPr>
        <w:t>guides de formation</w:t>
      </w:r>
      <w:r w:rsidRPr="00C50FBB">
        <w:rPr>
          <w:lang w:val="fr-FR"/>
        </w:rPr>
        <w:t xml:space="preserve"> ont été mis au point afin de renforcer les compétences en nutrition des </w:t>
      </w:r>
      <w:r w:rsidRPr="00C50FBB">
        <w:rPr>
          <w:spacing w:val="1"/>
          <w:lang w:val="fr-FR"/>
        </w:rPr>
        <w:t>agents de santé et des agents</w:t>
      </w:r>
      <w:r w:rsidRPr="00C50FBB">
        <w:rPr>
          <w:spacing w:val="-3"/>
          <w:lang w:val="fr-FR"/>
        </w:rPr>
        <w:t xml:space="preserve"> communautaires</w:t>
      </w:r>
      <w:r w:rsidRPr="00C50FBB">
        <w:rPr>
          <w:lang w:val="fr-FR"/>
        </w:rPr>
        <w:t>. Ces deux documents comprennent une présentation du</w:t>
      </w:r>
      <w:r w:rsidRPr="00C50FBB">
        <w:rPr>
          <w:spacing w:val="3"/>
          <w:lang w:val="fr-FR"/>
        </w:rPr>
        <w:t xml:space="preserve"> </w:t>
      </w:r>
      <w:r w:rsidRPr="00C50FBB">
        <w:rPr>
          <w:b/>
          <w:bCs/>
          <w:lang w:val="fr-FR"/>
        </w:rPr>
        <w:t>c</w:t>
      </w:r>
      <w:r w:rsidRPr="00C50FBB">
        <w:rPr>
          <w:b/>
          <w:bCs/>
          <w:spacing w:val="-1"/>
          <w:lang w:val="fr-FR"/>
        </w:rPr>
        <w:t>o</w:t>
      </w:r>
      <w:r w:rsidRPr="00C50FBB">
        <w:rPr>
          <w:b/>
          <w:bCs/>
          <w:lang w:val="fr-FR"/>
        </w:rPr>
        <w:t>nt</w:t>
      </w:r>
      <w:r w:rsidRPr="00C50FBB">
        <w:rPr>
          <w:b/>
          <w:bCs/>
          <w:spacing w:val="-3"/>
          <w:lang w:val="fr-FR"/>
        </w:rPr>
        <w:t>e</w:t>
      </w:r>
      <w:r w:rsidRPr="00C50FBB">
        <w:rPr>
          <w:b/>
          <w:bCs/>
          <w:lang w:val="fr-FR"/>
        </w:rPr>
        <w:t>nu technique</w:t>
      </w:r>
      <w:r w:rsidRPr="00C50FBB">
        <w:rPr>
          <w:lang w:val="fr-FR"/>
        </w:rPr>
        <w:t xml:space="preserve"> tout en permettant une </w:t>
      </w:r>
      <w:r w:rsidRPr="00C50FBB">
        <w:rPr>
          <w:b/>
          <w:bCs/>
          <w:lang w:val="fr-FR"/>
        </w:rPr>
        <w:t>pratique des compétences en matière de services-conseils et de n</w:t>
      </w:r>
      <w:r w:rsidRPr="00C50FBB">
        <w:rPr>
          <w:b/>
          <w:bCs/>
          <w:spacing w:val="-1"/>
          <w:lang w:val="fr-FR"/>
        </w:rPr>
        <w:t>égoc</w:t>
      </w:r>
      <w:r w:rsidRPr="00C50FBB">
        <w:rPr>
          <w:b/>
          <w:bCs/>
          <w:spacing w:val="1"/>
          <w:lang w:val="fr-FR"/>
        </w:rPr>
        <w:t>i</w:t>
      </w:r>
      <w:r w:rsidRPr="00C50FBB">
        <w:rPr>
          <w:b/>
          <w:bCs/>
          <w:spacing w:val="-3"/>
          <w:lang w:val="fr-FR"/>
        </w:rPr>
        <w:t>a</w:t>
      </w:r>
      <w:r w:rsidRPr="00C50FBB">
        <w:rPr>
          <w:b/>
          <w:bCs/>
          <w:lang w:val="fr-FR"/>
        </w:rPr>
        <w:t>t</w:t>
      </w:r>
      <w:r w:rsidRPr="00C50FBB">
        <w:rPr>
          <w:b/>
          <w:bCs/>
          <w:spacing w:val="2"/>
          <w:lang w:val="fr-FR"/>
        </w:rPr>
        <w:t>i</w:t>
      </w:r>
      <w:r w:rsidRPr="00C50FBB">
        <w:rPr>
          <w:b/>
          <w:bCs/>
          <w:lang w:val="fr-FR"/>
        </w:rPr>
        <w:t>o</w:t>
      </w:r>
      <w:r w:rsidRPr="00C50FBB">
        <w:rPr>
          <w:b/>
          <w:bCs/>
          <w:spacing w:val="1"/>
          <w:lang w:val="fr-FR"/>
        </w:rPr>
        <w:t>n</w:t>
      </w:r>
      <w:r w:rsidRPr="00C50FBB">
        <w:rPr>
          <w:b/>
          <w:bCs/>
          <w:lang w:val="fr-FR"/>
        </w:rPr>
        <w:t xml:space="preserve"> </w:t>
      </w:r>
      <w:r w:rsidRPr="00C50FBB">
        <w:rPr>
          <w:spacing w:val="-1"/>
          <w:lang w:val="fr-FR"/>
        </w:rPr>
        <w:t>par l’intermédiaire de jeux de rôle et d’une p</w:t>
      </w:r>
      <w:r w:rsidRPr="00C50FBB">
        <w:rPr>
          <w:spacing w:val="1"/>
          <w:lang w:val="fr-FR"/>
        </w:rPr>
        <w:t xml:space="preserve">ratique sur le terrain et </w:t>
      </w:r>
      <w:r w:rsidRPr="00C50FBB">
        <w:rPr>
          <w:spacing w:val="-3"/>
          <w:lang w:val="fr-FR"/>
        </w:rPr>
        <w:t>g</w:t>
      </w:r>
      <w:r w:rsidRPr="00C50FBB">
        <w:rPr>
          <w:spacing w:val="1"/>
          <w:lang w:val="fr-FR"/>
        </w:rPr>
        <w:t>u</w:t>
      </w:r>
      <w:r w:rsidRPr="00C50FBB">
        <w:rPr>
          <w:lang w:val="fr-FR"/>
        </w:rPr>
        <w:t>i</w:t>
      </w:r>
      <w:r w:rsidRPr="00C50FBB">
        <w:rPr>
          <w:spacing w:val="1"/>
          <w:lang w:val="fr-FR"/>
        </w:rPr>
        <w:t xml:space="preserve">dent les intervenants sur la prestation de services de </w:t>
      </w:r>
      <w:r w:rsidRPr="00C50FBB">
        <w:rPr>
          <w:spacing w:val="-1"/>
          <w:lang w:val="fr-FR"/>
        </w:rPr>
        <w:t>n</w:t>
      </w:r>
      <w:r w:rsidRPr="00C50FBB">
        <w:rPr>
          <w:spacing w:val="1"/>
          <w:lang w:val="fr-FR"/>
        </w:rPr>
        <w:t>ut</w:t>
      </w:r>
      <w:r w:rsidRPr="00C50FBB">
        <w:rPr>
          <w:lang w:val="fr-FR"/>
        </w:rPr>
        <w:t>ri</w:t>
      </w:r>
      <w:r w:rsidRPr="00C50FBB">
        <w:rPr>
          <w:spacing w:val="1"/>
          <w:lang w:val="fr-FR"/>
        </w:rPr>
        <w:t>t</w:t>
      </w:r>
      <w:r w:rsidRPr="00C50FBB">
        <w:rPr>
          <w:lang w:val="fr-FR"/>
        </w:rPr>
        <w:t>ion et d’</w:t>
      </w:r>
      <w:r w:rsidRPr="00C50FBB">
        <w:rPr>
          <w:spacing w:val="-4"/>
          <w:lang w:val="fr-FR"/>
        </w:rPr>
        <w:t>h</w:t>
      </w:r>
      <w:r w:rsidRPr="00C50FBB">
        <w:rPr>
          <w:spacing w:val="-3"/>
          <w:lang w:val="fr-FR"/>
        </w:rPr>
        <w:t>y</w:t>
      </w:r>
      <w:r w:rsidRPr="00C50FBB">
        <w:rPr>
          <w:lang w:val="fr-FR"/>
        </w:rPr>
        <w:t>giè</w:t>
      </w:r>
      <w:r w:rsidRPr="00C50FBB">
        <w:rPr>
          <w:spacing w:val="1"/>
          <w:lang w:val="fr-FR"/>
        </w:rPr>
        <w:t>n</w:t>
      </w:r>
      <w:r w:rsidRPr="00C50FBB">
        <w:rPr>
          <w:lang w:val="fr-FR"/>
        </w:rPr>
        <w:t>e, grâce aux</w:t>
      </w:r>
      <w:r w:rsidRPr="00C50FBB">
        <w:rPr>
          <w:spacing w:val="5"/>
          <w:lang w:val="fr-FR"/>
        </w:rPr>
        <w:t xml:space="preserve"> </w:t>
      </w:r>
      <w:r w:rsidRPr="00C50FBB">
        <w:rPr>
          <w:b/>
          <w:bCs/>
          <w:lang w:val="fr-FR"/>
        </w:rPr>
        <w:t>c</w:t>
      </w:r>
      <w:r w:rsidRPr="00C50FBB">
        <w:rPr>
          <w:b/>
          <w:bCs/>
          <w:spacing w:val="1"/>
          <w:lang w:val="fr-FR"/>
        </w:rPr>
        <w:t>o</w:t>
      </w:r>
      <w:r w:rsidRPr="00C50FBB">
        <w:rPr>
          <w:b/>
          <w:bCs/>
          <w:spacing w:val="-4"/>
          <w:lang w:val="fr-FR"/>
        </w:rPr>
        <w:t>n</w:t>
      </w:r>
      <w:r w:rsidRPr="00C50FBB">
        <w:rPr>
          <w:b/>
          <w:bCs/>
          <w:lang w:val="fr-FR"/>
        </w:rPr>
        <w:t>t</w:t>
      </w:r>
      <w:r w:rsidRPr="00C50FBB">
        <w:rPr>
          <w:b/>
          <w:bCs/>
          <w:spacing w:val="-1"/>
          <w:lang w:val="fr-FR"/>
        </w:rPr>
        <w:t>a</w:t>
      </w:r>
      <w:r w:rsidRPr="00C50FBB">
        <w:rPr>
          <w:b/>
          <w:bCs/>
          <w:lang w:val="fr-FR"/>
        </w:rPr>
        <w:t>c</w:t>
      </w:r>
      <w:r w:rsidRPr="00C50FBB">
        <w:rPr>
          <w:b/>
          <w:bCs/>
          <w:spacing w:val="1"/>
          <w:lang w:val="fr-FR"/>
        </w:rPr>
        <w:t>t</w:t>
      </w:r>
      <w:r w:rsidRPr="00C50FBB">
        <w:rPr>
          <w:b/>
          <w:bCs/>
          <w:lang w:val="fr-FR"/>
        </w:rPr>
        <w:t>s existants et en utilisant l’</w:t>
      </w:r>
      <w:r w:rsidRPr="00C50FBB">
        <w:rPr>
          <w:b/>
          <w:bCs/>
          <w:spacing w:val="-1"/>
          <w:lang w:val="fr-FR"/>
        </w:rPr>
        <w:t>approche du cycle de vie</w:t>
      </w:r>
      <w:r w:rsidRPr="00C50FBB">
        <w:rPr>
          <w:lang w:val="fr-FR"/>
        </w:rPr>
        <w:t>.</w:t>
      </w:r>
    </w:p>
    <w:p w:rsidR="00C50FBB" w:rsidRDefault="00A241DC" w:rsidP="00C50FBB">
      <w:pPr>
        <w:pStyle w:val="CGtext"/>
        <w:rPr>
          <w:w w:val="109"/>
          <w:position w:val="1"/>
          <w:lang w:val="fr-FR"/>
        </w:rPr>
      </w:pPr>
      <w:r w:rsidRPr="00C50FBB">
        <w:rPr>
          <w:lang w:val="fr-FR"/>
        </w:rPr>
        <w:t xml:space="preserve">Bien que le contenu des guides de formation reste généralement fixe, l’approche utilisée pour communiquer la logique et les avantages offerts par les pratiques recommandées peut être adaptée au contexte spécifique des cultures régionales et nationales, suite à une </w:t>
      </w:r>
      <w:r w:rsidRPr="00C50FBB">
        <w:rPr>
          <w:b/>
          <w:bCs/>
          <w:lang w:val="fr-FR"/>
        </w:rPr>
        <w:t>recherche formative et à une mise à l’essai des messages</w:t>
      </w:r>
      <w:r w:rsidRPr="00C50FBB">
        <w:rPr>
          <w:lang w:val="fr-FR"/>
        </w:rPr>
        <w:t xml:space="preserve">. Ce type de recherche permet d’identifier les principaux déterminants des comportements à changer, les conditions locales et les normes sociales à prendre en compte et autres stratégies nécessaires afin d’adapter les modules de formation générale et les stratégies de </w:t>
      </w:r>
      <w:r w:rsidRPr="002925FE">
        <w:rPr>
          <w:color w:val="000000"/>
          <w:lang w:val="fr-FR"/>
        </w:rPr>
        <w:t xml:space="preserve">communication aux besoins spécifiques de chaque région. Parallèlement, les protocoles liés à la </w:t>
      </w:r>
      <w:r w:rsidRPr="002925FE">
        <w:rPr>
          <w:position w:val="1"/>
          <w:lang w:val="fr-FR"/>
        </w:rPr>
        <w:t>supplémentation en micronutriments et aux traitements devront être conformes aux recommandations du pays</w:t>
      </w:r>
      <w:r w:rsidRPr="002925FE">
        <w:rPr>
          <w:w w:val="109"/>
          <w:position w:val="1"/>
          <w:lang w:val="fr-FR"/>
        </w:rPr>
        <w:t>.</w:t>
      </w:r>
    </w:p>
    <w:p w:rsidR="00C50FBB" w:rsidRDefault="00C50FBB">
      <w:pPr>
        <w:suppressAutoHyphens w:val="0"/>
        <w:spacing w:before="0" w:after="0" w:line="240" w:lineRule="auto"/>
        <w:rPr>
          <w:rFonts w:eastAsia="Calibri" w:cs="Calibri"/>
          <w:w w:val="109"/>
          <w:position w:val="1"/>
          <w:lang w:val="fr-FR"/>
        </w:rPr>
      </w:pPr>
      <w:r>
        <w:rPr>
          <w:w w:val="109"/>
          <w:position w:val="1"/>
          <w:lang w:val="fr-FR"/>
        </w:rPr>
        <w:br w:type="page"/>
      </w:r>
    </w:p>
    <w:p w:rsidR="00A241DC" w:rsidRPr="00C32A1E" w:rsidRDefault="00E05E20" w:rsidP="00E11F86">
      <w:pPr>
        <w:pStyle w:val="CGheadlinetext"/>
        <w:rPr>
          <w:rFonts w:asciiTheme="majorHAnsi" w:hAnsiTheme="majorHAnsi"/>
          <w:lang w:val="fr-FR"/>
        </w:rPr>
      </w:pPr>
      <w:bookmarkStart w:id="13" w:name="_Toc433971357"/>
      <w:r>
        <w:rPr>
          <w:lang w:val="fr-FR"/>
        </w:rPr>
        <w:lastRenderedPageBreak/>
        <w:t>Document n°1 : object</w:t>
      </w:r>
      <w:r w:rsidR="00794C42">
        <w:rPr>
          <w:lang w:val="fr-FR"/>
        </w:rPr>
        <w:t xml:space="preserve">ifs de la formation </w:t>
      </w:r>
      <w:r w:rsidR="00794C42">
        <w:rPr>
          <w:lang w:val="fr-FR"/>
        </w:rPr>
        <w:br/>
        <w:t>sur les AEN</w:t>
      </w:r>
      <w:r>
        <w:rPr>
          <w:lang w:val="fr-FR"/>
        </w:rPr>
        <w:t xml:space="preserve"> et </w:t>
      </w:r>
      <w:r w:rsidR="00794C42">
        <w:rPr>
          <w:lang w:val="fr-FR"/>
        </w:rPr>
        <w:t>AEH</w:t>
      </w:r>
      <w:bookmarkEnd w:id="13"/>
    </w:p>
    <w:p w:rsidR="00A241DC" w:rsidRPr="00C32A1E" w:rsidRDefault="00A241DC" w:rsidP="00E11F86">
      <w:pPr>
        <w:pStyle w:val="CGtext"/>
        <w:rPr>
          <w:lang w:val="fr-FR"/>
        </w:rPr>
      </w:pPr>
      <w:r>
        <w:rPr>
          <w:lang w:val="fr-FR"/>
        </w:rPr>
        <w:t>À l'issue de la formation, les participants seront en mesure de :</w:t>
      </w:r>
    </w:p>
    <w:p w:rsidR="00A241DC" w:rsidRPr="00C32A1E" w:rsidRDefault="00A241DC" w:rsidP="00E11F86">
      <w:pPr>
        <w:pStyle w:val="CGbullettext"/>
        <w:rPr>
          <w:rFonts w:cs="Angsana New"/>
          <w:szCs w:val="24"/>
          <w:lang w:val="fr-FR"/>
        </w:rPr>
      </w:pPr>
      <w:r>
        <w:rPr>
          <w:lang w:val="fr-FR"/>
        </w:rPr>
        <w:t xml:space="preserve">Décrire les pratiques et messages clés en matière de nutrition par rapport à : </w:t>
      </w:r>
    </w:p>
    <w:p w:rsidR="00A241DC" w:rsidRPr="00C32A1E" w:rsidRDefault="00A241DC" w:rsidP="00E11F86">
      <w:pPr>
        <w:pStyle w:val="CGbulletlevel2"/>
        <w:rPr>
          <w:lang w:val="fr-FR"/>
        </w:rPr>
      </w:pPr>
      <w:r>
        <w:rPr>
          <w:rFonts w:eastAsia="Calibri"/>
          <w:lang w:val="fr-FR"/>
        </w:rPr>
        <w:t>la nutrition des femmes (adolescentes, et pendant la grossesse et l'allaitement)</w:t>
      </w:r>
    </w:p>
    <w:p w:rsidR="00A241DC" w:rsidRPr="00C32A1E" w:rsidRDefault="00A241DC" w:rsidP="00E11F86">
      <w:pPr>
        <w:pStyle w:val="CGbulletlevel2"/>
        <w:rPr>
          <w:lang w:val="fr-FR"/>
        </w:rPr>
      </w:pPr>
      <w:r>
        <w:rPr>
          <w:rFonts w:eastAsia="Calibri"/>
          <w:lang w:val="fr-FR"/>
        </w:rPr>
        <w:t>l'allaitement de la naissance jusqu'à l'âge de 6 mois, y compris l'alimentation des nourrissons et le VIH</w:t>
      </w:r>
    </w:p>
    <w:p w:rsidR="00A241DC" w:rsidRPr="00C32A1E" w:rsidRDefault="00A241DC" w:rsidP="00E11F86">
      <w:pPr>
        <w:pStyle w:val="CGbulletlevel2"/>
        <w:rPr>
          <w:lang w:val="fr-FR"/>
        </w:rPr>
      </w:pPr>
      <w:r>
        <w:rPr>
          <w:rFonts w:eastAsia="Calibri"/>
          <w:lang w:val="fr-FR"/>
        </w:rPr>
        <w:t>l'alimentation de complément à partir de l'âge de 6 jusqu’à 24 mois et au-delà : allaitement maternel + FADDUQ (Fréquence, Alimentation active, Densité, Diversité, Utilisation, Quantité)</w:t>
      </w:r>
    </w:p>
    <w:p w:rsidR="00A241DC" w:rsidRPr="00C32A1E" w:rsidRDefault="00A241DC" w:rsidP="00E11F86">
      <w:pPr>
        <w:pStyle w:val="CGbulletlevel2"/>
        <w:rPr>
          <w:lang w:val="fr-FR"/>
        </w:rPr>
      </w:pPr>
      <w:r>
        <w:rPr>
          <w:rFonts w:eastAsia="Calibri"/>
          <w:lang w:val="fr-FR"/>
        </w:rPr>
        <w:t>la prévention et le contrôle des carences en micronutriments (vitamine A, anémie, zinc, iode et calcium)</w:t>
      </w:r>
    </w:p>
    <w:p w:rsidR="00A241DC" w:rsidRPr="00C32A1E" w:rsidRDefault="00A241DC" w:rsidP="00E11F86">
      <w:pPr>
        <w:pStyle w:val="CGbulletlevel2"/>
        <w:rPr>
          <w:lang w:val="fr-FR"/>
        </w:rPr>
      </w:pPr>
      <w:r>
        <w:rPr>
          <w:rFonts w:eastAsia="Calibri"/>
          <w:lang w:val="fr-FR"/>
        </w:rPr>
        <w:t xml:space="preserve">l’évaluation, le traitement et le transfert des enfants sévèrement malnutris </w:t>
      </w:r>
    </w:p>
    <w:p w:rsidR="00A241DC" w:rsidRPr="00C32A1E" w:rsidRDefault="00A241DC" w:rsidP="00E11F86">
      <w:pPr>
        <w:pStyle w:val="CGbulletlevel2last"/>
        <w:rPr>
          <w:lang w:val="fr-FR"/>
        </w:rPr>
      </w:pPr>
      <w:r>
        <w:rPr>
          <w:rFonts w:eastAsia="Calibri"/>
          <w:lang w:val="fr-FR"/>
        </w:rPr>
        <w:t>les actions essentielles en hygiène (utilisation de latrines, lavage des mains, eau propre, environnement et ustensiles propres)</w:t>
      </w:r>
    </w:p>
    <w:p w:rsidR="00A241DC" w:rsidRPr="00C32A1E" w:rsidRDefault="00A241DC" w:rsidP="00E11F86">
      <w:pPr>
        <w:pStyle w:val="CGbullettext"/>
        <w:rPr>
          <w:rFonts w:cs="Angsana New"/>
          <w:szCs w:val="24"/>
          <w:lang w:val="fr-FR"/>
        </w:rPr>
      </w:pPr>
      <w:r>
        <w:rPr>
          <w:lang w:val="fr-FR"/>
        </w:rPr>
        <w:t>Expliquer quelles actions de nutrition il faut appliquer à chaque point de contact (structure de santé et communauté)</w:t>
      </w:r>
    </w:p>
    <w:p w:rsidR="00A241DC" w:rsidRPr="00C32A1E" w:rsidRDefault="00A241DC" w:rsidP="00E11F86">
      <w:pPr>
        <w:pStyle w:val="CGbullettext"/>
        <w:rPr>
          <w:rFonts w:cs="Angsana New"/>
          <w:szCs w:val="24"/>
          <w:lang w:val="fr-FR"/>
        </w:rPr>
      </w:pPr>
      <w:r>
        <w:rPr>
          <w:lang w:val="fr-FR"/>
        </w:rPr>
        <w:t xml:space="preserve">Mettre en application les compétences suivantes : </w:t>
      </w:r>
    </w:p>
    <w:p w:rsidR="00A241DC" w:rsidRPr="00C32A1E" w:rsidRDefault="00A241DC" w:rsidP="00E11F86">
      <w:pPr>
        <w:pStyle w:val="CGbulletlevel2"/>
        <w:rPr>
          <w:lang w:val="fr-FR"/>
        </w:rPr>
      </w:pPr>
      <w:r>
        <w:rPr>
          <w:rFonts w:eastAsia="Calibri"/>
          <w:lang w:val="fr-FR"/>
        </w:rPr>
        <w:t xml:space="preserve">négocier avec les mères/les pères/les aidants pour les inciter à essayer une meilleure pratique et renforcer les bons comportements </w:t>
      </w:r>
    </w:p>
    <w:p w:rsidR="00A241DC" w:rsidRPr="00C32A1E" w:rsidRDefault="00A241DC" w:rsidP="00E11F86">
      <w:pPr>
        <w:pStyle w:val="CGbulletlevel2"/>
        <w:rPr>
          <w:lang w:val="fr-FR"/>
        </w:rPr>
      </w:pPr>
      <w:r>
        <w:rPr>
          <w:rFonts w:eastAsia="Calibri"/>
          <w:lang w:val="fr-FR"/>
        </w:rPr>
        <w:t>animer les discussions participatives de groupe et les groupes de soutien communautaire qui stimuleront la résolution de problème afin de surmonter les obstacles au changement comportemental</w:t>
      </w:r>
    </w:p>
    <w:p w:rsidR="00A241DC" w:rsidRPr="00C32A1E" w:rsidRDefault="00A241DC" w:rsidP="00E11F86">
      <w:pPr>
        <w:pStyle w:val="CGbulletlevel2"/>
        <w:rPr>
          <w:lang w:val="fr-FR"/>
        </w:rPr>
      </w:pPr>
      <w:r>
        <w:rPr>
          <w:rFonts w:eastAsia="Calibri"/>
          <w:lang w:val="fr-FR"/>
        </w:rPr>
        <w:t xml:space="preserve">former et superviser les agents communautaires pour renforcer leur performance dans le cadre de la promotion des actions de nutrition et d'hygiène optimales </w:t>
      </w:r>
    </w:p>
    <w:p w:rsidR="00A241DC" w:rsidRPr="00C32A1E" w:rsidRDefault="00A241DC" w:rsidP="00E11F86">
      <w:pPr>
        <w:pStyle w:val="CGtext"/>
        <w:rPr>
          <w:lang w:val="fr-FR"/>
        </w:rPr>
      </w:pPr>
    </w:p>
    <w:p w:rsidR="00A241DC" w:rsidRPr="00C32A1E" w:rsidRDefault="00E11F86" w:rsidP="00E11F86">
      <w:pPr>
        <w:pStyle w:val="CGheadlinetext"/>
        <w:rPr>
          <w:lang w:val="fr-FR"/>
        </w:rPr>
      </w:pPr>
      <w:r>
        <w:rPr>
          <w:lang w:val="fr-FR"/>
        </w:rPr>
        <w:br w:type="page"/>
      </w:r>
      <w:bookmarkStart w:id="14" w:name="_Toc419900852"/>
      <w:bookmarkStart w:id="15" w:name="_Toc433971358"/>
      <w:r w:rsidR="00E05E20">
        <w:rPr>
          <w:lang w:val="fr-FR"/>
        </w:rPr>
        <w:lastRenderedPageBreak/>
        <w:t xml:space="preserve">Document n° 2 : </w:t>
      </w:r>
      <w:r w:rsidR="003623D4">
        <w:rPr>
          <w:lang w:val="fr-FR"/>
        </w:rPr>
        <w:t>pré-évaluation</w:t>
      </w:r>
      <w:bookmarkEnd w:id="14"/>
      <w:bookmarkEnd w:id="15"/>
      <w:r w:rsidR="00E05E20">
        <w:rPr>
          <w:lang w:val="fr-FR"/>
        </w:rPr>
        <w:t xml:space="preserve"> </w:t>
      </w:r>
    </w:p>
    <w:p w:rsidR="00A241DC" w:rsidRPr="00C32A1E" w:rsidRDefault="00A241DC" w:rsidP="00E11F86">
      <w:pPr>
        <w:pStyle w:val="CGtext"/>
        <w:rPr>
          <w:lang w:val="fr-FR"/>
        </w:rPr>
      </w:pPr>
      <w:r>
        <w:rPr>
          <w:lang w:val="fr-FR"/>
        </w:rPr>
        <w:t xml:space="preserve">Veuillez lire les affirmations suivantes. Choisissez la réponse </w:t>
      </w:r>
      <w:r>
        <w:rPr>
          <w:b/>
          <w:bCs/>
          <w:lang w:val="fr-FR"/>
        </w:rPr>
        <w:t>Oui</w:t>
      </w:r>
      <w:r>
        <w:rPr>
          <w:lang w:val="fr-FR"/>
        </w:rPr>
        <w:t xml:space="preserve"> si vous êtes d'accord avec l'affirmation ou choisissez </w:t>
      </w:r>
      <w:r>
        <w:rPr>
          <w:b/>
          <w:bCs/>
          <w:lang w:val="fr-FR"/>
        </w:rPr>
        <w:t>Non</w:t>
      </w:r>
      <w:r>
        <w:rPr>
          <w:lang w:val="fr-FR"/>
        </w:rPr>
        <w:t xml:space="preserve"> si vous n'êtes pas d'accord avec l'affirmation.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564"/>
        <w:gridCol w:w="720"/>
        <w:gridCol w:w="716"/>
      </w:tblGrid>
      <w:tr w:rsidR="00E11F86" w:rsidTr="00E11F86">
        <w:trPr>
          <w:cantSplit/>
          <w:tblHeader/>
        </w:trPr>
        <w:tc>
          <w:tcPr>
            <w:tcW w:w="648" w:type="dxa"/>
            <w:shd w:val="clear" w:color="auto" w:fill="008C9A"/>
          </w:tcPr>
          <w:p w:rsidR="00E11F86" w:rsidRPr="00613A5F" w:rsidRDefault="00E11F86" w:rsidP="00E11F86">
            <w:pPr>
              <w:pStyle w:val="CGtableheadline"/>
            </w:pPr>
            <w:r>
              <w:t xml:space="preserve">N° </w:t>
            </w:r>
          </w:p>
        </w:tc>
        <w:tc>
          <w:tcPr>
            <w:tcW w:w="7564" w:type="dxa"/>
            <w:shd w:val="clear" w:color="auto" w:fill="008C9A"/>
          </w:tcPr>
          <w:p w:rsidR="00E11F86" w:rsidRPr="00613A5F" w:rsidRDefault="00E11F86" w:rsidP="00E11F86">
            <w:pPr>
              <w:pStyle w:val="CGtableheadline"/>
            </w:pPr>
            <w:r>
              <w:rPr>
                <w:rFonts w:eastAsia="Calibri"/>
                <w:lang w:val="fr-FR"/>
              </w:rPr>
              <w:t xml:space="preserve">PrÉ-Évaluation </w:t>
            </w:r>
          </w:p>
        </w:tc>
        <w:tc>
          <w:tcPr>
            <w:tcW w:w="720" w:type="dxa"/>
            <w:shd w:val="clear" w:color="auto" w:fill="008C9A"/>
          </w:tcPr>
          <w:p w:rsidR="00E11F86" w:rsidRPr="00613A5F" w:rsidRDefault="00E11F86" w:rsidP="00E11F86">
            <w:pPr>
              <w:pStyle w:val="CGtableheadline"/>
            </w:pPr>
            <w:r>
              <w:rPr>
                <w:rFonts w:eastAsia="Calibri"/>
                <w:lang w:val="fr-FR"/>
              </w:rPr>
              <w:t>Oui</w:t>
            </w:r>
          </w:p>
        </w:tc>
        <w:tc>
          <w:tcPr>
            <w:tcW w:w="716" w:type="dxa"/>
            <w:shd w:val="clear" w:color="auto" w:fill="008C9A"/>
          </w:tcPr>
          <w:p w:rsidR="00E11F86" w:rsidRPr="00613A5F" w:rsidRDefault="00E11F86" w:rsidP="00E11F86">
            <w:pPr>
              <w:pStyle w:val="CGtableheadline"/>
            </w:pPr>
            <w:r>
              <w:rPr>
                <w:rFonts w:eastAsia="Calibri"/>
                <w:lang w:val="fr-FR"/>
              </w:rPr>
              <w:t>Non</w:t>
            </w: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w:t>
            </w:r>
          </w:p>
        </w:tc>
        <w:tc>
          <w:tcPr>
            <w:tcW w:w="7564" w:type="dxa"/>
          </w:tcPr>
          <w:p w:rsidR="00E11F86" w:rsidRPr="00C32A1E" w:rsidRDefault="00E11F86" w:rsidP="00E11F86">
            <w:pPr>
              <w:pStyle w:val="CGtabletext"/>
              <w:rPr>
                <w:lang w:val="fr-FR"/>
              </w:rPr>
            </w:pPr>
            <w:r>
              <w:rPr>
                <w:rFonts w:eastAsia="Calibri"/>
                <w:lang w:val="fr-FR"/>
              </w:rPr>
              <w:t>Lors de l'allaitement, le menton du bébé doit toucher le sein de la mère.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2.</w:t>
            </w:r>
          </w:p>
        </w:tc>
        <w:tc>
          <w:tcPr>
            <w:tcW w:w="7564" w:type="dxa"/>
          </w:tcPr>
          <w:p w:rsidR="00E11F86" w:rsidRPr="00C32A1E" w:rsidRDefault="00E11F86" w:rsidP="00E11F86">
            <w:pPr>
              <w:pStyle w:val="CGtabletext"/>
              <w:rPr>
                <w:lang w:val="fr-FR"/>
              </w:rPr>
            </w:pPr>
            <w:r>
              <w:rPr>
                <w:rFonts w:eastAsia="Calibri"/>
                <w:lang w:val="fr-FR"/>
              </w:rPr>
              <w:t>La supplémentation en vitamine A est nécessaire seulement pour les enfants âgés de moins d'un an.</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3.</w:t>
            </w:r>
          </w:p>
        </w:tc>
        <w:tc>
          <w:tcPr>
            <w:tcW w:w="7564" w:type="dxa"/>
          </w:tcPr>
          <w:p w:rsidR="00E11F86" w:rsidRPr="00C32A1E" w:rsidRDefault="00E11F86" w:rsidP="00E11F86">
            <w:pPr>
              <w:pStyle w:val="CGtabletext"/>
              <w:rPr>
                <w:lang w:val="fr-FR"/>
              </w:rPr>
            </w:pPr>
            <w:r>
              <w:rPr>
                <w:rFonts w:eastAsia="Calibri"/>
                <w:lang w:val="fr-FR"/>
              </w:rPr>
              <w:t xml:space="preserve">Même si une mère pense qu'elle n'a pas assez de lait maternel, elle peut malgré tout être en mesure d'allaiter son bébé. </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4.</w:t>
            </w:r>
          </w:p>
        </w:tc>
        <w:tc>
          <w:tcPr>
            <w:tcW w:w="7564" w:type="dxa"/>
          </w:tcPr>
          <w:p w:rsidR="00E11F86" w:rsidRPr="00C32A1E" w:rsidRDefault="00E11F86" w:rsidP="00E11F86">
            <w:pPr>
              <w:pStyle w:val="CGtabletext"/>
              <w:rPr>
                <w:lang w:val="fr-FR"/>
              </w:rPr>
            </w:pPr>
            <w:r>
              <w:rPr>
                <w:rFonts w:eastAsia="Calibri"/>
                <w:lang w:val="fr-FR"/>
              </w:rPr>
              <w:t>Une mère peut prévenir les douleurs et crevasses des mamelons en positionnant correctement et en serrant le bébé contre sa poitrine.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Height w:val="620"/>
        </w:trPr>
        <w:tc>
          <w:tcPr>
            <w:tcW w:w="648" w:type="dxa"/>
          </w:tcPr>
          <w:p w:rsidR="00E11F86" w:rsidRPr="00613A5F" w:rsidRDefault="00E11F86" w:rsidP="00E11F86">
            <w:pPr>
              <w:pStyle w:val="CGtabletext"/>
              <w:jc w:val="center"/>
            </w:pPr>
            <w:r>
              <w:rPr>
                <w:rFonts w:eastAsia="Calibri"/>
                <w:lang w:val="fr-FR"/>
              </w:rPr>
              <w:t>5.</w:t>
            </w:r>
          </w:p>
        </w:tc>
        <w:tc>
          <w:tcPr>
            <w:tcW w:w="7564" w:type="dxa"/>
          </w:tcPr>
          <w:p w:rsidR="00E11F86" w:rsidRPr="00C32A1E" w:rsidRDefault="00E11F86" w:rsidP="00E11F86">
            <w:pPr>
              <w:pStyle w:val="CGtabletext"/>
              <w:rPr>
                <w:b/>
                <w:lang w:val="fr-FR"/>
              </w:rPr>
            </w:pPr>
            <w:r>
              <w:rPr>
                <w:rFonts w:eastAsia="Calibri"/>
                <w:lang w:val="fr-FR"/>
              </w:rPr>
              <w:t>L'alimentation liquide est plus indiquée pour un bébé de 6 mois que la bouillie.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6.</w:t>
            </w:r>
          </w:p>
        </w:tc>
        <w:tc>
          <w:tcPr>
            <w:tcW w:w="7564" w:type="dxa"/>
          </w:tcPr>
          <w:p w:rsidR="00E11F86" w:rsidRPr="00C32A1E" w:rsidRDefault="00E11F86" w:rsidP="00E11F86">
            <w:pPr>
              <w:pStyle w:val="CGtabletext"/>
              <w:rPr>
                <w:b/>
                <w:lang w:val="fr-FR"/>
              </w:rPr>
            </w:pPr>
            <w:r>
              <w:rPr>
                <w:rFonts w:eastAsia="Calibri"/>
                <w:lang w:val="fr-FR"/>
              </w:rPr>
              <w:t>La mère ou le/l’aidant/e doivent jouer avec le bébé pour l'encourager à manger toute la nourriture qu'on lui donne.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7.</w:t>
            </w:r>
          </w:p>
        </w:tc>
        <w:tc>
          <w:tcPr>
            <w:tcW w:w="7564" w:type="dxa"/>
          </w:tcPr>
          <w:p w:rsidR="00E11F86" w:rsidRPr="00C32A1E" w:rsidRDefault="00E11F86" w:rsidP="00E11F86">
            <w:pPr>
              <w:pStyle w:val="CGtabletext"/>
              <w:rPr>
                <w:b/>
                <w:lang w:val="fr-FR"/>
              </w:rPr>
            </w:pPr>
            <w:r>
              <w:rPr>
                <w:rFonts w:eastAsia="Calibri"/>
                <w:lang w:val="fr-FR"/>
              </w:rPr>
              <w:t>Les produits de source animale, les haricots et les légumes sont les aliments qui contribuent à la croissance de l'enfant.</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8.</w:t>
            </w:r>
          </w:p>
        </w:tc>
        <w:tc>
          <w:tcPr>
            <w:tcW w:w="7564" w:type="dxa"/>
          </w:tcPr>
          <w:p w:rsidR="00E11F86" w:rsidRPr="00C32A1E" w:rsidRDefault="00E11F86" w:rsidP="00E11F86">
            <w:pPr>
              <w:pStyle w:val="CGtabletext"/>
              <w:rPr>
                <w:lang w:val="fr-FR"/>
              </w:rPr>
            </w:pPr>
            <w:r>
              <w:rPr>
                <w:rFonts w:eastAsia="Calibri"/>
                <w:lang w:val="fr-FR"/>
              </w:rPr>
              <w:t>Les jeunes enfants devraient être allaités pendant au moins 1 an.</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9.</w:t>
            </w:r>
          </w:p>
        </w:tc>
        <w:tc>
          <w:tcPr>
            <w:tcW w:w="7564" w:type="dxa"/>
          </w:tcPr>
          <w:p w:rsidR="00E11F86" w:rsidRPr="00C32A1E" w:rsidRDefault="00E11F86" w:rsidP="00E11F86">
            <w:pPr>
              <w:pStyle w:val="CGtabletext"/>
              <w:rPr>
                <w:lang w:val="fr-FR"/>
              </w:rPr>
            </w:pPr>
            <w:r>
              <w:rPr>
                <w:rFonts w:eastAsia="Calibri"/>
                <w:lang w:val="fr-FR"/>
              </w:rPr>
              <w:t>Les mères ont besoin du soutien de leur famille ou de la communauté pour nourrir leurs enfants.</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10.</w:t>
            </w:r>
          </w:p>
        </w:tc>
        <w:tc>
          <w:tcPr>
            <w:tcW w:w="7564" w:type="dxa"/>
          </w:tcPr>
          <w:p w:rsidR="00E11F86" w:rsidRPr="00C32A1E" w:rsidRDefault="00E11F86" w:rsidP="00E11F86">
            <w:pPr>
              <w:pStyle w:val="CGtabletext"/>
              <w:rPr>
                <w:lang w:val="fr-FR"/>
              </w:rPr>
            </w:pPr>
            <w:r>
              <w:rPr>
                <w:rFonts w:eastAsia="Calibri"/>
                <w:lang w:val="fr-FR"/>
              </w:rPr>
              <w:t xml:space="preserve">Lorsqu'un enfant de plus de 6 mois souffre de diarrhée, la mère doit réduire la fréquence de l'allaitement, de l’administration d'autres liquides et aliments pour laisser son estomac au repos. </w:t>
            </w:r>
          </w:p>
        </w:tc>
        <w:tc>
          <w:tcPr>
            <w:tcW w:w="720" w:type="dxa"/>
          </w:tcPr>
          <w:p w:rsidR="00E11F86" w:rsidRPr="00C32A1E" w:rsidRDefault="00E11F86" w:rsidP="00E11F86">
            <w:pPr>
              <w:pStyle w:val="CGtabletext"/>
              <w:rPr>
                <w:lang w:val="fr-FR"/>
              </w:rPr>
            </w:pPr>
          </w:p>
        </w:tc>
        <w:tc>
          <w:tcPr>
            <w:tcW w:w="716" w:type="dxa"/>
          </w:tcPr>
          <w:p w:rsidR="00E11F86" w:rsidRPr="00C32A1E" w:rsidRDefault="00E11F86" w:rsidP="00E11F86">
            <w:pPr>
              <w:pStyle w:val="CGtabletext"/>
              <w:rPr>
                <w:lang w:val="fr-FR"/>
              </w:rPr>
            </w:pPr>
          </w:p>
        </w:tc>
      </w:tr>
      <w:tr w:rsidR="00E11F86" w:rsidRPr="003623D4" w:rsidTr="00E11F86">
        <w:trPr>
          <w:cantSplit/>
        </w:trPr>
        <w:tc>
          <w:tcPr>
            <w:tcW w:w="648" w:type="dxa"/>
          </w:tcPr>
          <w:p w:rsidR="00E11F86" w:rsidRPr="00B61E5E" w:rsidRDefault="00E11F86" w:rsidP="00E11F86">
            <w:pPr>
              <w:pStyle w:val="CGtabletext"/>
              <w:jc w:val="center"/>
              <w:rPr>
                <w:lang w:val="fr-FR"/>
              </w:rPr>
            </w:pPr>
            <w:r>
              <w:rPr>
                <w:rFonts w:eastAsia="Calibri"/>
                <w:lang w:val="fr-FR"/>
              </w:rPr>
              <w:t>11.</w:t>
            </w:r>
          </w:p>
        </w:tc>
        <w:tc>
          <w:tcPr>
            <w:tcW w:w="7564" w:type="dxa"/>
          </w:tcPr>
          <w:p w:rsidR="00E11F86" w:rsidRPr="00C32A1E" w:rsidRDefault="00E11F86" w:rsidP="00E11F86">
            <w:pPr>
              <w:pStyle w:val="CGtabletext"/>
              <w:rPr>
                <w:lang w:val="fr-FR"/>
              </w:rPr>
            </w:pPr>
            <w:r>
              <w:rPr>
                <w:rFonts w:eastAsia="Calibri"/>
                <w:lang w:val="fr-FR"/>
              </w:rPr>
              <w:t>Une femme enceinte doit se nourrir plus qu'une femme qui allaite.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12.</w:t>
            </w:r>
          </w:p>
        </w:tc>
        <w:tc>
          <w:tcPr>
            <w:tcW w:w="7564" w:type="dxa"/>
          </w:tcPr>
          <w:p w:rsidR="00E11F86" w:rsidRPr="00C32A1E" w:rsidRDefault="00E11F86" w:rsidP="00E11F86">
            <w:pPr>
              <w:pStyle w:val="CGtabletext"/>
              <w:rPr>
                <w:lang w:val="fr-FR"/>
              </w:rPr>
            </w:pPr>
            <w:r>
              <w:rPr>
                <w:rFonts w:eastAsia="Calibri"/>
                <w:lang w:val="fr-FR"/>
              </w:rPr>
              <w:t>La viande rouge, le foie et les légumes à feuilles vertes contiennent du fer.</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13.</w:t>
            </w:r>
          </w:p>
        </w:tc>
        <w:tc>
          <w:tcPr>
            <w:tcW w:w="7564" w:type="dxa"/>
          </w:tcPr>
          <w:p w:rsidR="00E11F86" w:rsidRPr="00C32A1E" w:rsidRDefault="00E11F86" w:rsidP="00E11F86">
            <w:pPr>
              <w:pStyle w:val="CGtabletext"/>
              <w:rPr>
                <w:lang w:val="fr-FR"/>
              </w:rPr>
            </w:pPr>
            <w:r>
              <w:rPr>
                <w:rFonts w:eastAsia="Calibri"/>
                <w:lang w:val="fr-FR"/>
              </w:rPr>
              <w:t>Une mère malnutrie est susceptible de donner naissance à un bébé dont le poids est faible.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14.</w:t>
            </w:r>
          </w:p>
        </w:tc>
        <w:tc>
          <w:tcPr>
            <w:tcW w:w="7564" w:type="dxa"/>
          </w:tcPr>
          <w:p w:rsidR="00E11F86" w:rsidRPr="00C32A1E" w:rsidRDefault="00E11F86" w:rsidP="00E11F86">
            <w:pPr>
              <w:pStyle w:val="CGtabletext"/>
              <w:rPr>
                <w:lang w:val="fr-FR"/>
              </w:rPr>
            </w:pPr>
            <w:r>
              <w:rPr>
                <w:rFonts w:eastAsia="Calibri"/>
                <w:lang w:val="fr-FR"/>
              </w:rPr>
              <w:t>L'allaitement bénéficie seulement à l'enfant.</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15.</w:t>
            </w:r>
          </w:p>
        </w:tc>
        <w:tc>
          <w:tcPr>
            <w:tcW w:w="7564" w:type="dxa"/>
          </w:tcPr>
          <w:p w:rsidR="00E11F86" w:rsidRPr="00C32A1E" w:rsidRDefault="00E11F86" w:rsidP="00E11F86">
            <w:pPr>
              <w:pStyle w:val="CGtabletext"/>
              <w:rPr>
                <w:lang w:val="fr-FR"/>
              </w:rPr>
            </w:pPr>
            <w:r>
              <w:rPr>
                <w:rFonts w:eastAsia="Calibri"/>
                <w:lang w:val="fr-FR"/>
              </w:rPr>
              <w:t>Il est important de dormir sous une moustiquaire imprégnée d'insecticide afin de prévenir l'anémie chez les femmes et les enfants.</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Pr>
          <w:p w:rsidR="00E11F86" w:rsidRPr="00613A5F" w:rsidRDefault="00E11F86" w:rsidP="00E11F86">
            <w:pPr>
              <w:pStyle w:val="CGtabletext"/>
              <w:jc w:val="center"/>
            </w:pPr>
            <w:r>
              <w:rPr>
                <w:rFonts w:eastAsia="Calibri"/>
                <w:lang w:val="fr-FR"/>
              </w:rPr>
              <w:t>16.</w:t>
            </w:r>
          </w:p>
        </w:tc>
        <w:tc>
          <w:tcPr>
            <w:tcW w:w="7564" w:type="dxa"/>
          </w:tcPr>
          <w:p w:rsidR="00E11F86" w:rsidRPr="00C32A1E" w:rsidRDefault="00E11F86" w:rsidP="00E11F86">
            <w:pPr>
              <w:pStyle w:val="CGtabletext"/>
              <w:rPr>
                <w:lang w:val="fr-FR"/>
              </w:rPr>
            </w:pPr>
            <w:r>
              <w:rPr>
                <w:rFonts w:eastAsia="Calibri"/>
                <w:lang w:val="fr-FR"/>
              </w:rPr>
              <w:t>La grossesse et l'allaitement sont les seuls points du cycle de vie des femmes durant lesquels la nutrition doit être améliorée.</w:t>
            </w:r>
          </w:p>
        </w:tc>
        <w:tc>
          <w:tcPr>
            <w:tcW w:w="720" w:type="dxa"/>
          </w:tcPr>
          <w:p w:rsidR="00E11F86" w:rsidRPr="00C32A1E" w:rsidRDefault="00E11F86" w:rsidP="00E11F86">
            <w:pPr>
              <w:pStyle w:val="CGtabletext"/>
              <w:rPr>
                <w:b/>
                <w:lang w:val="fr-FR"/>
              </w:rPr>
            </w:pPr>
          </w:p>
        </w:tc>
        <w:tc>
          <w:tcPr>
            <w:tcW w:w="716" w:type="dxa"/>
          </w:tcPr>
          <w:p w:rsidR="00E11F86" w:rsidRPr="00C32A1E" w:rsidRDefault="00E11F86" w:rsidP="00E11F86">
            <w:pPr>
              <w:pStyle w:val="CGtabletext"/>
              <w:rPr>
                <w:b/>
                <w:lang w:val="fr-FR"/>
              </w:rPr>
            </w:pPr>
          </w:p>
        </w:tc>
      </w:tr>
      <w:tr w:rsidR="00E11F86" w:rsidRPr="003623D4" w:rsidTr="00E11F86">
        <w:trPr>
          <w:cantSplit/>
        </w:trPr>
        <w:tc>
          <w:tcPr>
            <w:tcW w:w="648" w:type="dxa"/>
            <w:tcBorders>
              <w:top w:val="single" w:sz="4" w:space="0" w:color="000000"/>
              <w:left w:val="single" w:sz="4" w:space="0" w:color="000000"/>
              <w:bottom w:val="single" w:sz="4" w:space="0" w:color="000000"/>
              <w:right w:val="single" w:sz="4" w:space="0" w:color="000000"/>
            </w:tcBorders>
          </w:tcPr>
          <w:p w:rsidR="00E11F86" w:rsidRPr="00613A5F" w:rsidRDefault="00E11F86" w:rsidP="00E11F86">
            <w:pPr>
              <w:pStyle w:val="CGtabletext"/>
              <w:jc w:val="center"/>
            </w:pPr>
            <w:r>
              <w:rPr>
                <w:rFonts w:eastAsia="Calibri"/>
                <w:lang w:val="fr-FR"/>
              </w:rPr>
              <w:lastRenderedPageBreak/>
              <w:t>17.</w:t>
            </w:r>
          </w:p>
        </w:tc>
        <w:tc>
          <w:tcPr>
            <w:tcW w:w="7564"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lang w:val="fr-FR"/>
              </w:rPr>
            </w:pPr>
            <w:r>
              <w:rPr>
                <w:rFonts w:eastAsia="Calibri"/>
                <w:lang w:val="fr-FR"/>
              </w:rPr>
              <w:t>Il est important de se concentrer sur les femmes enceintes et les femmes allaitantes ainsi que sur les enfants de moins de deux ans pour améliorer les résultats en termes de nutrition.</w:t>
            </w:r>
          </w:p>
        </w:tc>
        <w:tc>
          <w:tcPr>
            <w:tcW w:w="720"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b/>
                <w:lang w:val="fr-FR"/>
              </w:rPr>
            </w:pPr>
          </w:p>
        </w:tc>
        <w:tc>
          <w:tcPr>
            <w:tcW w:w="716"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b/>
                <w:lang w:val="fr-FR"/>
              </w:rPr>
            </w:pPr>
          </w:p>
        </w:tc>
      </w:tr>
      <w:tr w:rsidR="00E11F86" w:rsidRPr="003623D4" w:rsidTr="00E11F86">
        <w:trPr>
          <w:cantSplit/>
        </w:trPr>
        <w:tc>
          <w:tcPr>
            <w:tcW w:w="648" w:type="dxa"/>
            <w:tcBorders>
              <w:top w:val="single" w:sz="4" w:space="0" w:color="000000"/>
              <w:left w:val="single" w:sz="4" w:space="0" w:color="000000"/>
              <w:bottom w:val="single" w:sz="4" w:space="0" w:color="000000"/>
              <w:right w:val="single" w:sz="4" w:space="0" w:color="000000"/>
            </w:tcBorders>
          </w:tcPr>
          <w:p w:rsidR="00E11F86" w:rsidRPr="00613A5F" w:rsidRDefault="00E11F86" w:rsidP="00E11F86">
            <w:pPr>
              <w:pStyle w:val="CGtabletext"/>
              <w:jc w:val="center"/>
            </w:pPr>
            <w:r>
              <w:rPr>
                <w:rFonts w:eastAsia="Calibri"/>
                <w:lang w:val="fr-FR"/>
              </w:rPr>
              <w:t>18.</w:t>
            </w:r>
          </w:p>
        </w:tc>
        <w:tc>
          <w:tcPr>
            <w:tcW w:w="7564"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lang w:val="fr-FR"/>
              </w:rPr>
            </w:pPr>
            <w:r>
              <w:rPr>
                <w:rFonts w:eastAsia="Calibri"/>
                <w:lang w:val="fr-FR"/>
              </w:rPr>
              <w:t>Lorsqu'une mère est séropositive, elle ne peut pas allaiter.</w:t>
            </w:r>
          </w:p>
        </w:tc>
        <w:tc>
          <w:tcPr>
            <w:tcW w:w="720"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b/>
                <w:lang w:val="fr-FR"/>
              </w:rPr>
            </w:pPr>
          </w:p>
        </w:tc>
        <w:tc>
          <w:tcPr>
            <w:tcW w:w="716"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b/>
                <w:lang w:val="fr-FR"/>
              </w:rPr>
            </w:pPr>
          </w:p>
        </w:tc>
      </w:tr>
      <w:tr w:rsidR="00E11F86" w:rsidRPr="003623D4" w:rsidTr="00E11F86">
        <w:trPr>
          <w:cantSplit/>
        </w:trPr>
        <w:tc>
          <w:tcPr>
            <w:tcW w:w="648" w:type="dxa"/>
            <w:tcBorders>
              <w:top w:val="single" w:sz="4" w:space="0" w:color="000000"/>
              <w:left w:val="single" w:sz="4" w:space="0" w:color="000000"/>
              <w:bottom w:val="single" w:sz="4" w:space="0" w:color="000000"/>
              <w:right w:val="single" w:sz="4" w:space="0" w:color="000000"/>
            </w:tcBorders>
          </w:tcPr>
          <w:p w:rsidR="00E11F86" w:rsidRPr="00613A5F" w:rsidRDefault="00E11F86" w:rsidP="00E11F86">
            <w:pPr>
              <w:pStyle w:val="CGtabletext"/>
              <w:jc w:val="center"/>
            </w:pPr>
            <w:r>
              <w:rPr>
                <w:rFonts w:eastAsia="Calibri"/>
                <w:lang w:val="fr-FR"/>
              </w:rPr>
              <w:t>19.</w:t>
            </w:r>
          </w:p>
        </w:tc>
        <w:tc>
          <w:tcPr>
            <w:tcW w:w="7564"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lang w:val="fr-FR"/>
              </w:rPr>
            </w:pPr>
            <w:r>
              <w:rPr>
                <w:rFonts w:eastAsia="Calibri"/>
                <w:lang w:val="fr-FR"/>
              </w:rPr>
              <w:t>L'intégration de la nutrition à d'autres secteurs suppose d'atteindre des mères, leurs bébés et leurs enfants à des moments cruciaux dans ce secteur.</w:t>
            </w:r>
          </w:p>
        </w:tc>
        <w:tc>
          <w:tcPr>
            <w:tcW w:w="720"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b/>
                <w:lang w:val="fr-FR"/>
              </w:rPr>
            </w:pPr>
          </w:p>
        </w:tc>
        <w:tc>
          <w:tcPr>
            <w:tcW w:w="716"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b/>
                <w:lang w:val="fr-FR"/>
              </w:rPr>
            </w:pPr>
          </w:p>
        </w:tc>
      </w:tr>
      <w:tr w:rsidR="00E11F86" w:rsidRPr="003623D4" w:rsidTr="00E11F86">
        <w:trPr>
          <w:cantSplit/>
        </w:trPr>
        <w:tc>
          <w:tcPr>
            <w:tcW w:w="648" w:type="dxa"/>
            <w:tcBorders>
              <w:top w:val="single" w:sz="4" w:space="0" w:color="000000"/>
              <w:left w:val="single" w:sz="4" w:space="0" w:color="000000"/>
              <w:bottom w:val="single" w:sz="4" w:space="0" w:color="000000"/>
              <w:right w:val="single" w:sz="4" w:space="0" w:color="000000"/>
            </w:tcBorders>
          </w:tcPr>
          <w:p w:rsidR="00E11F86" w:rsidRPr="00613A5F" w:rsidRDefault="00E11F86" w:rsidP="00E11F86">
            <w:pPr>
              <w:pStyle w:val="CGtabletext"/>
              <w:jc w:val="center"/>
            </w:pPr>
            <w:r>
              <w:rPr>
                <w:rFonts w:eastAsia="Calibri"/>
                <w:lang w:val="fr-FR"/>
              </w:rPr>
              <w:t>20.</w:t>
            </w:r>
          </w:p>
        </w:tc>
        <w:tc>
          <w:tcPr>
            <w:tcW w:w="7564" w:type="dxa"/>
            <w:tcBorders>
              <w:top w:val="single" w:sz="4" w:space="0" w:color="000000"/>
              <w:left w:val="single" w:sz="4" w:space="0" w:color="000000"/>
              <w:bottom w:val="single" w:sz="4" w:space="0" w:color="000000"/>
              <w:right w:val="single" w:sz="4" w:space="0" w:color="000000"/>
            </w:tcBorders>
          </w:tcPr>
          <w:p w:rsidR="00E11F86" w:rsidRPr="00C32A1E" w:rsidRDefault="00E11F86" w:rsidP="00E11F86">
            <w:pPr>
              <w:pStyle w:val="CGtabletext"/>
              <w:rPr>
                <w:lang w:val="fr-FR"/>
              </w:rPr>
            </w:pPr>
            <w:r>
              <w:rPr>
                <w:rFonts w:eastAsia="Calibri"/>
                <w:lang w:val="fr-FR"/>
              </w:rPr>
              <w:t xml:space="preserve">Dans les aliments de complément traditionnels, il y a presque toujours une carence en fer. </w:t>
            </w:r>
          </w:p>
        </w:tc>
        <w:tc>
          <w:tcPr>
            <w:tcW w:w="720" w:type="dxa"/>
            <w:tcBorders>
              <w:top w:val="single" w:sz="4" w:space="0" w:color="000000"/>
              <w:left w:val="single" w:sz="4" w:space="0" w:color="000000"/>
              <w:bottom w:val="single" w:sz="4" w:space="0" w:color="000000"/>
              <w:right w:val="single" w:sz="4" w:space="0" w:color="000000"/>
            </w:tcBorders>
          </w:tcPr>
          <w:p w:rsidR="00E11F86" w:rsidRPr="00C32A1E" w:rsidRDefault="00E11F86" w:rsidP="004071F8">
            <w:pPr>
              <w:pStyle w:val="BodyText"/>
              <w:spacing w:before="0" w:after="0"/>
              <w:rPr>
                <w:rFonts w:cs="Calibri"/>
                <w:b/>
                <w:lang w:val="fr-FR"/>
              </w:rPr>
            </w:pPr>
          </w:p>
        </w:tc>
        <w:tc>
          <w:tcPr>
            <w:tcW w:w="716" w:type="dxa"/>
            <w:tcBorders>
              <w:top w:val="single" w:sz="4" w:space="0" w:color="000000"/>
              <w:left w:val="single" w:sz="4" w:space="0" w:color="000000"/>
              <w:bottom w:val="single" w:sz="4" w:space="0" w:color="000000"/>
              <w:right w:val="single" w:sz="4" w:space="0" w:color="000000"/>
            </w:tcBorders>
          </w:tcPr>
          <w:p w:rsidR="00E11F86" w:rsidRPr="00C32A1E" w:rsidRDefault="00E11F86" w:rsidP="004071F8">
            <w:pPr>
              <w:pStyle w:val="BodyText"/>
              <w:spacing w:before="0" w:after="0"/>
              <w:rPr>
                <w:rFonts w:cs="Calibri"/>
                <w:b/>
                <w:lang w:val="fr-FR"/>
              </w:rPr>
            </w:pPr>
          </w:p>
        </w:tc>
      </w:tr>
    </w:tbl>
    <w:p w:rsidR="008B1E4A" w:rsidRPr="00004C1F" w:rsidRDefault="008B1E4A" w:rsidP="008B1E4A">
      <w:pPr>
        <w:pStyle w:val="CGtext"/>
        <w:rPr>
          <w:lang w:val="fr-FR"/>
        </w:rPr>
      </w:pPr>
    </w:p>
    <w:p w:rsidR="008B1E4A" w:rsidRPr="00004C1F" w:rsidRDefault="008B1E4A" w:rsidP="008B1E4A">
      <w:pPr>
        <w:pStyle w:val="CGtext"/>
        <w:rPr>
          <w:lang w:val="fr-FR"/>
        </w:rPr>
      </w:pPr>
      <w:r w:rsidRPr="00004C1F">
        <w:rPr>
          <w:lang w:val="fr-FR"/>
        </w:rPr>
        <w:br w:type="page"/>
      </w:r>
    </w:p>
    <w:p w:rsidR="000C01D1" w:rsidRPr="00C32A1E" w:rsidRDefault="00E05E20" w:rsidP="000C01D1">
      <w:pPr>
        <w:pStyle w:val="CGheadlinetext"/>
        <w:rPr>
          <w:lang w:val="fr-FR"/>
        </w:rPr>
      </w:pPr>
      <w:bookmarkStart w:id="16" w:name="_Toc419900853"/>
      <w:bookmarkStart w:id="17" w:name="_Toc433971359"/>
      <w:r>
        <w:rPr>
          <w:lang w:val="fr-FR"/>
        </w:rPr>
        <w:lastRenderedPageBreak/>
        <w:t xml:space="preserve">Document n° 3 : </w:t>
      </w:r>
      <w:r w:rsidR="00794C42">
        <w:rPr>
          <w:lang w:val="fr-FR"/>
        </w:rPr>
        <w:t>rôle</w:t>
      </w:r>
      <w:r>
        <w:rPr>
          <w:lang w:val="fr-FR"/>
        </w:rPr>
        <w:t xml:space="preserve"> des agents de </w:t>
      </w:r>
      <w:r w:rsidR="003623D4">
        <w:rPr>
          <w:lang w:val="fr-FR"/>
        </w:rPr>
        <w:t>santé</w:t>
      </w:r>
      <w:r>
        <w:rPr>
          <w:lang w:val="fr-FR"/>
        </w:rPr>
        <w:t xml:space="preserve"> pour </w:t>
      </w:r>
      <w:r w:rsidR="00794C42">
        <w:rPr>
          <w:lang w:val="fr-FR"/>
        </w:rPr>
        <w:t>améliorer</w:t>
      </w:r>
      <w:r>
        <w:rPr>
          <w:lang w:val="fr-FR"/>
        </w:rPr>
        <w:t xml:space="preserve"> la nutrition</w:t>
      </w:r>
      <w:bookmarkEnd w:id="16"/>
      <w:bookmarkEnd w:id="17"/>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A0" w:firstRow="1" w:lastRow="0" w:firstColumn="1" w:lastColumn="0" w:noHBand="0" w:noVBand="0"/>
      </w:tblPr>
      <w:tblGrid>
        <w:gridCol w:w="1435"/>
        <w:gridCol w:w="2520"/>
        <w:gridCol w:w="5395"/>
      </w:tblGrid>
      <w:tr w:rsidR="000C01D1" w:rsidTr="000C01D1">
        <w:trPr>
          <w:tblHeader/>
          <w:jc w:val="center"/>
        </w:trPr>
        <w:tc>
          <w:tcPr>
            <w:tcW w:w="1435" w:type="dxa"/>
            <w:shd w:val="clear" w:color="auto" w:fill="008C9A"/>
          </w:tcPr>
          <w:p w:rsidR="000C01D1" w:rsidRPr="00E50CEE" w:rsidRDefault="000C01D1" w:rsidP="000C01D1">
            <w:pPr>
              <w:pStyle w:val="CGtableheadline"/>
              <w:rPr>
                <w:lang w:val="en-GB"/>
              </w:rPr>
            </w:pPr>
            <w:r>
              <w:rPr>
                <w:rFonts w:eastAsia="Calibri"/>
                <w:lang w:val="fr-FR"/>
              </w:rPr>
              <w:t>Qui</w:t>
            </w:r>
          </w:p>
        </w:tc>
        <w:tc>
          <w:tcPr>
            <w:tcW w:w="2520" w:type="dxa"/>
            <w:shd w:val="clear" w:color="auto" w:fill="008C9A"/>
          </w:tcPr>
          <w:p w:rsidR="000C01D1" w:rsidRPr="00E50CEE" w:rsidRDefault="000C01D1" w:rsidP="000C01D1">
            <w:pPr>
              <w:pStyle w:val="CGtableheadline"/>
              <w:rPr>
                <w:lang w:val="en-GB"/>
              </w:rPr>
            </w:pPr>
            <w:r>
              <w:rPr>
                <w:rFonts w:eastAsia="Calibri"/>
                <w:lang w:val="fr-FR"/>
              </w:rPr>
              <w:t>Quand/Où/Contact</w:t>
            </w:r>
          </w:p>
        </w:tc>
        <w:tc>
          <w:tcPr>
            <w:tcW w:w="5395" w:type="dxa"/>
            <w:shd w:val="clear" w:color="auto" w:fill="008C9A"/>
          </w:tcPr>
          <w:p w:rsidR="000C01D1" w:rsidRPr="00E50CEE" w:rsidRDefault="000C01D1" w:rsidP="000C01D1">
            <w:pPr>
              <w:pStyle w:val="CGtableheadline"/>
              <w:rPr>
                <w:lang w:val="en-GB"/>
              </w:rPr>
            </w:pPr>
            <w:r>
              <w:rPr>
                <w:rFonts w:eastAsia="Calibri"/>
                <w:lang w:val="fr-FR"/>
              </w:rPr>
              <w:t xml:space="preserve"> Nutrition et pratiques hygiéniques</w:t>
            </w:r>
          </w:p>
        </w:tc>
      </w:tr>
      <w:tr w:rsidR="000C01D1" w:rsidTr="004071F8">
        <w:trPr>
          <w:trHeight w:val="487"/>
          <w:jc w:val="center"/>
        </w:trPr>
        <w:tc>
          <w:tcPr>
            <w:tcW w:w="1435" w:type="dxa"/>
          </w:tcPr>
          <w:p w:rsidR="000C01D1" w:rsidRPr="00E50CEE" w:rsidRDefault="000C01D1" w:rsidP="000C01D1">
            <w:pPr>
              <w:pStyle w:val="CGtabletext"/>
              <w:rPr>
                <w:lang w:val="en-GB"/>
              </w:rPr>
            </w:pPr>
            <w:r>
              <w:rPr>
                <w:rFonts w:eastAsia="Calibri"/>
                <w:lang w:val="fr-FR"/>
              </w:rPr>
              <w:t>Adolescent</w:t>
            </w:r>
          </w:p>
        </w:tc>
        <w:tc>
          <w:tcPr>
            <w:tcW w:w="2520" w:type="dxa"/>
          </w:tcPr>
          <w:p w:rsidR="000C01D1" w:rsidRPr="00E50CEE" w:rsidRDefault="000C01D1" w:rsidP="000C01D1">
            <w:pPr>
              <w:pStyle w:val="CGtablebullettext"/>
              <w:spacing w:beforeLines="20" w:before="48" w:afterLines="20" w:after="48"/>
            </w:pPr>
            <w:r>
              <w:rPr>
                <w:rFonts w:eastAsia="Calibri"/>
                <w:lang w:val="fr-FR"/>
              </w:rPr>
              <w:t>Écoles</w:t>
            </w:r>
          </w:p>
          <w:p w:rsidR="000C01D1" w:rsidRPr="00E50CEE" w:rsidRDefault="000C01D1" w:rsidP="000C01D1">
            <w:pPr>
              <w:pStyle w:val="CGtablebullettext"/>
              <w:spacing w:beforeLines="20" w:before="48" w:afterLines="20" w:after="48"/>
            </w:pPr>
            <w:r>
              <w:rPr>
                <w:rFonts w:eastAsia="Calibri"/>
                <w:lang w:val="fr-FR"/>
              </w:rPr>
              <w:t>Événements communautaires</w:t>
            </w:r>
            <w:r>
              <w:rPr>
                <w:rFonts w:eastAsia="Calibri"/>
                <w:b/>
                <w:bCs/>
                <w:lang w:val="fr-FR"/>
              </w:rPr>
              <w:t xml:space="preserve"> </w:t>
            </w:r>
          </w:p>
        </w:tc>
        <w:tc>
          <w:tcPr>
            <w:tcW w:w="5395" w:type="dxa"/>
          </w:tcPr>
          <w:p w:rsidR="000C01D1" w:rsidRPr="00E50CEE" w:rsidRDefault="000C01D1" w:rsidP="000C01D1">
            <w:pPr>
              <w:pStyle w:val="CGtablebullettext"/>
              <w:spacing w:beforeLines="20" w:before="48" w:afterLines="20" w:after="48"/>
            </w:pPr>
            <w:r>
              <w:rPr>
                <w:rFonts w:eastAsia="Calibri"/>
                <w:lang w:val="fr-FR"/>
              </w:rPr>
              <w:t>Nutrition des adolescents</w:t>
            </w:r>
          </w:p>
          <w:p w:rsidR="000C01D1" w:rsidRPr="00E50CEE" w:rsidRDefault="000C01D1" w:rsidP="000C01D1">
            <w:pPr>
              <w:pStyle w:val="CGtablebullettext"/>
              <w:spacing w:beforeLines="20" w:before="48" w:afterLines="20" w:after="48"/>
            </w:pPr>
            <w:r>
              <w:rPr>
                <w:rFonts w:eastAsia="Calibri"/>
                <w:lang w:val="fr-FR"/>
              </w:rPr>
              <w:t>Supplémentation en micronutriments et traitement</w:t>
            </w:r>
          </w:p>
          <w:p w:rsidR="000C01D1" w:rsidRPr="00E50CEE" w:rsidRDefault="000C01D1" w:rsidP="000C01D1">
            <w:pPr>
              <w:pStyle w:val="CGtablebullettext"/>
              <w:spacing w:beforeLines="20" w:before="48" w:afterLines="20" w:after="48"/>
            </w:pPr>
            <w:r>
              <w:rPr>
                <w:rFonts w:eastAsia="Calibri"/>
                <w:lang w:val="fr-FR"/>
              </w:rPr>
              <w:t>WASH</w:t>
            </w:r>
          </w:p>
        </w:tc>
      </w:tr>
      <w:tr w:rsidR="000C01D1" w:rsidTr="004071F8">
        <w:trPr>
          <w:trHeight w:val="487"/>
          <w:jc w:val="center"/>
        </w:trPr>
        <w:tc>
          <w:tcPr>
            <w:tcW w:w="1435" w:type="dxa"/>
          </w:tcPr>
          <w:p w:rsidR="000C01D1" w:rsidRPr="00E50CEE" w:rsidRDefault="000C01D1" w:rsidP="000C01D1">
            <w:pPr>
              <w:pStyle w:val="CGtabletext"/>
              <w:rPr>
                <w:lang w:val="en-GB"/>
              </w:rPr>
            </w:pPr>
            <w:r>
              <w:rPr>
                <w:rFonts w:eastAsia="Calibri"/>
                <w:lang w:val="fr-FR"/>
              </w:rPr>
              <w:t>Femme</w:t>
            </w:r>
          </w:p>
        </w:tc>
        <w:tc>
          <w:tcPr>
            <w:tcW w:w="2520" w:type="dxa"/>
          </w:tcPr>
          <w:p w:rsidR="000C01D1" w:rsidRPr="00E50CEE" w:rsidRDefault="000C01D1" w:rsidP="000C01D1">
            <w:pPr>
              <w:pStyle w:val="CGtablebullettext"/>
              <w:spacing w:beforeLines="20" w:before="48" w:afterLines="20" w:after="48"/>
            </w:pPr>
            <w:r>
              <w:rPr>
                <w:rFonts w:eastAsia="Calibri"/>
                <w:lang w:val="fr-FR"/>
              </w:rPr>
              <w:t>Groupes de discussion</w:t>
            </w:r>
          </w:p>
          <w:p w:rsidR="000C01D1" w:rsidRPr="00E50CEE" w:rsidRDefault="000C01D1" w:rsidP="000C01D1">
            <w:pPr>
              <w:pStyle w:val="CGtablebullettext"/>
              <w:spacing w:beforeLines="20" w:before="48" w:afterLines="20" w:after="48"/>
            </w:pPr>
            <w:r>
              <w:rPr>
                <w:rFonts w:eastAsia="Calibri"/>
                <w:lang w:val="fr-FR"/>
              </w:rPr>
              <w:t>Groupes de soutien communautaire</w:t>
            </w:r>
          </w:p>
          <w:p w:rsidR="000C01D1" w:rsidRPr="00E50CEE" w:rsidRDefault="000C01D1" w:rsidP="000C01D1">
            <w:pPr>
              <w:pStyle w:val="CGtablebullettext"/>
              <w:spacing w:beforeLines="20" w:before="48" w:afterLines="20" w:after="48"/>
            </w:pPr>
            <w:r>
              <w:rPr>
                <w:rFonts w:eastAsia="Calibri"/>
                <w:lang w:val="fr-FR"/>
              </w:rPr>
              <w:t>Care groups</w:t>
            </w:r>
          </w:p>
          <w:p w:rsidR="000C01D1" w:rsidRPr="00E50CEE" w:rsidRDefault="000C01D1" w:rsidP="000C01D1">
            <w:pPr>
              <w:pStyle w:val="CGtablebullettext"/>
              <w:spacing w:beforeLines="20" w:before="48" w:afterLines="20" w:after="48"/>
            </w:pPr>
            <w:r>
              <w:rPr>
                <w:rFonts w:eastAsia="Calibri"/>
                <w:lang w:val="fr-FR"/>
              </w:rPr>
              <w:t>Planification familiale</w:t>
            </w:r>
          </w:p>
        </w:tc>
        <w:tc>
          <w:tcPr>
            <w:tcW w:w="5395" w:type="dxa"/>
          </w:tcPr>
          <w:p w:rsidR="000C01D1" w:rsidRPr="00E50CEE" w:rsidRDefault="000C01D1" w:rsidP="000C01D1">
            <w:pPr>
              <w:pStyle w:val="CGtablebullettext"/>
              <w:spacing w:beforeLines="20" w:before="48" w:afterLines="20" w:after="48"/>
            </w:pPr>
            <w:r>
              <w:rPr>
                <w:rFonts w:eastAsia="Calibri"/>
                <w:lang w:val="fr-FR"/>
              </w:rPr>
              <w:t>Nutrition de la femme</w:t>
            </w:r>
          </w:p>
          <w:p w:rsidR="000C01D1" w:rsidRPr="00E50CEE" w:rsidRDefault="000C01D1" w:rsidP="000C01D1">
            <w:pPr>
              <w:pStyle w:val="CGtablebullettext"/>
              <w:spacing w:beforeLines="20" w:before="48" w:afterLines="20" w:after="48"/>
            </w:pPr>
            <w:r>
              <w:rPr>
                <w:rFonts w:eastAsia="Calibri"/>
                <w:lang w:val="fr-FR"/>
              </w:rPr>
              <w:t>Supplémentation en micronutriments</w:t>
            </w:r>
          </w:p>
          <w:p w:rsidR="000C01D1" w:rsidRPr="00E50CEE" w:rsidRDefault="000C01D1" w:rsidP="000C01D1">
            <w:pPr>
              <w:pStyle w:val="CGtablebullettext"/>
              <w:spacing w:beforeLines="20" w:before="48" w:afterLines="20" w:after="48"/>
            </w:pPr>
            <w:r>
              <w:rPr>
                <w:rFonts w:eastAsia="Calibri"/>
                <w:lang w:val="fr-FR"/>
              </w:rPr>
              <w:t>WASH</w:t>
            </w:r>
          </w:p>
        </w:tc>
      </w:tr>
      <w:tr w:rsidR="000C01D1" w:rsidTr="004071F8">
        <w:trPr>
          <w:trHeight w:val="3565"/>
          <w:jc w:val="center"/>
        </w:trPr>
        <w:tc>
          <w:tcPr>
            <w:tcW w:w="1435" w:type="dxa"/>
          </w:tcPr>
          <w:p w:rsidR="000C01D1" w:rsidRPr="00E50CEE" w:rsidRDefault="000C01D1" w:rsidP="000C01D1">
            <w:pPr>
              <w:pStyle w:val="CGtabletext"/>
              <w:rPr>
                <w:lang w:val="en-GB"/>
              </w:rPr>
            </w:pPr>
            <w:r>
              <w:rPr>
                <w:rFonts w:eastAsia="Calibri"/>
                <w:lang w:val="fr-FR"/>
              </w:rPr>
              <w:t>Femme enceinte</w:t>
            </w:r>
          </w:p>
        </w:tc>
        <w:tc>
          <w:tcPr>
            <w:tcW w:w="2520" w:type="dxa"/>
          </w:tcPr>
          <w:p w:rsidR="000C01D1" w:rsidRPr="00E50CEE" w:rsidRDefault="000C01D1" w:rsidP="000C01D1">
            <w:pPr>
              <w:pStyle w:val="CGtablebullettext"/>
              <w:spacing w:beforeLines="20" w:before="48" w:afterLines="20" w:after="48"/>
            </w:pPr>
            <w:r>
              <w:rPr>
                <w:rFonts w:eastAsia="Calibri"/>
                <w:lang w:val="fr-FR"/>
              </w:rPr>
              <w:t>Soins prénataux et postnataux</w:t>
            </w:r>
          </w:p>
          <w:p w:rsidR="000C01D1" w:rsidRPr="00E50CEE" w:rsidRDefault="000C01D1" w:rsidP="000C01D1">
            <w:pPr>
              <w:pStyle w:val="CGtablebullettext"/>
              <w:spacing w:beforeLines="20" w:before="48" w:afterLines="20" w:after="48"/>
              <w:rPr>
                <w:rFonts w:cs="Times New Roman"/>
                <w:szCs w:val="22"/>
              </w:rPr>
            </w:pPr>
            <w:r>
              <w:rPr>
                <w:rFonts w:eastAsia="Calibri"/>
                <w:szCs w:val="22"/>
                <w:lang w:val="fr-FR"/>
              </w:rPr>
              <w:t>Planification familiale</w:t>
            </w:r>
          </w:p>
          <w:p w:rsidR="000C01D1" w:rsidRPr="00E50CEE" w:rsidRDefault="000C01D1" w:rsidP="000C01D1">
            <w:pPr>
              <w:pStyle w:val="CGtablebullettext"/>
              <w:spacing w:beforeLines="20" w:before="48" w:afterLines="20" w:after="48"/>
              <w:rPr>
                <w:rFonts w:cs="Times New Roman"/>
                <w:szCs w:val="22"/>
              </w:rPr>
            </w:pPr>
            <w:r>
              <w:rPr>
                <w:rFonts w:eastAsia="Calibri"/>
                <w:szCs w:val="22"/>
                <w:lang w:val="fr-FR"/>
              </w:rPr>
              <w:t>Groupes de soutien communautaire</w:t>
            </w:r>
          </w:p>
          <w:p w:rsidR="000C01D1" w:rsidRPr="00E50CEE" w:rsidRDefault="000C01D1" w:rsidP="000C01D1">
            <w:pPr>
              <w:pStyle w:val="CGtablebullettext"/>
              <w:spacing w:beforeLines="20" w:before="48" w:afterLines="20" w:after="48"/>
              <w:rPr>
                <w:lang w:val="en-GB"/>
              </w:rPr>
            </w:pPr>
            <w:r w:rsidRPr="000C01D1">
              <w:rPr>
                <w:rFonts w:eastAsia="Calibri"/>
                <w:lang w:val="fr-FR"/>
              </w:rPr>
              <w:t>Care groups</w:t>
            </w:r>
          </w:p>
        </w:tc>
        <w:tc>
          <w:tcPr>
            <w:tcW w:w="5395" w:type="dxa"/>
          </w:tcPr>
          <w:p w:rsidR="000C01D1" w:rsidRPr="00E50CEE" w:rsidRDefault="000C01D1" w:rsidP="000C01D1">
            <w:pPr>
              <w:pStyle w:val="CGtablebullettext"/>
              <w:spacing w:beforeLines="20" w:before="48" w:afterLines="20" w:after="48"/>
              <w:rPr>
                <w:lang w:val="en-GB"/>
              </w:rPr>
            </w:pPr>
            <w:r>
              <w:rPr>
                <w:rFonts w:eastAsia="Calibri"/>
                <w:lang w:val="fr-FR"/>
              </w:rPr>
              <w:t>Un repas supplémentaire par jour</w:t>
            </w:r>
          </w:p>
          <w:p w:rsidR="000C01D1" w:rsidRPr="00C32A1E" w:rsidRDefault="000C01D1" w:rsidP="000C01D1">
            <w:pPr>
              <w:pStyle w:val="CGtablebullettext"/>
              <w:spacing w:beforeLines="20" w:before="48" w:afterLines="20" w:after="48"/>
              <w:rPr>
                <w:lang w:val="fr-FR"/>
              </w:rPr>
            </w:pPr>
            <w:r>
              <w:rPr>
                <w:rFonts w:eastAsia="Calibri"/>
                <w:lang w:val="fr-FR"/>
              </w:rPr>
              <w:t>Supplémentation en micronutriments (suppléments protéinés pour les mères malnutries)</w:t>
            </w:r>
          </w:p>
          <w:p w:rsidR="000C01D1" w:rsidRPr="00E50CEE" w:rsidRDefault="000C01D1" w:rsidP="000C01D1">
            <w:pPr>
              <w:pStyle w:val="CGtablebullettext"/>
              <w:spacing w:beforeLines="20" w:before="48" w:afterLines="20" w:after="48"/>
            </w:pPr>
            <w:r>
              <w:rPr>
                <w:rFonts w:eastAsia="Calibri"/>
                <w:lang w:val="fr-FR"/>
              </w:rPr>
              <w:t>Évoquez les éléments suivants :</w:t>
            </w:r>
          </w:p>
          <w:p w:rsidR="000C01D1" w:rsidRPr="00C32A1E" w:rsidRDefault="000C01D1" w:rsidP="000C01D1">
            <w:pPr>
              <w:pStyle w:val="CGtablebullettextlevel2"/>
              <w:spacing w:beforeLines="20" w:before="48" w:afterLines="20" w:after="48"/>
              <w:rPr>
                <w:lang w:val="fr-FR"/>
              </w:rPr>
            </w:pPr>
            <w:r>
              <w:rPr>
                <w:rFonts w:eastAsia="Calibri"/>
                <w:lang w:val="fr-FR"/>
              </w:rPr>
              <w:t>Importance du contact peau contre peau avec le nouveau-né</w:t>
            </w:r>
          </w:p>
          <w:p w:rsidR="000C01D1" w:rsidRPr="00380DBC" w:rsidRDefault="000C01D1" w:rsidP="000C01D1">
            <w:pPr>
              <w:pStyle w:val="CGtablebullettextlevel2"/>
              <w:spacing w:beforeLines="20" w:before="48" w:afterLines="20" w:after="48"/>
              <w:rPr>
                <w:lang w:val="fr-FR"/>
              </w:rPr>
            </w:pPr>
            <w:r>
              <w:rPr>
                <w:rFonts w:eastAsia="Calibri"/>
                <w:lang w:val="fr-FR"/>
              </w:rPr>
              <w:t xml:space="preserve">Bonne position et prise de sein </w:t>
            </w:r>
          </w:p>
          <w:p w:rsidR="000C01D1" w:rsidRPr="00C32A1E" w:rsidRDefault="000C01D1" w:rsidP="000C01D1">
            <w:pPr>
              <w:pStyle w:val="CGtablebullettextlevel2"/>
              <w:spacing w:beforeLines="20" w:before="48" w:afterLines="20" w:after="48"/>
              <w:rPr>
                <w:lang w:val="fr-FR"/>
              </w:rPr>
            </w:pPr>
            <w:r>
              <w:rPr>
                <w:rFonts w:eastAsia="Calibri"/>
                <w:lang w:val="fr-FR"/>
              </w:rPr>
              <w:t>Initiation précoce à l'allaitement (donner du colostrum)</w:t>
            </w:r>
          </w:p>
          <w:p w:rsidR="000C01D1" w:rsidRPr="00C32A1E" w:rsidRDefault="000C01D1" w:rsidP="000C01D1">
            <w:pPr>
              <w:pStyle w:val="CGtablebullettextlevel2"/>
              <w:spacing w:beforeLines="20" w:before="48" w:afterLines="20" w:after="48"/>
              <w:rPr>
                <w:lang w:val="fr-FR"/>
              </w:rPr>
            </w:pPr>
            <w:r>
              <w:rPr>
                <w:rFonts w:eastAsia="Calibri"/>
                <w:lang w:val="fr-FR"/>
              </w:rPr>
              <w:t>Allaitement exclusif de la naissance jusqu'à l'âge de 6 mois (éviter d'autres liquides et aliments, même l'eau)</w:t>
            </w:r>
          </w:p>
          <w:p w:rsidR="000C01D1" w:rsidRPr="00C32A1E" w:rsidRDefault="000C01D1" w:rsidP="000C01D1">
            <w:pPr>
              <w:pStyle w:val="CGtablebullettextlevel2"/>
              <w:spacing w:beforeLines="20" w:before="48" w:afterLines="20" w:after="48"/>
              <w:rPr>
                <w:lang w:val="fr-FR"/>
              </w:rPr>
            </w:pPr>
            <w:r>
              <w:rPr>
                <w:rFonts w:eastAsia="Calibri"/>
                <w:lang w:val="fr-FR"/>
              </w:rPr>
              <w:t>Allaitement sur demande - jusqu'à 12 fois ; jour et nuit</w:t>
            </w:r>
          </w:p>
          <w:p w:rsidR="000C01D1" w:rsidRPr="00E50CEE" w:rsidRDefault="000C01D1" w:rsidP="000C01D1">
            <w:pPr>
              <w:pStyle w:val="CGtablebullettext"/>
              <w:spacing w:beforeLines="20" w:before="48" w:afterLines="20" w:after="48"/>
            </w:pPr>
            <w:r>
              <w:rPr>
                <w:rFonts w:eastAsia="Calibri"/>
                <w:lang w:val="fr-FR"/>
              </w:rPr>
              <w:t>WASH</w:t>
            </w:r>
          </w:p>
        </w:tc>
      </w:tr>
      <w:tr w:rsidR="000C01D1" w:rsidRPr="003623D4" w:rsidTr="004071F8">
        <w:trPr>
          <w:jc w:val="center"/>
        </w:trPr>
        <w:tc>
          <w:tcPr>
            <w:tcW w:w="1435" w:type="dxa"/>
          </w:tcPr>
          <w:p w:rsidR="000C01D1" w:rsidRPr="00E50CEE" w:rsidRDefault="000C01D1" w:rsidP="000C01D1">
            <w:pPr>
              <w:pStyle w:val="CGtabletext"/>
              <w:rPr>
                <w:lang w:val="en-GB"/>
              </w:rPr>
            </w:pPr>
            <w:r>
              <w:rPr>
                <w:rFonts w:eastAsia="Calibri"/>
                <w:lang w:val="fr-FR"/>
              </w:rPr>
              <w:t>Nouveau-né</w:t>
            </w:r>
          </w:p>
        </w:tc>
        <w:tc>
          <w:tcPr>
            <w:tcW w:w="2520" w:type="dxa"/>
          </w:tcPr>
          <w:p w:rsidR="000C01D1" w:rsidRPr="00E50CEE" w:rsidRDefault="000C01D1" w:rsidP="000C01D1">
            <w:pPr>
              <w:pStyle w:val="CGtabletext"/>
              <w:spacing w:beforeLines="20" w:before="48" w:afterLines="20" w:after="48"/>
              <w:rPr>
                <w:lang w:val="en-GB"/>
              </w:rPr>
            </w:pPr>
            <w:r>
              <w:rPr>
                <w:rFonts w:eastAsia="Calibri"/>
                <w:lang w:val="fr-FR"/>
              </w:rPr>
              <w:t xml:space="preserve">Accouchement </w:t>
            </w:r>
          </w:p>
        </w:tc>
        <w:tc>
          <w:tcPr>
            <w:tcW w:w="5395" w:type="dxa"/>
          </w:tcPr>
          <w:p w:rsidR="000C01D1" w:rsidRPr="00C32A1E" w:rsidRDefault="000C01D1" w:rsidP="000C01D1">
            <w:pPr>
              <w:pStyle w:val="CGtablebullettext"/>
              <w:spacing w:beforeLines="20" w:before="48" w:afterLines="20" w:after="48"/>
              <w:rPr>
                <w:lang w:val="fr-FR"/>
              </w:rPr>
            </w:pPr>
            <w:r>
              <w:rPr>
                <w:rFonts w:eastAsia="Calibri"/>
                <w:lang w:val="fr-FR"/>
              </w:rPr>
              <w:t>Placer le bébé peau contre peau avec la mère</w:t>
            </w:r>
          </w:p>
          <w:p w:rsidR="000C01D1" w:rsidRPr="00380DBC" w:rsidRDefault="000C01D1" w:rsidP="000C01D1">
            <w:pPr>
              <w:pStyle w:val="CGtablebullettext"/>
              <w:spacing w:beforeLines="20" w:before="48" w:afterLines="20" w:after="48"/>
              <w:rPr>
                <w:lang w:val="fr-FR"/>
              </w:rPr>
            </w:pPr>
            <w:r>
              <w:rPr>
                <w:rFonts w:eastAsia="Calibri"/>
                <w:lang w:val="fr-FR"/>
              </w:rPr>
              <w:t xml:space="preserve">Bonne position et prise de sein </w:t>
            </w:r>
          </w:p>
          <w:p w:rsidR="000C01D1" w:rsidRPr="00C32A1E" w:rsidRDefault="000C01D1" w:rsidP="000C01D1">
            <w:pPr>
              <w:pStyle w:val="CGtablebullettext"/>
              <w:spacing w:beforeLines="20" w:before="48" w:afterLines="20" w:after="48"/>
              <w:rPr>
                <w:lang w:val="fr-FR"/>
              </w:rPr>
            </w:pPr>
            <w:r>
              <w:rPr>
                <w:rFonts w:eastAsia="Calibri"/>
                <w:lang w:val="fr-FR"/>
              </w:rPr>
              <w:t>Initiation précoce à l'allaitement (donner du colostrum, éviter l'eau et d'autres liquides)</w:t>
            </w:r>
          </w:p>
        </w:tc>
      </w:tr>
      <w:tr w:rsidR="000C01D1" w:rsidTr="004071F8">
        <w:trPr>
          <w:trHeight w:val="685"/>
          <w:jc w:val="center"/>
        </w:trPr>
        <w:tc>
          <w:tcPr>
            <w:tcW w:w="1435" w:type="dxa"/>
          </w:tcPr>
          <w:p w:rsidR="000C01D1" w:rsidRPr="00E50CEE" w:rsidRDefault="000C01D1" w:rsidP="000C01D1">
            <w:pPr>
              <w:pStyle w:val="CGtabletext"/>
              <w:rPr>
                <w:lang w:val="en-GB"/>
              </w:rPr>
            </w:pPr>
            <w:r>
              <w:rPr>
                <w:rFonts w:eastAsia="Calibri"/>
                <w:lang w:val="fr-FR"/>
              </w:rPr>
              <w:t>Mère allaitante</w:t>
            </w:r>
          </w:p>
        </w:tc>
        <w:tc>
          <w:tcPr>
            <w:tcW w:w="2520" w:type="dxa"/>
          </w:tcPr>
          <w:p w:rsidR="000C01D1" w:rsidRPr="00E50CEE" w:rsidRDefault="000C01D1" w:rsidP="000C01D1">
            <w:pPr>
              <w:pStyle w:val="CGtablebullettext"/>
              <w:spacing w:beforeLines="20" w:before="48" w:afterLines="20" w:after="48"/>
            </w:pPr>
            <w:r>
              <w:rPr>
                <w:rFonts w:eastAsia="Calibri"/>
                <w:lang w:val="fr-FR"/>
              </w:rPr>
              <w:t>Soins postnataux</w:t>
            </w:r>
          </w:p>
          <w:p w:rsidR="000C01D1" w:rsidRPr="00E50CEE" w:rsidRDefault="000C01D1" w:rsidP="000C01D1">
            <w:pPr>
              <w:pStyle w:val="CGtablebullettext"/>
              <w:spacing w:beforeLines="20" w:before="48" w:afterLines="20" w:after="48"/>
              <w:rPr>
                <w:rFonts w:cs="Times New Roman"/>
                <w:szCs w:val="22"/>
              </w:rPr>
            </w:pPr>
            <w:r>
              <w:rPr>
                <w:rFonts w:eastAsia="Calibri"/>
                <w:szCs w:val="22"/>
                <w:lang w:val="fr-FR"/>
              </w:rPr>
              <w:t>Planification familiale</w:t>
            </w:r>
          </w:p>
          <w:p w:rsidR="000C01D1" w:rsidRPr="00E50CEE" w:rsidRDefault="000C01D1" w:rsidP="000C01D1">
            <w:pPr>
              <w:pStyle w:val="CGtablebullettext"/>
              <w:spacing w:beforeLines="20" w:before="48" w:afterLines="20" w:after="48"/>
              <w:rPr>
                <w:rFonts w:cs="Times New Roman"/>
                <w:szCs w:val="22"/>
              </w:rPr>
            </w:pPr>
            <w:r>
              <w:rPr>
                <w:rFonts w:eastAsia="Calibri"/>
                <w:szCs w:val="22"/>
                <w:lang w:val="fr-FR"/>
              </w:rPr>
              <w:t>Groupes de soutien communautaire</w:t>
            </w:r>
          </w:p>
          <w:p w:rsidR="000C01D1" w:rsidRPr="00E50CEE" w:rsidRDefault="000C01D1" w:rsidP="000C01D1">
            <w:pPr>
              <w:pStyle w:val="CGtablebullettext"/>
              <w:spacing w:beforeLines="20" w:before="48" w:afterLines="20" w:after="48"/>
              <w:rPr>
                <w:rFonts w:cs="Times New Roman"/>
                <w:szCs w:val="22"/>
              </w:rPr>
            </w:pPr>
            <w:r>
              <w:rPr>
                <w:rFonts w:eastAsia="Calibri"/>
                <w:lang w:val="fr-FR"/>
              </w:rPr>
              <w:t>Care groups</w:t>
            </w:r>
          </w:p>
        </w:tc>
        <w:tc>
          <w:tcPr>
            <w:tcW w:w="5395" w:type="dxa"/>
          </w:tcPr>
          <w:p w:rsidR="000C01D1" w:rsidRPr="00CD4463" w:rsidRDefault="000C01D1" w:rsidP="000C01D1">
            <w:pPr>
              <w:pStyle w:val="CGtablebullettext"/>
              <w:spacing w:beforeLines="20" w:before="48" w:afterLines="20" w:after="48"/>
              <w:rPr>
                <w:lang w:val="fr-FR"/>
              </w:rPr>
            </w:pPr>
            <w:r>
              <w:rPr>
                <w:rFonts w:eastAsia="Calibri"/>
                <w:lang w:val="fr-FR"/>
              </w:rPr>
              <w:t xml:space="preserve">Deux repas supplémentaires par jour </w:t>
            </w:r>
          </w:p>
          <w:p w:rsidR="000C01D1" w:rsidRPr="00E50CEE" w:rsidRDefault="000C01D1" w:rsidP="000C01D1">
            <w:pPr>
              <w:pStyle w:val="CGtablebullettext"/>
              <w:spacing w:beforeLines="20" w:before="48" w:afterLines="20" w:after="48"/>
              <w:rPr>
                <w:lang w:val="en-GB"/>
              </w:rPr>
            </w:pPr>
            <w:r>
              <w:rPr>
                <w:rFonts w:eastAsia="Calibri"/>
                <w:lang w:val="fr-FR"/>
              </w:rPr>
              <w:t xml:space="preserve">Suppléments/traitement en micronutriments </w:t>
            </w:r>
          </w:p>
          <w:p w:rsidR="000C01D1" w:rsidRPr="00004C1F" w:rsidRDefault="000C01D1" w:rsidP="000C01D1">
            <w:pPr>
              <w:pStyle w:val="CGtablebullettext"/>
              <w:spacing w:beforeLines="20" w:before="48" w:afterLines="20" w:after="48"/>
              <w:rPr>
                <w:lang w:val="fr-FR"/>
              </w:rPr>
            </w:pPr>
            <w:r>
              <w:rPr>
                <w:rFonts w:eastAsia="Calibri"/>
                <w:lang w:val="fr-FR"/>
              </w:rPr>
              <w:t xml:space="preserve">Supplémentation en vitamine A (de la naissance jusqu'à 6 </w:t>
            </w:r>
            <w:r w:rsidRPr="00004C1F">
              <w:rPr>
                <w:rFonts w:eastAsia="Calibri"/>
                <w:lang w:val="fr-FR"/>
              </w:rPr>
              <w:t>semaines après l'accouchement selon le protocole national)</w:t>
            </w:r>
          </w:p>
          <w:p w:rsidR="000C01D1" w:rsidRPr="00E50CEE" w:rsidRDefault="000C01D1" w:rsidP="000C01D1">
            <w:pPr>
              <w:pStyle w:val="CGtablebullettext"/>
              <w:spacing w:beforeLines="20" w:before="48" w:afterLines="20" w:after="48"/>
              <w:rPr>
                <w:lang w:val="en-GB"/>
              </w:rPr>
            </w:pPr>
            <w:r w:rsidRPr="000C01D1">
              <w:rPr>
                <w:rFonts w:eastAsia="Calibri"/>
              </w:rPr>
              <w:t>WASH</w:t>
            </w:r>
          </w:p>
        </w:tc>
      </w:tr>
      <w:tr w:rsidR="000C01D1" w:rsidTr="004071F8">
        <w:trPr>
          <w:trHeight w:val="2962"/>
          <w:jc w:val="center"/>
        </w:trPr>
        <w:tc>
          <w:tcPr>
            <w:tcW w:w="1435" w:type="dxa"/>
          </w:tcPr>
          <w:p w:rsidR="000C01D1" w:rsidRPr="00E50CEE" w:rsidRDefault="000C01D1" w:rsidP="000C01D1">
            <w:pPr>
              <w:pStyle w:val="CGtabletext"/>
              <w:rPr>
                <w:lang w:val="en-GB"/>
              </w:rPr>
            </w:pPr>
            <w:r>
              <w:rPr>
                <w:rFonts w:eastAsia="Calibri"/>
                <w:lang w:val="fr-FR"/>
              </w:rPr>
              <w:lastRenderedPageBreak/>
              <w:t>Nourrisson de 0 à 6 mois</w:t>
            </w:r>
          </w:p>
        </w:tc>
        <w:tc>
          <w:tcPr>
            <w:tcW w:w="2520" w:type="dxa"/>
          </w:tcPr>
          <w:p w:rsidR="000C01D1" w:rsidRPr="00E50CEE" w:rsidRDefault="000C01D1" w:rsidP="000C01D1">
            <w:pPr>
              <w:pStyle w:val="CGtabletext"/>
              <w:spacing w:beforeLines="20" w:before="48" w:afterLines="20" w:after="48"/>
              <w:rPr>
                <w:lang w:val="en-GB"/>
              </w:rPr>
            </w:pPr>
            <w:r>
              <w:rPr>
                <w:rFonts w:eastAsia="Calibri"/>
                <w:lang w:val="fr-FR"/>
              </w:rPr>
              <w:t>Visites postnatales</w:t>
            </w:r>
          </w:p>
          <w:p w:rsidR="000C01D1" w:rsidRPr="00E50CEE" w:rsidRDefault="000C01D1" w:rsidP="000C01D1">
            <w:pPr>
              <w:pStyle w:val="CGtablebullettext"/>
              <w:spacing w:beforeLines="20" w:before="48" w:afterLines="20" w:after="48"/>
              <w:rPr>
                <w:lang w:val="en-GB"/>
              </w:rPr>
            </w:pPr>
            <w:r>
              <w:rPr>
                <w:rFonts w:eastAsia="Calibri"/>
                <w:lang w:val="fr-FR"/>
              </w:rPr>
              <w:t>Sessions de vaccination</w:t>
            </w:r>
          </w:p>
          <w:p w:rsidR="000C01D1" w:rsidRPr="00C32A1E" w:rsidRDefault="000C01D1" w:rsidP="000C01D1">
            <w:pPr>
              <w:pStyle w:val="CGtablebullettext"/>
              <w:spacing w:beforeLines="20" w:before="48" w:afterLines="20" w:after="48"/>
              <w:rPr>
                <w:lang w:val="fr-FR"/>
              </w:rPr>
            </w:pPr>
            <w:r>
              <w:rPr>
                <w:rFonts w:eastAsia="Calibri"/>
                <w:lang w:val="fr-FR"/>
              </w:rPr>
              <w:t>Promotion du suivi de la croissance</w:t>
            </w:r>
          </w:p>
          <w:p w:rsidR="000C01D1" w:rsidRPr="00E50CEE" w:rsidRDefault="000C01D1" w:rsidP="000C01D1">
            <w:pPr>
              <w:pStyle w:val="CGtablebullettext"/>
              <w:spacing w:beforeLines="20" w:before="48" w:afterLines="20" w:after="48"/>
              <w:rPr>
                <w:lang w:val="en-GB"/>
              </w:rPr>
            </w:pPr>
            <w:r>
              <w:rPr>
                <w:rFonts w:eastAsia="Calibri"/>
                <w:lang w:val="fr-FR"/>
              </w:rPr>
              <w:t>Sessions de planification familiale</w:t>
            </w:r>
          </w:p>
          <w:p w:rsidR="000C01D1" w:rsidRPr="00E50CEE" w:rsidRDefault="000C01D1" w:rsidP="000C01D1">
            <w:pPr>
              <w:pStyle w:val="CGtablebullettext"/>
              <w:spacing w:beforeLines="20" w:before="48" w:afterLines="20" w:after="48"/>
              <w:rPr>
                <w:lang w:val="en-GB"/>
              </w:rPr>
            </w:pPr>
            <w:r>
              <w:rPr>
                <w:rFonts w:eastAsia="Calibri"/>
                <w:lang w:val="fr-FR"/>
              </w:rPr>
              <w:t>Dispensaires pour enfants malades</w:t>
            </w:r>
          </w:p>
          <w:p w:rsidR="000C01D1" w:rsidRPr="00E50CEE" w:rsidRDefault="000C01D1" w:rsidP="000C01D1">
            <w:pPr>
              <w:pStyle w:val="CGtablebullettext"/>
              <w:spacing w:beforeLines="20" w:before="48" w:afterLines="20" w:after="48"/>
              <w:rPr>
                <w:lang w:val="en-GB"/>
              </w:rPr>
            </w:pPr>
            <w:r>
              <w:rPr>
                <w:rFonts w:eastAsia="Calibri"/>
                <w:lang w:val="fr-FR"/>
              </w:rPr>
              <w:t>Suivi communautaire</w:t>
            </w:r>
          </w:p>
        </w:tc>
        <w:tc>
          <w:tcPr>
            <w:tcW w:w="5395" w:type="dxa"/>
          </w:tcPr>
          <w:p w:rsidR="000C01D1" w:rsidRPr="00380DBC" w:rsidRDefault="000C01D1" w:rsidP="000C01D1">
            <w:pPr>
              <w:pStyle w:val="CGtablebullettext"/>
              <w:spacing w:beforeLines="20" w:before="48" w:afterLines="20" w:after="48"/>
              <w:rPr>
                <w:lang w:val="fr-FR"/>
              </w:rPr>
            </w:pPr>
            <w:r>
              <w:rPr>
                <w:rFonts w:eastAsia="Calibri"/>
                <w:lang w:val="fr-FR"/>
              </w:rPr>
              <w:t xml:space="preserve">Bonne position et prise de sein </w:t>
            </w:r>
          </w:p>
          <w:p w:rsidR="000C01D1" w:rsidRPr="00C32A1E" w:rsidRDefault="000C01D1" w:rsidP="000C01D1">
            <w:pPr>
              <w:pStyle w:val="CGtablebullettext"/>
              <w:spacing w:beforeLines="20" w:before="48" w:afterLines="20" w:after="48"/>
              <w:rPr>
                <w:lang w:val="fr-FR"/>
              </w:rPr>
            </w:pPr>
            <w:r>
              <w:rPr>
                <w:rFonts w:eastAsia="Calibri"/>
                <w:lang w:val="fr-FR"/>
              </w:rPr>
              <w:t>Allaitement exclusif de la naissance jusqu'à l'âge de 6 mois</w:t>
            </w:r>
          </w:p>
          <w:p w:rsidR="000C01D1" w:rsidRPr="00C32A1E" w:rsidRDefault="000C01D1" w:rsidP="000C01D1">
            <w:pPr>
              <w:pStyle w:val="CGtablebullettext"/>
              <w:spacing w:beforeLines="20" w:before="48" w:afterLines="20" w:after="48"/>
              <w:rPr>
                <w:lang w:val="fr-FR"/>
              </w:rPr>
            </w:pPr>
            <w:r>
              <w:rPr>
                <w:rFonts w:eastAsia="Calibri"/>
                <w:lang w:val="fr-FR"/>
              </w:rPr>
              <w:t>L'allaitement sur demande - jusqu'à 12 fois jour et nuit</w:t>
            </w:r>
          </w:p>
          <w:p w:rsidR="000C01D1" w:rsidRPr="00C32A1E" w:rsidRDefault="000C01D1" w:rsidP="000C01D1">
            <w:pPr>
              <w:pStyle w:val="CGtablebullettext"/>
              <w:spacing w:beforeLines="20" w:before="48" w:afterLines="20" w:after="48"/>
              <w:rPr>
                <w:lang w:val="fr-FR"/>
              </w:rPr>
            </w:pPr>
            <w:r>
              <w:rPr>
                <w:rFonts w:eastAsia="Calibri"/>
                <w:lang w:val="fr-FR"/>
              </w:rPr>
              <w:t>Veiller à ce que la mère sache comment tirer son lait maternel</w:t>
            </w:r>
          </w:p>
          <w:p w:rsidR="000C01D1" w:rsidRPr="00C32A1E" w:rsidRDefault="000C01D1" w:rsidP="000C01D1">
            <w:pPr>
              <w:pStyle w:val="CGtablebullettext"/>
              <w:spacing w:beforeLines="20" w:before="48" w:afterLines="20" w:after="48"/>
              <w:rPr>
                <w:lang w:val="fr-FR"/>
              </w:rPr>
            </w:pPr>
            <w:r>
              <w:rPr>
                <w:rFonts w:eastAsia="Calibri"/>
                <w:lang w:val="fr-FR"/>
              </w:rPr>
              <w:t>Difficultés de l'allaitement (canal lactifère obstrué pouvant entraîner une mastite et insuffisance de lait maternel)</w:t>
            </w:r>
          </w:p>
          <w:p w:rsidR="000C01D1" w:rsidRPr="00C32A1E" w:rsidRDefault="000C01D1" w:rsidP="000C01D1">
            <w:pPr>
              <w:pStyle w:val="CGtablebullettext"/>
              <w:spacing w:beforeLines="20" w:before="48" w:afterLines="20" w:after="48"/>
              <w:rPr>
                <w:lang w:val="fr-FR"/>
              </w:rPr>
            </w:pPr>
            <w:r>
              <w:rPr>
                <w:rFonts w:eastAsia="Calibri"/>
                <w:lang w:val="fr-FR"/>
              </w:rPr>
              <w:t>Augmenter la production de lait maternel</w:t>
            </w:r>
          </w:p>
          <w:p w:rsidR="000C01D1" w:rsidRPr="00C32A1E" w:rsidRDefault="000C01D1" w:rsidP="000C01D1">
            <w:pPr>
              <w:pStyle w:val="CGtablebullettext"/>
              <w:spacing w:beforeLines="20" w:before="48" w:afterLines="20" w:after="48"/>
              <w:rPr>
                <w:lang w:val="fr-FR"/>
              </w:rPr>
            </w:pPr>
            <w:r>
              <w:rPr>
                <w:rFonts w:eastAsia="Calibri"/>
                <w:lang w:val="fr-FR"/>
              </w:rPr>
              <w:t>Maintenir la production de lait maternel</w:t>
            </w:r>
          </w:p>
          <w:p w:rsidR="000C01D1" w:rsidRPr="00C32A1E" w:rsidRDefault="000C01D1" w:rsidP="000C01D1">
            <w:pPr>
              <w:pStyle w:val="CGtablebullettext"/>
              <w:spacing w:beforeLines="20" w:before="48" w:afterLines="20" w:after="48"/>
              <w:rPr>
                <w:lang w:val="fr-FR"/>
              </w:rPr>
            </w:pPr>
            <w:r>
              <w:rPr>
                <w:rFonts w:eastAsia="Calibri"/>
                <w:lang w:val="fr-FR"/>
              </w:rPr>
              <w:t>Continuer l'allaitement lorsque le nourrisson ou la mère est malade</w:t>
            </w:r>
          </w:p>
          <w:p w:rsidR="000C01D1" w:rsidRPr="00E50CEE" w:rsidRDefault="000C01D1" w:rsidP="000C01D1">
            <w:pPr>
              <w:pStyle w:val="CGtablebullettext"/>
              <w:spacing w:beforeLines="20" w:before="48" w:afterLines="20" w:after="48"/>
              <w:rPr>
                <w:lang w:val="en-GB"/>
              </w:rPr>
            </w:pPr>
            <w:r>
              <w:rPr>
                <w:rFonts w:eastAsia="Calibri"/>
                <w:lang w:val="fr-FR"/>
              </w:rPr>
              <w:t>WASH</w:t>
            </w:r>
          </w:p>
        </w:tc>
      </w:tr>
      <w:tr w:rsidR="000C01D1" w:rsidTr="004071F8">
        <w:trPr>
          <w:jc w:val="center"/>
        </w:trPr>
        <w:tc>
          <w:tcPr>
            <w:tcW w:w="1435" w:type="dxa"/>
          </w:tcPr>
          <w:p w:rsidR="000C01D1" w:rsidRPr="00C32A1E" w:rsidRDefault="000C01D1" w:rsidP="000C01D1">
            <w:pPr>
              <w:pStyle w:val="CGtabletext"/>
              <w:rPr>
                <w:lang w:val="fr-FR"/>
              </w:rPr>
            </w:pPr>
            <w:r>
              <w:rPr>
                <w:rFonts w:eastAsia="Calibri"/>
                <w:lang w:val="fr-FR"/>
              </w:rPr>
              <w:t>Nourrisson et jeune enfant de 6 à 24 mois</w:t>
            </w:r>
          </w:p>
        </w:tc>
        <w:tc>
          <w:tcPr>
            <w:tcW w:w="2520" w:type="dxa"/>
          </w:tcPr>
          <w:p w:rsidR="000C01D1" w:rsidRPr="00C32A1E" w:rsidRDefault="000C01D1" w:rsidP="000C01D1">
            <w:pPr>
              <w:pStyle w:val="CGtablebullettext"/>
              <w:spacing w:beforeLines="20" w:before="48" w:afterLines="20" w:after="48"/>
              <w:rPr>
                <w:lang w:val="fr-FR"/>
              </w:rPr>
            </w:pPr>
            <w:r>
              <w:rPr>
                <w:rFonts w:eastAsia="Calibri"/>
                <w:lang w:val="fr-FR"/>
              </w:rPr>
              <w:t>Promotion du suivi de la croissance</w:t>
            </w:r>
          </w:p>
          <w:p w:rsidR="000C01D1" w:rsidRPr="00FE454C" w:rsidRDefault="000C01D1" w:rsidP="000C01D1">
            <w:pPr>
              <w:pStyle w:val="CGtablebullettext"/>
              <w:spacing w:beforeLines="20" w:before="48" w:afterLines="20" w:after="48"/>
              <w:rPr>
                <w:lang w:val="en-GB"/>
              </w:rPr>
            </w:pPr>
            <w:r>
              <w:rPr>
                <w:rFonts w:eastAsia="Calibri"/>
                <w:lang w:val="fr-FR"/>
              </w:rPr>
              <w:t>Dispensaires pour enfants malades</w:t>
            </w:r>
          </w:p>
          <w:p w:rsidR="000C01D1" w:rsidRPr="00FE454C" w:rsidRDefault="000C01D1" w:rsidP="000C01D1">
            <w:pPr>
              <w:pStyle w:val="CGtablebullettext"/>
              <w:spacing w:beforeLines="20" w:before="48" w:afterLines="20" w:after="48"/>
              <w:rPr>
                <w:lang w:val="en-GB"/>
              </w:rPr>
            </w:pPr>
            <w:r>
              <w:rPr>
                <w:rFonts w:eastAsia="Calibri"/>
                <w:lang w:val="fr-FR"/>
              </w:rPr>
              <w:t>Suivi communautaire</w:t>
            </w:r>
          </w:p>
        </w:tc>
        <w:tc>
          <w:tcPr>
            <w:tcW w:w="5395" w:type="dxa"/>
          </w:tcPr>
          <w:p w:rsidR="000C01D1" w:rsidRPr="00C32A1E" w:rsidRDefault="000C01D1" w:rsidP="000C01D1">
            <w:pPr>
              <w:pStyle w:val="CGtablebullettext"/>
              <w:spacing w:beforeLines="20" w:before="48" w:afterLines="20" w:after="48"/>
              <w:rPr>
                <w:lang w:val="fr-FR"/>
              </w:rPr>
            </w:pPr>
            <w:r>
              <w:rPr>
                <w:rFonts w:eastAsia="Calibri"/>
                <w:lang w:val="fr-FR"/>
              </w:rPr>
              <w:t xml:space="preserve">Allaitement + FADDUQ : Fréquence, alimentation active, densité, diversité, utilisation, quantité ou alimentation répondant aux signes d’appétit ou de satiété </w:t>
            </w:r>
          </w:p>
          <w:p w:rsidR="000C01D1" w:rsidRPr="00C32A1E" w:rsidRDefault="000C01D1" w:rsidP="000C01D1">
            <w:pPr>
              <w:pStyle w:val="CGtablebullettext"/>
              <w:spacing w:beforeLines="20" w:before="48" w:afterLines="20" w:after="48"/>
              <w:rPr>
                <w:lang w:val="fr-FR"/>
              </w:rPr>
            </w:pPr>
            <w:r>
              <w:rPr>
                <w:rFonts w:eastAsia="Calibri"/>
                <w:lang w:val="fr-FR"/>
              </w:rPr>
              <w:t>À l'âge de 6 mois, commencer à offrir des aliments 2 à 3 fois par jour - proposer progressivement différents types de nourritures (de source animale, des aliments de base, des légumineuses, des légumes et des fruits) et poursuivre l'allaitement</w:t>
            </w:r>
          </w:p>
          <w:p w:rsidR="000C01D1" w:rsidRPr="00FE454C" w:rsidRDefault="000C01D1" w:rsidP="000C01D1">
            <w:pPr>
              <w:pStyle w:val="CGtablebullettext"/>
              <w:spacing w:beforeLines="20" w:before="48" w:afterLines="20" w:after="48"/>
              <w:rPr>
                <w:lang w:val="en-GB"/>
              </w:rPr>
            </w:pPr>
            <w:r>
              <w:rPr>
                <w:rFonts w:eastAsia="Calibri"/>
                <w:lang w:val="fr-FR"/>
              </w:rPr>
              <w:t>WASH</w:t>
            </w:r>
          </w:p>
        </w:tc>
      </w:tr>
      <w:tr w:rsidR="000C01D1" w:rsidTr="004071F8">
        <w:trPr>
          <w:jc w:val="center"/>
        </w:trPr>
        <w:tc>
          <w:tcPr>
            <w:tcW w:w="1435" w:type="dxa"/>
          </w:tcPr>
          <w:p w:rsidR="000C01D1" w:rsidRPr="00FE454C" w:rsidRDefault="000C01D1" w:rsidP="000C01D1">
            <w:pPr>
              <w:pStyle w:val="CGtabletext"/>
              <w:rPr>
                <w:lang w:val="en-GB"/>
              </w:rPr>
            </w:pPr>
            <w:r>
              <w:rPr>
                <w:rFonts w:eastAsia="Calibri"/>
                <w:lang w:val="fr-FR"/>
              </w:rPr>
              <w:t xml:space="preserve">Nourrisson et jeune enfant </w:t>
            </w:r>
          </w:p>
        </w:tc>
        <w:tc>
          <w:tcPr>
            <w:tcW w:w="2520" w:type="dxa"/>
          </w:tcPr>
          <w:p w:rsidR="000C01D1" w:rsidRPr="00FE454C" w:rsidRDefault="000C01D1" w:rsidP="000C01D1">
            <w:pPr>
              <w:pStyle w:val="CGtablebullettext"/>
              <w:spacing w:beforeLines="20" w:before="48" w:afterLines="20" w:after="48"/>
              <w:rPr>
                <w:lang w:val="en-GB"/>
              </w:rPr>
            </w:pPr>
            <w:r>
              <w:rPr>
                <w:rFonts w:eastAsia="Calibri"/>
                <w:lang w:val="fr-FR"/>
              </w:rPr>
              <w:t>Établissement sanitaire</w:t>
            </w:r>
          </w:p>
          <w:p w:rsidR="000C01D1" w:rsidRPr="00C32A1E" w:rsidRDefault="000C01D1" w:rsidP="000C01D1">
            <w:pPr>
              <w:pStyle w:val="CGtablebullettext"/>
              <w:spacing w:beforeLines="20" w:before="48" w:afterLines="20" w:after="48"/>
              <w:rPr>
                <w:lang w:val="fr-FR"/>
              </w:rPr>
            </w:pPr>
            <w:r>
              <w:rPr>
                <w:rFonts w:eastAsia="Calibri"/>
                <w:lang w:val="fr-FR"/>
              </w:rPr>
              <w:t>Programme de prise en charge intégrée de la malnutrition aiguë</w:t>
            </w:r>
          </w:p>
          <w:p w:rsidR="000C01D1" w:rsidRPr="00FE454C" w:rsidRDefault="000C01D1" w:rsidP="000C01D1">
            <w:pPr>
              <w:pStyle w:val="CGtablebullettext"/>
              <w:spacing w:beforeLines="20" w:before="48" w:afterLines="20" w:after="48"/>
              <w:rPr>
                <w:lang w:val="en-GB"/>
              </w:rPr>
            </w:pPr>
            <w:r>
              <w:rPr>
                <w:rFonts w:eastAsia="Calibri"/>
                <w:lang w:val="fr-FR"/>
              </w:rPr>
              <w:t>Sensibilisation communautaire</w:t>
            </w:r>
          </w:p>
        </w:tc>
        <w:tc>
          <w:tcPr>
            <w:tcW w:w="5395" w:type="dxa"/>
          </w:tcPr>
          <w:p w:rsidR="000C01D1" w:rsidRPr="00C32A1E" w:rsidRDefault="000C01D1" w:rsidP="000C01D1">
            <w:pPr>
              <w:pStyle w:val="CGtablebullettext"/>
              <w:spacing w:beforeLines="20" w:before="48" w:afterLines="20" w:after="48"/>
              <w:rPr>
                <w:lang w:val="fr-FR"/>
              </w:rPr>
            </w:pPr>
            <w:r>
              <w:rPr>
                <w:rFonts w:eastAsia="Calibri"/>
                <w:lang w:val="fr-FR"/>
              </w:rPr>
              <w:t>Dépistage de la malnutrition aiguë modérée (MAM) et de la malnutrition aiguë sévère (MAS)</w:t>
            </w:r>
          </w:p>
          <w:p w:rsidR="000C01D1" w:rsidRPr="00C32A1E" w:rsidRDefault="000C01D1" w:rsidP="000C01D1">
            <w:pPr>
              <w:pStyle w:val="CGtablebullettext"/>
              <w:spacing w:beforeLines="20" w:before="48" w:afterLines="20" w:after="48"/>
              <w:rPr>
                <w:lang w:val="fr-FR"/>
              </w:rPr>
            </w:pPr>
            <w:r>
              <w:rPr>
                <w:rFonts w:eastAsia="Calibri"/>
                <w:lang w:val="fr-FR"/>
              </w:rPr>
              <w:t>Orienter vers un service d'hospitalisation si nécessaire</w:t>
            </w:r>
          </w:p>
          <w:p w:rsidR="000C01D1" w:rsidRPr="00FE454C" w:rsidRDefault="000C01D1" w:rsidP="000C01D1">
            <w:pPr>
              <w:pStyle w:val="CGtablebullettext"/>
              <w:spacing w:beforeLines="20" w:before="48" w:afterLines="20" w:after="48"/>
              <w:rPr>
                <w:lang w:val="en-GB"/>
              </w:rPr>
            </w:pPr>
            <w:r>
              <w:rPr>
                <w:rFonts w:eastAsia="Calibri"/>
                <w:lang w:val="fr-FR"/>
              </w:rPr>
              <w:t>WASH</w:t>
            </w:r>
          </w:p>
        </w:tc>
      </w:tr>
      <w:tr w:rsidR="000C01D1" w:rsidTr="004071F8">
        <w:trPr>
          <w:jc w:val="center"/>
        </w:trPr>
        <w:tc>
          <w:tcPr>
            <w:tcW w:w="1435" w:type="dxa"/>
          </w:tcPr>
          <w:p w:rsidR="000C01D1" w:rsidRPr="00FE454C" w:rsidRDefault="000C01D1" w:rsidP="000C01D1">
            <w:pPr>
              <w:pStyle w:val="CGtabletext"/>
              <w:rPr>
                <w:lang w:val="en-GB"/>
              </w:rPr>
            </w:pPr>
            <w:r>
              <w:rPr>
                <w:rFonts w:eastAsia="Calibri"/>
                <w:lang w:val="fr-FR"/>
              </w:rPr>
              <w:t>Famille</w:t>
            </w:r>
          </w:p>
        </w:tc>
        <w:tc>
          <w:tcPr>
            <w:tcW w:w="2520" w:type="dxa"/>
          </w:tcPr>
          <w:p w:rsidR="000C01D1" w:rsidRPr="00FE454C" w:rsidRDefault="000C01D1" w:rsidP="000C01D1">
            <w:pPr>
              <w:pStyle w:val="CGtablebullettext"/>
              <w:spacing w:beforeLines="20" w:before="48" w:afterLines="20" w:after="48"/>
            </w:pPr>
            <w:r>
              <w:rPr>
                <w:rFonts w:eastAsia="Calibri"/>
                <w:lang w:val="fr-FR"/>
              </w:rPr>
              <w:t>Groupes de discussion</w:t>
            </w:r>
          </w:p>
          <w:p w:rsidR="000C01D1" w:rsidRPr="00FE454C" w:rsidRDefault="000C01D1" w:rsidP="000C01D1">
            <w:pPr>
              <w:pStyle w:val="CGtablebullettext"/>
              <w:spacing w:beforeLines="20" w:before="48" w:afterLines="20" w:after="48"/>
            </w:pPr>
            <w:r>
              <w:rPr>
                <w:rFonts w:eastAsia="Calibri"/>
                <w:lang w:val="fr-FR"/>
              </w:rPr>
              <w:t>Groupes de soutien communautaire</w:t>
            </w:r>
          </w:p>
          <w:p w:rsidR="000C01D1" w:rsidRPr="00FE454C" w:rsidRDefault="000C01D1" w:rsidP="000C01D1">
            <w:pPr>
              <w:pStyle w:val="CGtablebullettext"/>
              <w:spacing w:beforeLines="20" w:before="48" w:afterLines="20" w:after="48"/>
            </w:pPr>
            <w:r>
              <w:rPr>
                <w:rFonts w:eastAsia="Calibri"/>
                <w:lang w:val="fr-FR"/>
              </w:rPr>
              <w:t>Care groups</w:t>
            </w:r>
          </w:p>
          <w:p w:rsidR="000C01D1" w:rsidRPr="00C32A1E" w:rsidRDefault="000C01D1" w:rsidP="000C01D1">
            <w:pPr>
              <w:pStyle w:val="CGtablebullettext"/>
              <w:spacing w:beforeLines="20" w:before="48" w:afterLines="20" w:after="48"/>
              <w:rPr>
                <w:rFonts w:cs="Times New Roman"/>
                <w:szCs w:val="22"/>
                <w:lang w:val="fr-FR"/>
              </w:rPr>
            </w:pPr>
            <w:r>
              <w:rPr>
                <w:rFonts w:eastAsia="Calibri"/>
                <w:szCs w:val="22"/>
                <w:lang w:val="fr-FR"/>
              </w:rPr>
              <w:t xml:space="preserve">Production alimentaire de subsistance pour la diversité du régime alimentaire </w:t>
            </w:r>
          </w:p>
          <w:p w:rsidR="000C01D1" w:rsidRPr="00C32A1E" w:rsidRDefault="000C01D1" w:rsidP="000C01D1">
            <w:pPr>
              <w:pStyle w:val="CGtablebullettext"/>
              <w:spacing w:beforeLines="20" w:before="48" w:afterLines="20" w:after="48"/>
              <w:rPr>
                <w:rFonts w:cs="Times New Roman"/>
                <w:szCs w:val="22"/>
                <w:lang w:val="fr-FR"/>
              </w:rPr>
            </w:pPr>
            <w:r>
              <w:rPr>
                <w:rFonts w:eastAsia="Calibri"/>
                <w:szCs w:val="22"/>
                <w:lang w:val="fr-FR"/>
              </w:rPr>
              <w:t>Installations sanitaires totalement gérées par la communauté pour un environnement propre</w:t>
            </w:r>
          </w:p>
        </w:tc>
        <w:tc>
          <w:tcPr>
            <w:tcW w:w="5395" w:type="dxa"/>
          </w:tcPr>
          <w:p w:rsidR="000C01D1" w:rsidRPr="00FE454C" w:rsidRDefault="000C01D1" w:rsidP="000C01D1">
            <w:pPr>
              <w:pStyle w:val="CGtablebullettext"/>
              <w:spacing w:beforeLines="20" w:before="48" w:afterLines="20" w:after="48"/>
            </w:pPr>
            <w:r>
              <w:rPr>
                <w:rFonts w:eastAsia="Calibri"/>
                <w:lang w:val="fr-FR"/>
              </w:rPr>
              <w:t>Eau potable</w:t>
            </w:r>
          </w:p>
          <w:p w:rsidR="000C01D1" w:rsidRPr="00FE454C" w:rsidRDefault="000C01D1" w:rsidP="000C01D1">
            <w:pPr>
              <w:pStyle w:val="CGtablebullettext"/>
              <w:spacing w:beforeLines="20" w:before="48" w:afterLines="20" w:after="48"/>
            </w:pPr>
            <w:r>
              <w:rPr>
                <w:rFonts w:eastAsia="Calibri"/>
                <w:lang w:val="fr-FR"/>
              </w:rPr>
              <w:t>Lavage des mains</w:t>
            </w:r>
          </w:p>
          <w:p w:rsidR="000C01D1" w:rsidRPr="00FE454C" w:rsidRDefault="000C01D1" w:rsidP="000C01D1">
            <w:pPr>
              <w:pStyle w:val="CGtablebullettext"/>
              <w:spacing w:beforeLines="20" w:before="48" w:afterLines="20" w:after="48"/>
            </w:pPr>
            <w:r>
              <w:rPr>
                <w:rFonts w:eastAsia="Calibri"/>
                <w:lang w:val="fr-FR"/>
              </w:rPr>
              <w:t>Installations sanitaires</w:t>
            </w:r>
          </w:p>
          <w:p w:rsidR="000C01D1" w:rsidRPr="00FE454C" w:rsidRDefault="000C01D1" w:rsidP="000C01D1">
            <w:pPr>
              <w:pStyle w:val="CGtablebullettext"/>
              <w:spacing w:beforeLines="20" w:before="48" w:afterLines="20" w:after="48"/>
            </w:pPr>
            <w:r>
              <w:rPr>
                <w:rFonts w:eastAsia="Calibri"/>
                <w:lang w:val="fr-FR"/>
              </w:rPr>
              <w:t>Environnement propre</w:t>
            </w:r>
          </w:p>
        </w:tc>
      </w:tr>
    </w:tbl>
    <w:p w:rsidR="000C01D1" w:rsidRPr="00C32A1E" w:rsidRDefault="00E05E20" w:rsidP="000C01D1">
      <w:pPr>
        <w:pStyle w:val="CGheadlinetext"/>
        <w:rPr>
          <w:lang w:val="fr-FR"/>
        </w:rPr>
      </w:pPr>
      <w:bookmarkStart w:id="18" w:name="_Toc419900854"/>
      <w:bookmarkStart w:id="19" w:name="_Toc433971360"/>
      <w:r>
        <w:rPr>
          <w:lang w:val="fr-FR"/>
        </w:rPr>
        <w:lastRenderedPageBreak/>
        <w:t>Document n°4 : aider les agents de santé et les agents communautaires à utiliser toutes les plateformes et points de contact disponibles</w:t>
      </w:r>
      <w:bookmarkEnd w:id="18"/>
      <w:bookmarkEnd w:id="19"/>
    </w:p>
    <w:p w:rsidR="000C01D1" w:rsidRPr="00C32A1E" w:rsidRDefault="000C01D1" w:rsidP="000C01D1">
      <w:pPr>
        <w:pStyle w:val="CGsmallgreensubhead"/>
        <w:rPr>
          <w:lang w:val="fr-FR"/>
        </w:rPr>
      </w:pPr>
      <w:r>
        <w:rPr>
          <w:lang w:val="fr-FR"/>
        </w:rPr>
        <w:t>Opportunités dans les établissements de santé</w:t>
      </w:r>
    </w:p>
    <w:p w:rsidR="000C01D1" w:rsidRPr="00C32A1E" w:rsidRDefault="000C01D1" w:rsidP="00E05E20">
      <w:pPr>
        <w:pStyle w:val="CGbullettext"/>
        <w:spacing w:after="100" w:afterAutospacing="1" w:line="240" w:lineRule="auto"/>
        <w:rPr>
          <w:lang w:val="fr-FR"/>
        </w:rPr>
      </w:pPr>
      <w:r>
        <w:rPr>
          <w:lang w:val="fr-FR"/>
        </w:rPr>
        <w:t>Dans les centres de soins prénataux</w:t>
      </w:r>
    </w:p>
    <w:p w:rsidR="000C01D1" w:rsidRPr="00C32A1E" w:rsidRDefault="000C01D1" w:rsidP="00E05E20">
      <w:pPr>
        <w:pStyle w:val="CGbullettext"/>
        <w:spacing w:after="100" w:afterAutospacing="1" w:line="240" w:lineRule="auto"/>
        <w:rPr>
          <w:lang w:val="fr-FR"/>
        </w:rPr>
      </w:pPr>
      <w:r>
        <w:rPr>
          <w:lang w:val="fr-FR"/>
        </w:rPr>
        <w:t>Lors de l'accouchement et après l'accouchement</w:t>
      </w:r>
    </w:p>
    <w:p w:rsidR="000C01D1" w:rsidRPr="00C32A1E" w:rsidRDefault="000C01D1" w:rsidP="00E05E20">
      <w:pPr>
        <w:pStyle w:val="CGbullettext"/>
        <w:spacing w:after="100" w:afterAutospacing="1" w:line="240" w:lineRule="auto"/>
        <w:rPr>
          <w:lang w:val="fr-FR"/>
        </w:rPr>
      </w:pPr>
      <w:r>
        <w:rPr>
          <w:lang w:val="fr-FR"/>
        </w:rPr>
        <w:t>Pendant les sessions postnatales/de planification familiale</w:t>
      </w:r>
    </w:p>
    <w:p w:rsidR="000C01D1" w:rsidRDefault="000C01D1" w:rsidP="00E05E20">
      <w:pPr>
        <w:pStyle w:val="CGbullettext"/>
        <w:spacing w:after="100" w:afterAutospacing="1" w:line="240" w:lineRule="auto"/>
      </w:pPr>
      <w:r>
        <w:rPr>
          <w:lang w:val="fr-FR"/>
        </w:rPr>
        <w:t>Pendant les visites aux dispensaires</w:t>
      </w:r>
    </w:p>
    <w:p w:rsidR="000C01D1" w:rsidRDefault="000C01D1" w:rsidP="00E05E20">
      <w:pPr>
        <w:pStyle w:val="CGbullettext"/>
        <w:spacing w:after="100" w:afterAutospacing="1" w:line="240" w:lineRule="auto"/>
      </w:pPr>
      <w:r>
        <w:rPr>
          <w:lang w:val="fr-FR"/>
        </w:rPr>
        <w:t>Dans les dispensaires pour vaccination</w:t>
      </w:r>
    </w:p>
    <w:p w:rsidR="000C01D1" w:rsidRPr="00C32A1E" w:rsidRDefault="000C01D1" w:rsidP="00E05E20">
      <w:pPr>
        <w:pStyle w:val="CGbullettext"/>
        <w:spacing w:after="100" w:afterAutospacing="1" w:line="240" w:lineRule="auto"/>
        <w:rPr>
          <w:lang w:val="fr-FR"/>
        </w:rPr>
      </w:pPr>
      <w:r>
        <w:rPr>
          <w:lang w:val="fr-FR"/>
        </w:rPr>
        <w:t>Pendant le suivi et la promotion de la croissance</w:t>
      </w:r>
    </w:p>
    <w:p w:rsidR="000C01D1" w:rsidRPr="00C32A1E" w:rsidRDefault="000C01D1" w:rsidP="00E05E20">
      <w:pPr>
        <w:pStyle w:val="CGbullettext"/>
        <w:spacing w:after="100" w:afterAutospacing="1" w:line="240" w:lineRule="auto"/>
        <w:rPr>
          <w:lang w:val="fr-FR"/>
        </w:rPr>
      </w:pPr>
      <w:r>
        <w:rPr>
          <w:lang w:val="fr-FR"/>
        </w:rPr>
        <w:t>Lors des consultations pour enfants malades</w:t>
      </w:r>
    </w:p>
    <w:p w:rsidR="000C01D1" w:rsidRPr="00347ED0" w:rsidRDefault="000C01D1" w:rsidP="00E05E20">
      <w:pPr>
        <w:pStyle w:val="CGbullettextlast"/>
        <w:spacing w:after="100" w:afterAutospacing="1" w:line="240" w:lineRule="auto"/>
        <w:rPr>
          <w:lang w:val="fr-FR"/>
        </w:rPr>
      </w:pPr>
      <w:r>
        <w:rPr>
          <w:lang w:val="fr-FR"/>
        </w:rPr>
        <w:t>Pendant les consultations pour malnutrition</w:t>
      </w:r>
    </w:p>
    <w:p w:rsidR="000C01D1" w:rsidRPr="00B8608B" w:rsidRDefault="000C01D1" w:rsidP="00E05E20">
      <w:pPr>
        <w:pStyle w:val="CGsmallgreensubhead"/>
        <w:spacing w:before="120"/>
      </w:pPr>
      <w:r>
        <w:rPr>
          <w:lang w:val="fr-FR"/>
        </w:rPr>
        <w:t>Les opportunités au niveau communautaire</w:t>
      </w:r>
    </w:p>
    <w:p w:rsidR="000C01D1" w:rsidRPr="00E87BE5" w:rsidRDefault="000C01D1" w:rsidP="00E05E20">
      <w:pPr>
        <w:pStyle w:val="CGbullettext"/>
        <w:spacing w:after="100" w:afterAutospacing="1" w:line="240" w:lineRule="auto"/>
      </w:pPr>
      <w:r>
        <w:rPr>
          <w:lang w:val="fr-FR"/>
        </w:rPr>
        <w:t>Pendant les visites à domicile</w:t>
      </w:r>
    </w:p>
    <w:p w:rsidR="000C01D1" w:rsidRPr="00C32A1E" w:rsidRDefault="000C01D1" w:rsidP="00E05E20">
      <w:pPr>
        <w:pStyle w:val="CGbullettext"/>
        <w:spacing w:after="100" w:afterAutospacing="1" w:line="240" w:lineRule="auto"/>
        <w:rPr>
          <w:lang w:val="fr-FR"/>
        </w:rPr>
      </w:pPr>
      <w:r>
        <w:rPr>
          <w:lang w:val="fr-FR"/>
        </w:rPr>
        <w:t>Pendant la sensibilisation à la vaccination</w:t>
      </w:r>
    </w:p>
    <w:p w:rsidR="000C01D1" w:rsidRPr="00C32A1E" w:rsidRDefault="000C01D1" w:rsidP="00E05E20">
      <w:pPr>
        <w:pStyle w:val="CGbullettext"/>
        <w:spacing w:after="100" w:afterAutospacing="1" w:line="240" w:lineRule="auto"/>
        <w:rPr>
          <w:lang w:val="fr-FR"/>
        </w:rPr>
      </w:pPr>
      <w:r>
        <w:rPr>
          <w:lang w:val="fr-FR"/>
        </w:rPr>
        <w:t>Pendant le dépistage relatif à la nutrition</w:t>
      </w:r>
    </w:p>
    <w:p w:rsidR="000C01D1" w:rsidRDefault="000C01D1" w:rsidP="00E05E20">
      <w:pPr>
        <w:pStyle w:val="CGbullettext"/>
        <w:spacing w:after="100" w:afterAutospacing="1" w:line="240" w:lineRule="auto"/>
      </w:pPr>
      <w:r>
        <w:rPr>
          <w:lang w:val="fr-FR"/>
        </w:rPr>
        <w:t>Pendant les jours de marché</w:t>
      </w:r>
    </w:p>
    <w:p w:rsidR="000C01D1" w:rsidRPr="00C32A1E" w:rsidRDefault="000C01D1" w:rsidP="00E05E20">
      <w:pPr>
        <w:pStyle w:val="CGbullettext"/>
        <w:spacing w:after="100" w:afterAutospacing="1" w:line="240" w:lineRule="auto"/>
        <w:rPr>
          <w:lang w:val="fr-FR"/>
        </w:rPr>
      </w:pPr>
      <w:r>
        <w:rPr>
          <w:lang w:val="fr-FR"/>
        </w:rPr>
        <w:t>En allant chercher de l'eau ou en travaillant</w:t>
      </w:r>
    </w:p>
    <w:p w:rsidR="000C01D1" w:rsidRPr="00C32A1E" w:rsidRDefault="000C01D1" w:rsidP="00E05E20">
      <w:pPr>
        <w:pStyle w:val="CGbullettext"/>
        <w:spacing w:after="100" w:afterAutospacing="1" w:line="240" w:lineRule="auto"/>
        <w:rPr>
          <w:lang w:val="fr-FR"/>
        </w:rPr>
      </w:pPr>
      <w:r>
        <w:rPr>
          <w:lang w:val="fr-FR"/>
        </w:rPr>
        <w:t>Pendant les visites chez les voisins</w:t>
      </w:r>
    </w:p>
    <w:p w:rsidR="000C01D1" w:rsidRPr="00C32A1E" w:rsidRDefault="000C01D1" w:rsidP="00E05E20">
      <w:pPr>
        <w:pStyle w:val="CGbullettext"/>
        <w:spacing w:after="100" w:afterAutospacing="1" w:line="240" w:lineRule="auto"/>
        <w:rPr>
          <w:lang w:val="fr-FR"/>
        </w:rPr>
      </w:pPr>
      <w:r>
        <w:rPr>
          <w:lang w:val="fr-FR"/>
        </w:rPr>
        <w:t xml:space="preserve">Au niveau des rassemblements religieux, culturels, sociaux ou commerciaux (par exemple : les festivals, les fêtes de famille, les réunions sur les collectes d'argent pour l'épargne ou sur les crédits, groupes d'alphabétisation, les discussions avec les leaders religieux) </w:t>
      </w:r>
    </w:p>
    <w:p w:rsidR="000C01D1" w:rsidRPr="00C32A1E" w:rsidRDefault="000C01D1" w:rsidP="00E05E20">
      <w:pPr>
        <w:pStyle w:val="CGbullettext"/>
        <w:spacing w:after="100" w:afterAutospacing="1" w:line="240" w:lineRule="auto"/>
        <w:rPr>
          <w:lang w:val="fr-FR"/>
        </w:rPr>
      </w:pPr>
      <w:r>
        <w:rPr>
          <w:lang w:val="fr-FR"/>
        </w:rPr>
        <w:t>Pendant les rassemblements traditionnels pour hommes ou pour femmes</w:t>
      </w:r>
    </w:p>
    <w:p w:rsidR="000C01D1" w:rsidRDefault="000C01D1" w:rsidP="00E05E20">
      <w:pPr>
        <w:pStyle w:val="CGbullettextlast"/>
        <w:spacing w:after="100" w:afterAutospacing="1" w:line="240" w:lineRule="auto"/>
      </w:pPr>
      <w:r>
        <w:rPr>
          <w:lang w:val="fr-FR"/>
        </w:rPr>
        <w:t>Groupes de soutien</w:t>
      </w:r>
    </w:p>
    <w:p w:rsidR="000C01D1" w:rsidRPr="00B8608B" w:rsidRDefault="000C01D1" w:rsidP="00E05E20">
      <w:pPr>
        <w:pStyle w:val="CGsmallgreensubhead"/>
        <w:spacing w:before="120"/>
      </w:pPr>
      <w:r>
        <w:rPr>
          <w:lang w:val="fr-FR"/>
        </w:rPr>
        <w:t>Opportunités à l’école</w:t>
      </w:r>
    </w:p>
    <w:p w:rsidR="000C01D1" w:rsidRPr="00C32A1E" w:rsidRDefault="000C01D1" w:rsidP="00E05E20">
      <w:pPr>
        <w:pStyle w:val="CGbullettext"/>
        <w:spacing w:after="100" w:afterAutospacing="1" w:line="240" w:lineRule="auto"/>
        <w:rPr>
          <w:lang w:val="fr-FR"/>
        </w:rPr>
      </w:pPr>
      <w:r>
        <w:rPr>
          <w:lang w:val="fr-FR"/>
        </w:rPr>
        <w:t>Pendant les cours consacrés à la santé</w:t>
      </w:r>
    </w:p>
    <w:p w:rsidR="000C01D1" w:rsidRPr="00C32A1E" w:rsidRDefault="000C01D1" w:rsidP="00E05E20">
      <w:pPr>
        <w:pStyle w:val="CGbullettextlast"/>
        <w:spacing w:after="100" w:afterAutospacing="1" w:line="240" w:lineRule="auto"/>
        <w:rPr>
          <w:lang w:val="fr-FR"/>
        </w:rPr>
      </w:pPr>
      <w:r>
        <w:rPr>
          <w:lang w:val="fr-FR"/>
        </w:rPr>
        <w:t>Lors des activités des associations de parents-enseignants</w:t>
      </w:r>
    </w:p>
    <w:p w:rsidR="000C01D1" w:rsidRPr="00C32A1E" w:rsidRDefault="000C01D1" w:rsidP="00E05E20">
      <w:pPr>
        <w:pStyle w:val="CGsmallgreensubhead"/>
        <w:spacing w:before="120"/>
        <w:rPr>
          <w:lang w:val="fr-FR"/>
        </w:rPr>
      </w:pPr>
      <w:r>
        <w:rPr>
          <w:lang w:val="fr-FR"/>
        </w:rPr>
        <w:t>Opportunités au niveau des plateformes agricoles</w:t>
      </w:r>
    </w:p>
    <w:p w:rsidR="000C01D1" w:rsidRPr="00C32A1E" w:rsidRDefault="000C01D1" w:rsidP="00E05E20">
      <w:pPr>
        <w:pStyle w:val="CGbullettext"/>
        <w:spacing w:after="100" w:afterAutospacing="1" w:line="240" w:lineRule="auto"/>
        <w:rPr>
          <w:lang w:val="fr-FR"/>
        </w:rPr>
      </w:pPr>
      <w:r>
        <w:rPr>
          <w:lang w:val="fr-FR"/>
        </w:rPr>
        <w:t>Lors des conversations avec les agents de vulgarisation ou les agents agricoles</w:t>
      </w:r>
    </w:p>
    <w:p w:rsidR="000C01D1" w:rsidRDefault="000C01D1" w:rsidP="00E05E20">
      <w:pPr>
        <w:pStyle w:val="CGbullettext"/>
        <w:spacing w:after="100" w:afterAutospacing="1" w:line="240" w:lineRule="auto"/>
      </w:pPr>
      <w:r>
        <w:rPr>
          <w:lang w:val="fr-FR"/>
        </w:rPr>
        <w:t>Dans les écoles agricoles</w:t>
      </w:r>
    </w:p>
    <w:p w:rsidR="000C01D1" w:rsidRPr="00C32A1E" w:rsidRDefault="000C01D1" w:rsidP="00E05E20">
      <w:pPr>
        <w:pStyle w:val="CGbullettext"/>
        <w:spacing w:after="100" w:afterAutospacing="1" w:line="240" w:lineRule="auto"/>
        <w:rPr>
          <w:lang w:val="fr-FR"/>
        </w:rPr>
      </w:pPr>
      <w:r>
        <w:rPr>
          <w:lang w:val="fr-FR"/>
        </w:rPr>
        <w:t>Lors des discussions avec les marchands de semences</w:t>
      </w:r>
    </w:p>
    <w:p w:rsidR="000C01D1" w:rsidRPr="00C32A1E" w:rsidRDefault="000C01D1" w:rsidP="00E05E20">
      <w:pPr>
        <w:pStyle w:val="CGbullettextlast"/>
        <w:spacing w:after="100" w:afterAutospacing="1" w:line="240" w:lineRule="auto"/>
        <w:rPr>
          <w:lang w:val="fr-FR"/>
        </w:rPr>
      </w:pPr>
      <w:r>
        <w:rPr>
          <w:lang w:val="fr-FR"/>
        </w:rPr>
        <w:t xml:space="preserve">Lors des conférences ou débats sur la production alimentaire de subsistance (HFP) : jardins, agroforesterie, sur les petits élevages </w:t>
      </w:r>
    </w:p>
    <w:p w:rsidR="000C01D1" w:rsidRPr="00C32A1E" w:rsidRDefault="003623D4" w:rsidP="00FD45F0">
      <w:pPr>
        <w:pStyle w:val="CGtextbold"/>
        <w:jc w:val="center"/>
        <w:rPr>
          <w:lang w:val="fr-FR"/>
        </w:rPr>
      </w:pPr>
      <w:r>
        <w:rPr>
          <w:lang w:val="fr-FR"/>
        </w:rPr>
        <w:t>Encourager le brainstorming pour trouver autant de plateformes que possible</w:t>
      </w:r>
      <w:r>
        <w:rPr>
          <w:lang w:val="fr-FR"/>
        </w:rPr>
        <w:br/>
        <w:t xml:space="preserve"> au sein des communautés.</w:t>
      </w:r>
    </w:p>
    <w:p w:rsidR="000C01D1" w:rsidRDefault="00FD45F0" w:rsidP="00FD45F0">
      <w:pPr>
        <w:pStyle w:val="CGheadlinetext"/>
        <w:rPr>
          <w:lang w:val="fr-FR"/>
        </w:rPr>
      </w:pPr>
      <w:bookmarkStart w:id="20" w:name="_Toc419900855"/>
      <w:bookmarkStart w:id="21" w:name="_Toc433971361"/>
      <w:r>
        <w:rPr>
          <w:rFonts w:asciiTheme="minorHAnsi" w:hAnsiTheme="minorHAnsi"/>
          <w:b w:val="0"/>
          <w:noProof/>
        </w:rPr>
        <w:lastRenderedPageBreak/>
        <w:drawing>
          <wp:anchor distT="0" distB="0" distL="114300" distR="114300" simplePos="0" relativeHeight="251646976" behindDoc="0" locked="0" layoutInCell="1" allowOverlap="1" wp14:anchorId="3E7A0D70" wp14:editId="6B6262A4">
            <wp:simplePos x="0" y="0"/>
            <wp:positionH relativeFrom="column">
              <wp:posOffset>109855</wp:posOffset>
            </wp:positionH>
            <wp:positionV relativeFrom="paragraph">
              <wp:posOffset>1480820</wp:posOffset>
            </wp:positionV>
            <wp:extent cx="6485890" cy="2955925"/>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5890"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E20">
        <w:rPr>
          <w:lang w:val="fr-FR"/>
        </w:rPr>
        <w:t xml:space="preserve">Document n° 5 : </w:t>
      </w:r>
      <w:r w:rsidR="00E05E20" w:rsidRPr="00DC0A3C">
        <w:rPr>
          <w:lang w:val="fr-FR"/>
        </w:rPr>
        <w:t xml:space="preserve">étapes du </w:t>
      </w:r>
      <w:r w:rsidR="00794C42" w:rsidRPr="00DC0A3C">
        <w:rPr>
          <w:lang w:val="fr-FR"/>
        </w:rPr>
        <w:t>modelé</w:t>
      </w:r>
      <w:r w:rsidR="00E05E20" w:rsidRPr="00DC0A3C">
        <w:rPr>
          <w:lang w:val="fr-FR"/>
        </w:rPr>
        <w:t xml:space="preserve"> de changement</w:t>
      </w:r>
      <w:bookmarkEnd w:id="20"/>
      <w:r>
        <w:rPr>
          <w:lang w:val="fr-FR"/>
        </w:rPr>
        <w:t xml:space="preserve"> </w:t>
      </w:r>
      <w:bookmarkStart w:id="22" w:name="_Toc419900856"/>
      <w:r w:rsidR="000C01D1">
        <w:rPr>
          <w:noProof/>
        </w:rPr>
        <mc:AlternateContent>
          <mc:Choice Requires="wps">
            <w:drawing>
              <wp:anchor distT="0" distB="0" distL="114300" distR="114300" simplePos="0" relativeHeight="251645952" behindDoc="0" locked="0" layoutInCell="1" allowOverlap="1" wp14:anchorId="386F2F6E" wp14:editId="1C7B608F">
                <wp:simplePos x="0" y="0"/>
                <wp:positionH relativeFrom="column">
                  <wp:posOffset>4572000</wp:posOffset>
                </wp:positionH>
                <wp:positionV relativeFrom="paragraph">
                  <wp:posOffset>-8228965</wp:posOffset>
                </wp:positionV>
                <wp:extent cx="1289050" cy="347345"/>
                <wp:effectExtent l="0" t="0" r="25400" b="14605"/>
                <wp:wrapNone/>
                <wp:docPr id="45" name="Folded Corner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7345"/>
                        </a:xfrm>
                        <a:prstGeom prst="foldedCorner">
                          <a:avLst>
                            <a:gd name="adj" fmla="val 23505"/>
                          </a:avLst>
                        </a:prstGeom>
                        <a:solidFill>
                          <a:srgbClr val="DDDDDD"/>
                        </a:solidFill>
                        <a:ln w="9525">
                          <a:solidFill>
                            <a:srgbClr val="000000"/>
                          </a:solidFill>
                          <a:round/>
                          <a:headEnd/>
                          <a:tailEnd/>
                        </a:ln>
                      </wps:spPr>
                      <wps:txbx>
                        <w:txbxContent>
                          <w:p w:rsidR="003623D4" w:rsidRPr="008D51BA" w:rsidRDefault="003623D4" w:rsidP="000C01D1">
                            <w:pPr>
                              <w:pStyle w:val="CharChar"/>
                              <w:rPr>
                                <w:rFonts w:cs="Tahoma"/>
                                <w:szCs w:val="28"/>
                              </w:rPr>
                            </w:pPr>
                            <w:r>
                              <w:rPr>
                                <w:rFonts w:eastAsia="Calibri" w:cs="Calibri"/>
                                <w:lang w:val="fr-FR"/>
                              </w:rPr>
                              <w:t>HO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5" o:spid="_x0000_s1026" type="#_x0000_t65" style="position:absolute;margin-left:5in;margin-top:-647.95pt;width:101.5pt;height:2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m+OwIAAHsEAAAOAAAAZHJzL2Uyb0RvYy54bWysVNuO0zAQfUfiHyy/06Q3dls1Xa1aipAW&#10;WGnhA1zbaQyOx4zdpsvX78RJSws8IfJgzXjGxzPneLK4O9aWHTQGA67gw0HOmXYSlHG7gn/9snlz&#10;y1mIwilhwemCP+vA75avXy0aP9cjqMAqjYxAXJg3vuBVjH6eZUFWuhZhAF47CpaAtYjk4i5TKBpC&#10;r202yvO3WQOoPILUIdDuugvyZcIvSy3j57IMOjJbcKotphXTum3XbLkQ8x0KXxnZlyH+oYpaGEeX&#10;nqHWIgq2R/MHVG0kQoAyDiTUGZSlkTr1QN0M89+6eaqE16kXIif4M03h/8HKT4dHZEYVfDLlzIma&#10;NNq0oii2AnSkDe0TSY0Pc8p98o/Ythn8A8jvgTlYVcLt9D0iNJUWikobtvnZ1YHWCXSUbZuPoOgK&#10;sY+Q+DqWWLeAxAQ7Jlmez7LoY2SSNoej21k+JfUkxcaTm3FXUibmp9MeQ3yvoWatUfAyNdDVn24R&#10;h4cQkzyq71Gob5yVtSWxD8Ky0Xiapz4JtE8m6wSbOgZr1MZYmxzcbVcWGR0t+Dp9qWki5jLNOtYU&#10;fDYdTVMVV7FwCZGn728QCHun0iNt2X3X21EY29lUpXU93S3DnVLxuD0mUZMWLftbUM/EP0I3ATSx&#10;ZFSAPzlr6PUXPPzYC9Sc2Q+ONJwNJ5N2XJIzmd6MyMHLyPYyIpwkqIJHzjpzFbsR23s0u4puGiYC&#10;HNyT7qWJpwfSVdWXTy+crKsRuvRT1q9/xvIFAAD//wMAUEsDBBQABgAIAAAAIQCaJ4s64QAAAA8B&#10;AAAPAAAAZHJzL2Rvd25yZXYueG1sTI9NT8MwDIbvSPyHyEjctrRlfLQ0nSbQOOzECuLsNV5b0SRV&#10;km1lvx7DBY5+/erx43I5mUEcyYfeWQXpPAFBtnG6t62C97f17AFEiGg1Ds6Sgi8KsKwuL0ostDvZ&#10;LR3r2AqG2FCggi7GsZAyNB0ZDHM3kuXd3nmDkUffSu3xxHAzyCxJ7qTB3vKFDkd66qj5rA9GwWvc&#10;1+uXhTzTR8DVxj9vztsGlbq+mlaPICJN8a8MP/qsDhU77dzB6iAGBfeM56qCWZrltzkI7uTZDWe7&#10;32yRZiCrUv7/o/oGAAD//wMAUEsBAi0AFAAGAAgAAAAhALaDOJL+AAAA4QEAABMAAAAAAAAAAAAA&#10;AAAAAAAAAFtDb250ZW50X1R5cGVzXS54bWxQSwECLQAUAAYACAAAACEAOP0h/9YAAACUAQAACwAA&#10;AAAAAAAAAAAAAAAvAQAAX3JlbHMvLnJlbHNQSwECLQAUAAYACAAAACEAQLmJvjsCAAB7BAAADgAA&#10;AAAAAAAAAAAAAAAuAgAAZHJzL2Uyb0RvYy54bWxQSwECLQAUAAYACAAAACEAmieLOuEAAAAPAQAA&#10;DwAAAAAAAAAAAAAAAACVBAAAZHJzL2Rvd25yZXYueG1sUEsFBgAAAAAEAAQA8wAAAKMFAAAAAA==&#10;" adj="16523" fillcolor="#ddd">
                <v:textbox>
                  <w:txbxContent>
                    <w:p w:rsidR="003623D4" w:rsidRPr="008D51BA" w:rsidRDefault="003623D4" w:rsidP="000C01D1">
                      <w:pPr>
                        <w:pStyle w:val="CharChar"/>
                        <w:rPr>
                          <w:rFonts w:cs="Tahoma"/>
                          <w:szCs w:val="28"/>
                        </w:rPr>
                      </w:pPr>
                      <w:r>
                        <w:rPr>
                          <w:rFonts w:eastAsia="Calibri" w:cs="Calibri"/>
                          <w:lang w:val="fr-FR"/>
                        </w:rPr>
                        <w:t>HO 1</w:t>
                      </w:r>
                    </w:p>
                  </w:txbxContent>
                </v:textbox>
              </v:shape>
            </w:pict>
          </mc:Fallback>
        </mc:AlternateContent>
      </w:r>
      <w:r w:rsidR="00E05E20" w:rsidRPr="001F6928">
        <w:rPr>
          <w:lang w:val="fr-FR"/>
        </w:rPr>
        <w:t xml:space="preserve">étapes visant au changement des pratiques et comportements, et </w:t>
      </w:r>
      <w:r w:rsidR="00794C42" w:rsidRPr="001F6928">
        <w:rPr>
          <w:lang w:val="fr-FR"/>
        </w:rPr>
        <w:t>rôle</w:t>
      </w:r>
      <w:r w:rsidR="00E05E20" w:rsidRPr="001F6928">
        <w:rPr>
          <w:lang w:val="fr-FR"/>
        </w:rPr>
        <w:t xml:space="preserve"> de la personne de soutien</w:t>
      </w:r>
      <w:bookmarkEnd w:id="21"/>
      <w:bookmarkEnd w:id="22"/>
    </w:p>
    <w:p w:rsidR="00DD1114" w:rsidRPr="00004C1F" w:rsidRDefault="006920EF" w:rsidP="00742DFC">
      <w:pPr>
        <w:autoSpaceDE w:val="0"/>
        <w:autoSpaceDN w:val="0"/>
        <w:spacing w:line="240" w:lineRule="auto"/>
        <w:rPr>
          <w:b/>
          <w:color w:val="000000"/>
          <w:sz w:val="24"/>
          <w:szCs w:val="24"/>
          <w:lang w:val="fr-FR"/>
        </w:rPr>
      </w:pPr>
      <w:r w:rsidRPr="00FE454C">
        <w:rPr>
          <w:b/>
          <w:noProof/>
        </w:rPr>
        <mc:AlternateContent>
          <mc:Choice Requires="wps">
            <w:drawing>
              <wp:anchor distT="0" distB="0" distL="114300" distR="114300" simplePos="0" relativeHeight="251642880" behindDoc="0" locked="0" layoutInCell="1" allowOverlap="1" wp14:anchorId="22BB0727" wp14:editId="7C0E203B">
                <wp:simplePos x="0" y="0"/>
                <wp:positionH relativeFrom="column">
                  <wp:posOffset>2570480</wp:posOffset>
                </wp:positionH>
                <wp:positionV relativeFrom="paragraph">
                  <wp:posOffset>1856740</wp:posOffset>
                </wp:positionV>
                <wp:extent cx="3039110" cy="386715"/>
                <wp:effectExtent l="0" t="0" r="0" b="0"/>
                <wp:wrapSquare wrapText="bothSides"/>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386715"/>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D4" w:rsidRPr="006920EF" w:rsidRDefault="003623D4" w:rsidP="00C053E0">
                            <w:pPr>
                              <w:pStyle w:val="CGtext"/>
                              <w:jc w:val="center"/>
                              <w:rPr>
                                <w:color w:val="FFFFFF" w:themeColor="background1"/>
                              </w:rPr>
                            </w:pPr>
                            <w:r w:rsidRPr="006920EF">
                              <w:rPr>
                                <w:b/>
                                <w:color w:val="FFFFFF" w:themeColor="background1"/>
                              </w:rPr>
                              <w:t>Not Knowing:</w:t>
                            </w:r>
                            <w:r w:rsidRPr="006920EF">
                              <w:rPr>
                                <w:color w:val="FFFFFF" w:themeColor="background1"/>
                              </w:rPr>
                              <w:t xml:space="preserve"> “I don’t see a problem”</w:t>
                            </w: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7" type="#_x0000_t202" style="position:absolute;margin-left:202.4pt;margin-top:146.2pt;width:239.3pt;height:3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n3AIAAAAGAAAOAAAAZHJzL2Uyb0RvYy54bWysVNtu2zAMfR+wfxD07voSJ7GNOkUbJ8OA&#10;7gK0+wBFlmNhtuRJSpxu2L+PkhPX7V6GbS+GTEqH5OEhr29ObYOOTGkuRY7DqwAjJqgsudjn+Mvj&#10;1ksw0oaIkjRSsBw/MY1vVm/fXPddxiJZy6ZkCgGI0Fnf5bg2pst8X9OatURfyY4JcFZStcTAr9r7&#10;pSI9oLeNHwXBwu+lKjslKdMarMXgxCuHX1WMmk9VpZlBTY4hN+O+yn139uuvrkm2V6SrOT2nQf4i&#10;i5ZwAUFHqIIYgg6K/wbVcqqklpW5orL1ZVVxylwNUE0YvKrmoSYdc7UAObobadL/D5Z+PH5WiJc5&#10;XkKnBGmhR4/sZNCdPKE4svz0nc7g2kMHF80J7NBnV6vu7iX9qpGQ65qIPbtVSvY1IyXkF9qX/uTp&#10;gKMtyK7/IEuIQw5GOqBTpVpLHtCBAB369DT2xuZCwTgLZmkYgouCb5YsluHchSDZ5XWntHnHZIvs&#10;IccKeu/QyfFeG5sNyS5XbDAht7xpXP8b8cIAFwcLxIan1mezcO38kQbpJtkksRdHi40XB0Xh3W7X&#10;sbfYhst5MSvW6yL8aeOGcVbzsmTChrlIK4z/rHVnkQ+iGMWlZcNLC2dTciPC1o1CRwLiJpQyYWau&#10;4ubQAsODHYYkOMsczDAMgzm5mKHYEclxNAnivyzCuYGJV4SEURzcRam3XSRLL97Gcy9dBokXhOld&#10;ugjiNC62Lwm554L9OyGoz3E6j+au4knSUI/a70ZebJ0DAbbSKYEtN7B6Gt7m2LFxZskKeCNKJwxD&#10;eDOcJ1TY9J+pANSLTJzcrcIHrZvT7uQma5yinSyfQP9KgjxBybA24VBL9R2jHlZQjvW3A1EMo+a9&#10;gBmax8kihp3lfqJlPIswUlPPbuohggJUjg1Gw3Fthj136BTf1xBpmFohb2HuKu5Gwg7okBVUZH9g&#10;zbjazivR7rHpv7v1vLhXvwAAAP//AwBQSwMEFAAGAAgAAAAhAA21Mb7fAAAACwEAAA8AAABkcnMv&#10;ZG93bnJldi54bWxMj8FOwzAQRO9I/IO1SNyoTRxQCHEqqMSBGwREe3RiEwfstRW7bfh7zKncdrSj&#10;mTfNenGWHPQcJ48CrlcMiMbBqwlHAe9vT1cVkJgkKmk9agE/OsK6PT9rZK38EV/1oUsjySEYaynA&#10;pBRqSuNgtJNx5YPG/Pv0s5Mpy3mkapbHHO4sLRi7pU5OmBuMDHpj9PDd7Z2AL2M/NuwxSOx3YXzp&#10;/Ja5Zy7E5cXycA8k6SWdzPCHn9GhzUy936OKxAooWZnRk4DiriiBZEdV8Xz0AvgN50Dbhv7f0P4C&#10;AAD//wMAUEsBAi0AFAAGAAgAAAAhALaDOJL+AAAA4QEAABMAAAAAAAAAAAAAAAAAAAAAAFtDb250&#10;ZW50X1R5cGVzXS54bWxQSwECLQAUAAYACAAAACEAOP0h/9YAAACUAQAACwAAAAAAAAAAAAAAAAAv&#10;AQAAX3JlbHMvLnJlbHNQSwECLQAUAAYACAAAACEAAnWnp9wCAAAABgAADgAAAAAAAAAAAAAAAAAu&#10;AgAAZHJzL2Uyb0RvYy54bWxQSwECLQAUAAYACAAAACEADbUxvt8AAAALAQAADwAAAAAAAAAAAAAA&#10;AAA2BQAAZHJzL2Rvd25yZXYueG1sUEsFBgAAAAAEAAQA8wAAAEIGAAAAAA==&#10;" filled="f" fillcolor="#d8eaf0 [662]" stroked="f">
                <v:textbox inset="4.32pt,2.16pt,4.32pt,2.16pt">
                  <w:txbxContent>
                    <w:p w:rsidR="003623D4" w:rsidRPr="006920EF" w:rsidRDefault="003623D4" w:rsidP="00C053E0">
                      <w:pPr>
                        <w:pStyle w:val="CGtext"/>
                        <w:jc w:val="center"/>
                        <w:rPr>
                          <w:color w:val="FFFFFF" w:themeColor="background1"/>
                        </w:rPr>
                      </w:pPr>
                      <w:r w:rsidRPr="006920EF">
                        <w:rPr>
                          <w:b/>
                          <w:color w:val="FFFFFF" w:themeColor="background1"/>
                        </w:rPr>
                        <w:t>Not Knowing:</w:t>
                      </w:r>
                      <w:r w:rsidRPr="006920EF">
                        <w:rPr>
                          <w:color w:val="FFFFFF" w:themeColor="background1"/>
                        </w:rPr>
                        <w:t xml:space="preserve"> “I don’t see a problem”</w:t>
                      </w:r>
                    </w:p>
                  </w:txbxContent>
                </v:textbox>
                <w10:wrap type="square"/>
              </v:shape>
            </w:pict>
          </mc:Fallback>
        </mc:AlternateContent>
      </w:r>
      <w:r w:rsidRPr="00FE454C">
        <w:rPr>
          <w:noProof/>
        </w:rPr>
        <mc:AlternateContent>
          <mc:Choice Requires="wps">
            <w:drawing>
              <wp:anchor distT="0" distB="0" distL="114300" distR="114300" simplePos="0" relativeHeight="251643904" behindDoc="0" locked="0" layoutInCell="1" allowOverlap="1" wp14:anchorId="44F7790F" wp14:editId="64EC176D">
                <wp:simplePos x="0" y="0"/>
                <wp:positionH relativeFrom="column">
                  <wp:posOffset>2740025</wp:posOffset>
                </wp:positionH>
                <wp:positionV relativeFrom="paragraph">
                  <wp:posOffset>1351280</wp:posOffset>
                </wp:positionV>
                <wp:extent cx="2915920" cy="483870"/>
                <wp:effectExtent l="0" t="0" r="0" b="0"/>
                <wp:wrapSquare wrapText="bothSides"/>
                <wp:docPr id="2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83870"/>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3D4" w:rsidRPr="006920EF" w:rsidRDefault="003623D4" w:rsidP="00C053E0">
                            <w:pPr>
                              <w:pStyle w:val="CGtext"/>
                              <w:jc w:val="center"/>
                              <w:rPr>
                                <w:color w:val="FFFFFF" w:themeColor="background1"/>
                              </w:rPr>
                            </w:pPr>
                            <w:r w:rsidRPr="006920EF">
                              <w:rPr>
                                <w:b/>
                                <w:color w:val="FFFFFF" w:themeColor="background1"/>
                              </w:rPr>
                              <w:t>Knowing:</w:t>
                            </w:r>
                            <w:r w:rsidRPr="006920EF">
                              <w:rPr>
                                <w:color w:val="FFFFFF" w:themeColor="background1"/>
                              </w:rPr>
                              <w:t xml:space="preserve"> “There might be a problem”</w:t>
                            </w: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215.75pt;margin-top:106.4pt;width:229.6pt;height:38.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ns3QIAAAEGAAAOAAAAZHJzL2Uyb0RvYy54bWysVNtu2zAMfR+wfxD07voSJbGNOkUbJ8OA&#10;7gK0+wDFlmNhtuRJSpxu2L+PkhPX7V6GbS+GTEqH5OEhr29ObYOOTGkuRYbDqwAjJgpZcrHP8JfH&#10;rRdjpA0VJW2kYBl+YhrfrN6+ue67lEWylk3JFAIQodO+y3BtTJf6vi5q1lJ9JTsmwFlJ1VIDv2rv&#10;l4r2gN42fhQEC7+XquyULJjWYM0HJ145/KpihflUVZoZ1GQYcjPuq9x3Z7/+6pqme0W7mhfnNOhf&#10;ZNFSLiDoCJVTQ9FB8d+gWl4oqWVlrgrZ+rKqeMFcDVBNGLyq5qGmHXO1ADm6G2nS/w+2+Hj8rBAv&#10;MxwtFxgJ2kKTHtnJoDt5QmRmCeo7ncK9hw5umhPYodGuWN3dy+KrRkKuayr27FYp2deMlpBgaF/6&#10;k6cDjrYgu/6DLCEOPRjpgE6Vai17wAcCdGjU09gcm0sBxigJ50kErgJ8JJ7FS9c9n6aX153S5h2T&#10;LbKHDCtovkOnx3ttbDY0vVyxwYTc8qZxAmjECwNcHCwQG55an83C9fNHEiSbeBMTj0SLjUeCPPdu&#10;t2viLbbhcp7P8vU6D3/auCFJa16WTNgwF22F5M96d1b5oIpRXVo2vLRwNiU3I2zdKHSkoG5aFEyY&#10;mau4ObTA8GCHKQnOOgczTMNgji9mKHZEchxNgvgvi3BuYOIVIWFEgrso8baLeOmRLZl7yTKIvSBM&#10;7pJFQBKSb18Scs8F+3dCUJ/hZB7NXcWTpKEetd+NvNg6BwJspVMCW25g9zS8zbBj48ySFfBGlE4Y&#10;hvJmOE+osOk/UwGoF5k4uVuFD1o3p93JjdY4RTtZPoH+lQR5gpJhb8Khluo7Rj3soAzrbweqGEbN&#10;ewEzNCfxgsDScj/RkswijNTUs5t6qCgAKsMGo+G4NsOiO3SK72uINEytkLcwdxV3I2EHdMgKKrI/&#10;sGdcbeedaBfZ9N/det7cq18AAAD//wMAUEsDBBQABgAIAAAAIQBQbB2H3wAAAAsBAAAPAAAAZHJz&#10;L2Rvd25yZXYueG1sTI/NTsMwEITvSLyDtUjcqJ2UnxLiVFCJAzcIqOXoxCYO2Gsrdtvw9iwnuO3u&#10;jGa/qdezd+xgpjQGlFAsBDCDfdAjDhLeXh8vVsBSVqiVC2gkfJsE6+b0pFaVDkd8MYc2D4xCMFVK&#10;gs05Vpyn3hqv0iJEg6R9hMmrTOs0cD2pI4V7x0shrrlXI9IHq6LZWNN/tXsv4dO67UY8RIXdexye&#10;27AT/mkp5fnZfH8HLJs5/5nhF5/QoSGmLuxRJ+YkXC6LK7JKKIuSOpBjdStugHV0oQl4U/P/HZof&#10;AAAA//8DAFBLAQItABQABgAIAAAAIQC2gziS/gAAAOEBAAATAAAAAAAAAAAAAAAAAAAAAABbQ29u&#10;dGVudF9UeXBlc10ueG1sUEsBAi0AFAAGAAgAAAAhADj9If/WAAAAlAEAAAsAAAAAAAAAAAAAAAAA&#10;LwEAAF9yZWxzLy5yZWxzUEsBAi0AFAAGAAgAAAAhAJdl+ezdAgAAAQYAAA4AAAAAAAAAAAAAAAAA&#10;LgIAAGRycy9lMm9Eb2MueG1sUEsBAi0AFAAGAAgAAAAhAFBsHYffAAAACwEAAA8AAAAAAAAAAAAA&#10;AAAANwUAAGRycy9kb3ducmV2LnhtbFBLBQYAAAAABAAEAPMAAABDBgAAAAA=&#10;" filled="f" fillcolor="#d8eaf0 [662]" stroked="f">
                <v:textbox inset="4.32pt,2.16pt,4.32pt,2.16pt">
                  <w:txbxContent>
                    <w:p w:rsidR="003623D4" w:rsidRPr="006920EF" w:rsidRDefault="003623D4" w:rsidP="00C053E0">
                      <w:pPr>
                        <w:pStyle w:val="CGtext"/>
                        <w:jc w:val="center"/>
                        <w:rPr>
                          <w:color w:val="FFFFFF" w:themeColor="background1"/>
                        </w:rPr>
                      </w:pPr>
                      <w:r w:rsidRPr="006920EF">
                        <w:rPr>
                          <w:b/>
                          <w:color w:val="FFFFFF" w:themeColor="background1"/>
                        </w:rPr>
                        <w:t>Knowing:</w:t>
                      </w:r>
                      <w:r w:rsidRPr="006920EF">
                        <w:rPr>
                          <w:color w:val="FFFFFF" w:themeColor="background1"/>
                        </w:rPr>
                        <w:t xml:space="preserve"> “There might be a problem”</w:t>
                      </w:r>
                    </w:p>
                  </w:txbxContent>
                </v:textbox>
                <w10:wrap type="square"/>
              </v:shape>
            </w:pict>
          </mc:Fallback>
        </mc:AlternateContent>
      </w:r>
      <w:r w:rsidR="00FE454C" w:rsidRPr="00942188">
        <w:rPr>
          <w:b/>
          <w:noProof/>
        </w:rPr>
        <mc:AlternateContent>
          <mc:Choice Requires="wps">
            <w:drawing>
              <wp:anchor distT="0" distB="0" distL="114300" distR="114300" simplePos="0" relativeHeight="251641856" behindDoc="0" locked="0" layoutInCell="1" allowOverlap="1" wp14:anchorId="504BAEC7" wp14:editId="027CDDA4">
                <wp:simplePos x="0" y="0"/>
                <wp:positionH relativeFrom="column">
                  <wp:posOffset>45720</wp:posOffset>
                </wp:positionH>
                <wp:positionV relativeFrom="paragraph">
                  <wp:posOffset>55245</wp:posOffset>
                </wp:positionV>
                <wp:extent cx="5905500" cy="2617470"/>
                <wp:effectExtent l="0" t="0" r="0" b="0"/>
                <wp:wrapSquare wrapText="bothSides"/>
                <wp:docPr id="79"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05500" cy="26174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1BEF6" id="AutoShape 28" o:spid="_x0000_s1026" style="position:absolute;margin-left:3.6pt;margin-top:4.35pt;width:465pt;height:20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UNXgIAAKcEAAAOAAAAZHJzL2Uyb0RvYy54bWysVNtu2zAMfR+wfxD0ntjOnJtRpwjiZBjQ&#10;bQXafYAiybEwW9QkJU439N9HKU2Wbi/DsDwopkgfHvKQvrk9di05SOsU6JJmw5QSqTkIpXcl/fK4&#10;GcwocZ5pwVrQsqRP0tHbxds3N70p5AgaaIW0BEG0K3pT0sZ7UySJ443smBuCkRqdNdiOeTTtLhGW&#10;9YjetckoTSdJD1YYC1w6h7fVyUkXEb+uJfef69pJT9qSIjcfTxvPbTiTxQ0rdpaZRvEXGuwfWHRM&#10;aUx6gaqYZ2Rv1R9QneIWHNR+yKFLoK4Vl7EGrCZLf6vmoWFGxlqwOc5c2uT+Hyz/dLi3RImSTueU&#10;aNahRsu9h5iajGahQb1xBcY9mHsbSnTmDvhXRzSsGqZ3cukMthnFx/fPV9ZC30gmkGm8fpRHvxYq&#10;RiFi8goyGA7Bybb/CAIJMCQQu3msbRdSYp/IMYr2dBENEQnHy/E8HY9T1JajbzTJpvk0ypqw4vy6&#10;sc6/l9CR8FBSi3QjPDvcOR/osOIcErJp2Ki2jZOBSTAkXIZ0UdAf83S+nq1n+SAfTdaDPK2qwXKz&#10;ygeTTTYdV++q1arKngN+lheNEkLqAHceriz/O/Fexvw0FpfxctAqEeACJWd321VryYHhcG/iL8iF&#10;1VyFJa9pRDfWcv6P1UU5ggInrbcgnlANC9gr7CtuNz40YL9T0uOmlNR92zMrKWk/aBR4nuV5WK1o&#10;5OPpCA177dlee5jmCFVST8npceVP67g3Vu0azJRFbTSEMaxV1CdMyIkV8g4GbkOs4GVzw7pd2zHq&#10;1/dl8RMAAP//AwBQSwMEFAAGAAgAAAAhAK8+XmLeAAAABwEAAA8AAABkcnMvZG93bnJldi54bWxM&#10;jsFKw0AURfeC/zA8wY20E6PYNualSEEsUiimtetp5pkEM2/SzDSJf+90pcvLvZx70uVoGtFT52rL&#10;CPfTCARxYXXNJcJ+9zqZg3BesVaNZUL4IQfL7PoqVYm2A39Qn/tSBAi7RCFU3reJlK6oyCg3tS1x&#10;6L5sZ5QPsSul7tQQ4KaRcRQ9SaNqDg+VamlVUfGdnw3CUGz7w27zJrd3h7Xl0/q0yj/fEW9vxpdn&#10;EJ5G/zeGi35Qhyw4He2ZtRMNwiwOQ4T5DERoFw+XfER4jKMFyCyV//2zXwAAAP//AwBQSwECLQAU&#10;AAYACAAAACEAtoM4kv4AAADhAQAAEwAAAAAAAAAAAAAAAAAAAAAAW0NvbnRlbnRfVHlwZXNdLnht&#10;bFBLAQItABQABgAIAAAAIQA4/SH/1gAAAJQBAAALAAAAAAAAAAAAAAAAAC8BAABfcmVscy8ucmVs&#10;c1BLAQItABQABgAIAAAAIQB8mjUNXgIAAKcEAAAOAAAAAAAAAAAAAAAAAC4CAABkcnMvZTJvRG9j&#10;LnhtbFBLAQItABQABgAIAAAAIQCvPl5i3gAAAAcBAAAPAAAAAAAAAAAAAAAAALgEAABkcnMvZG93&#10;bnJldi54bWxQSwUGAAAAAAQABADzAAAAwwUAAAAA&#10;" filled="f" stroked="f">
                <o:lock v:ext="edit" aspectratio="t" text="t"/>
                <w10:wrap type="square"/>
              </v:rect>
            </w:pict>
          </mc:Fallback>
        </mc:AlternateContent>
      </w:r>
    </w:p>
    <w:p w:rsidR="00FD45F0" w:rsidRPr="00C32A1E" w:rsidRDefault="00FD45F0" w:rsidP="00FD45F0">
      <w:pPr>
        <w:pStyle w:val="CGsmallgreensubhead"/>
        <w:rPr>
          <w:color w:val="000000"/>
          <w:lang w:val="fr-FR"/>
        </w:rPr>
      </w:pPr>
      <w:r>
        <w:rPr>
          <w:lang w:val="fr-FR"/>
        </w:rPr>
        <w:t>Le changement comportemental est TRÈS DIFFICILE! Ce n'est pas un processus linéaire.</w:t>
      </w:r>
    </w:p>
    <w:p w:rsidR="00FD45F0" w:rsidRPr="00C32A1E" w:rsidRDefault="00FD45F0" w:rsidP="00FD45F0">
      <w:pPr>
        <w:pStyle w:val="CGtext"/>
        <w:rPr>
          <w:color w:val="000000"/>
          <w:lang w:val="fr-FR"/>
        </w:rPr>
      </w:pPr>
      <w:r>
        <w:rPr>
          <w:bCs/>
          <w:color w:val="000000"/>
          <w:lang w:val="fr-FR"/>
        </w:rPr>
        <w:t xml:space="preserve">Ne pas savoir: </w:t>
      </w:r>
      <w:r>
        <w:rPr>
          <w:color w:val="000000"/>
          <w:lang w:val="fr-FR"/>
        </w:rPr>
        <w:t xml:space="preserve">ne sait pas, n'est pas au courant du problème, par conséquent ne pense pas du tout à changer. Ou sait peut-être quelque chose et est au courant du problème, mais est déterminé à ne pas changer. </w:t>
      </w:r>
    </w:p>
    <w:p w:rsidR="00FD45F0" w:rsidRPr="00C32A1E" w:rsidRDefault="00FD45F0" w:rsidP="00FD45F0">
      <w:pPr>
        <w:pStyle w:val="CGtext"/>
        <w:rPr>
          <w:color w:val="000000"/>
          <w:lang w:val="fr-FR"/>
        </w:rPr>
      </w:pPr>
      <w:r>
        <w:rPr>
          <w:bCs/>
          <w:color w:val="000000"/>
          <w:lang w:val="fr-FR"/>
        </w:rPr>
        <w:t xml:space="preserve">Savoir : </w:t>
      </w:r>
      <w:r>
        <w:rPr>
          <w:color w:val="000000"/>
          <w:lang w:val="fr-FR"/>
        </w:rPr>
        <w:t xml:space="preserve">avoir conscience du problème. Pense un peu à changer; reconnaît l'importance du changement, mais n'est pas sûr(e) qu'il/elle changera ou pourra changer; doute des résultats, de l'approbation de la part des autres personnes. </w:t>
      </w:r>
    </w:p>
    <w:p w:rsidR="00FD45F0" w:rsidRPr="00C32A1E" w:rsidRDefault="00FD45F0" w:rsidP="00FD45F0">
      <w:pPr>
        <w:pStyle w:val="CGtext"/>
        <w:rPr>
          <w:color w:val="000000"/>
          <w:lang w:val="fr-FR"/>
        </w:rPr>
      </w:pPr>
      <w:r>
        <w:rPr>
          <w:bCs/>
          <w:color w:val="000000"/>
          <w:lang w:val="fr-FR"/>
        </w:rPr>
        <w:t xml:space="preserve">Intention: </w:t>
      </w:r>
      <w:r>
        <w:rPr>
          <w:color w:val="000000"/>
          <w:lang w:val="fr-FR"/>
        </w:rPr>
        <w:t xml:space="preserve">a décidé de faire quelque chose. A peut-être essayé très récemment mais sans succès. Prévoit de changer, mais y pense seulement pour l'instant. </w:t>
      </w:r>
    </w:p>
    <w:p w:rsidR="00FD45F0" w:rsidRPr="00C32A1E" w:rsidRDefault="00FD45F0" w:rsidP="00FD45F0">
      <w:pPr>
        <w:pStyle w:val="CGtext"/>
        <w:rPr>
          <w:color w:val="000000"/>
          <w:lang w:val="fr-FR"/>
        </w:rPr>
      </w:pPr>
      <w:r>
        <w:rPr>
          <w:bCs/>
          <w:color w:val="000000"/>
          <w:lang w:val="fr-FR"/>
        </w:rPr>
        <w:t xml:space="preserve">Action: le </w:t>
      </w:r>
      <w:r>
        <w:rPr>
          <w:color w:val="000000"/>
          <w:lang w:val="fr-FR"/>
        </w:rPr>
        <w:t xml:space="preserve">changement est en cours mais il/elle n'est pas arrivé/e à faire de ce comportement une habitude permanente. </w:t>
      </w:r>
    </w:p>
    <w:p w:rsidR="00FD45F0" w:rsidRPr="00C32A1E" w:rsidRDefault="00FD45F0" w:rsidP="00FD45F0">
      <w:pPr>
        <w:pStyle w:val="CGtext"/>
        <w:rPr>
          <w:color w:val="000000"/>
          <w:lang w:val="fr-FR"/>
        </w:rPr>
      </w:pPr>
      <w:r>
        <w:rPr>
          <w:bCs/>
          <w:color w:val="000000"/>
          <w:lang w:val="fr-FR"/>
        </w:rPr>
        <w:t xml:space="preserve">Maintien : </w:t>
      </w:r>
      <w:r>
        <w:rPr>
          <w:color w:val="000000"/>
          <w:lang w:val="fr-FR"/>
        </w:rPr>
        <w:t xml:space="preserve">le nouveau comportement est désormais une habitude. </w:t>
      </w:r>
    </w:p>
    <w:p w:rsidR="00FD45F0" w:rsidRDefault="00FD45F0" w:rsidP="00FD45F0">
      <w:pPr>
        <w:pStyle w:val="CGtext"/>
        <w:rPr>
          <w:rFonts w:asciiTheme="majorHAnsi" w:hAnsiTheme="majorHAnsi"/>
          <w:color w:val="0070C0"/>
          <w:sz w:val="28"/>
          <w:szCs w:val="28"/>
          <w:lang w:val="fr-FR"/>
        </w:rPr>
      </w:pPr>
      <w:bookmarkStart w:id="23" w:name="_Toc419900858"/>
      <w:r>
        <w:rPr>
          <w:lang w:val="fr-FR"/>
        </w:rPr>
        <w:br w:type="page"/>
      </w:r>
    </w:p>
    <w:p w:rsidR="00FD45F0" w:rsidRDefault="00E05E20" w:rsidP="00FD45F0">
      <w:pPr>
        <w:pStyle w:val="CGheadlinetext"/>
        <w:rPr>
          <w:lang w:val="fr-FR"/>
        </w:rPr>
      </w:pPr>
      <w:bookmarkStart w:id="24" w:name="_Toc433971362"/>
      <w:r>
        <w:rPr>
          <w:lang w:val="fr-FR"/>
        </w:rPr>
        <w:lastRenderedPageBreak/>
        <w:t xml:space="preserve">Document n°6 : étapes du changement </w:t>
      </w:r>
      <w:r>
        <w:rPr>
          <w:lang w:val="fr-FR"/>
        </w:rPr>
        <w:br/>
        <w:t>et interventions</w:t>
      </w:r>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3"/>
        <w:gridCol w:w="6937"/>
      </w:tblGrid>
      <w:tr w:rsidR="00E57A36" w:rsidTr="00E57A36">
        <w:trPr>
          <w:tblHeader/>
          <w:jc w:val="center"/>
        </w:trPr>
        <w:tc>
          <w:tcPr>
            <w:tcW w:w="2433" w:type="dxa"/>
            <w:shd w:val="clear" w:color="auto" w:fill="008C9A"/>
            <w:vAlign w:val="center"/>
          </w:tcPr>
          <w:p w:rsidR="00E57A36" w:rsidRPr="00E57A36" w:rsidRDefault="00E57A36" w:rsidP="00E57A36">
            <w:pPr>
              <w:pStyle w:val="CGtableheadline"/>
            </w:pPr>
            <w:r w:rsidRPr="00E57A36">
              <w:t>ÉTAPE</w:t>
            </w:r>
          </w:p>
        </w:tc>
        <w:tc>
          <w:tcPr>
            <w:tcW w:w="6937" w:type="dxa"/>
            <w:shd w:val="clear" w:color="auto" w:fill="008C9A"/>
            <w:vAlign w:val="center"/>
          </w:tcPr>
          <w:p w:rsidR="00E57A36" w:rsidRPr="00E57A36" w:rsidRDefault="00E57A36" w:rsidP="00E57A36">
            <w:pPr>
              <w:pStyle w:val="CGtableheadline"/>
            </w:pPr>
            <w:r w:rsidRPr="00E57A36">
              <w:t>INTERVENTIONS ADAPTÉES</w:t>
            </w:r>
          </w:p>
        </w:tc>
      </w:tr>
      <w:tr w:rsidR="00E57A36" w:rsidRPr="003623D4" w:rsidTr="00F3789A">
        <w:trPr>
          <w:tblHeader/>
          <w:jc w:val="center"/>
        </w:trPr>
        <w:tc>
          <w:tcPr>
            <w:tcW w:w="9370" w:type="dxa"/>
            <w:gridSpan w:val="2"/>
            <w:shd w:val="clear" w:color="auto" w:fill="F2F2F2" w:themeFill="background1" w:themeFillShade="F2"/>
          </w:tcPr>
          <w:p w:rsidR="00E57A36" w:rsidRPr="00C32A1E" w:rsidRDefault="00E57A36" w:rsidP="00E57A36">
            <w:pPr>
              <w:pStyle w:val="CGtabletext"/>
              <w:ind w:left="144" w:right="144"/>
              <w:rPr>
                <w:lang w:val="fr-FR"/>
              </w:rPr>
            </w:pPr>
            <w:r>
              <w:rPr>
                <w:rFonts w:eastAsia="Calibri"/>
                <w:lang w:val="fr-FR"/>
              </w:rPr>
              <w:t>À chaque étape, le but est d'</w:t>
            </w:r>
            <w:r>
              <w:rPr>
                <w:rFonts w:eastAsia="Calibri"/>
                <w:b/>
                <w:bCs/>
                <w:lang w:val="fr-FR"/>
              </w:rPr>
              <w:t xml:space="preserve"> </w:t>
            </w:r>
            <w:r>
              <w:rPr>
                <w:rFonts w:eastAsia="Calibri"/>
                <w:lang w:val="fr-FR"/>
              </w:rPr>
              <w:t>encourager le public cible à essayer une nouvelle pratique - pour soutenir le choix de la mère et changer les normes communautaires.</w:t>
            </w:r>
          </w:p>
        </w:tc>
      </w:tr>
      <w:tr w:rsidR="00E57A36" w:rsidRPr="003623D4" w:rsidTr="00E57A36">
        <w:trPr>
          <w:jc w:val="center"/>
        </w:trPr>
        <w:tc>
          <w:tcPr>
            <w:tcW w:w="2433" w:type="dxa"/>
            <w:shd w:val="clear" w:color="auto" w:fill="FFFFFF"/>
          </w:tcPr>
          <w:p w:rsidR="00E57A36" w:rsidRPr="00E57A36" w:rsidRDefault="00E57A36" w:rsidP="00E57A36">
            <w:pPr>
              <w:pStyle w:val="CGtabletext"/>
              <w:ind w:left="144" w:right="144"/>
              <w:rPr>
                <w:b/>
                <w:lang w:val="fr-FR"/>
              </w:rPr>
            </w:pPr>
            <w:r w:rsidRPr="00E57A36">
              <w:rPr>
                <w:rFonts w:eastAsia="Calibri"/>
                <w:b/>
                <w:lang w:val="fr-FR"/>
              </w:rPr>
              <w:t>n'a jamais entendu parler du comportement</w:t>
            </w:r>
          </w:p>
          <w:p w:rsidR="00E57A36" w:rsidRPr="008235C5" w:rsidRDefault="00E57A36" w:rsidP="00E57A36">
            <w:pPr>
              <w:pStyle w:val="CGtabletext"/>
              <w:ind w:left="144" w:right="144"/>
              <w:rPr>
                <w:smallCaps/>
              </w:rPr>
            </w:pPr>
            <w:r w:rsidRPr="00CC1247">
              <w:rPr>
                <w:rFonts w:eastAsia="Calibri"/>
                <w:lang w:val="fr-FR"/>
              </w:rPr>
              <w:t>(Ne pas savoir)</w:t>
            </w:r>
          </w:p>
        </w:tc>
        <w:tc>
          <w:tcPr>
            <w:tcW w:w="6937" w:type="dxa"/>
            <w:shd w:val="clear" w:color="auto" w:fill="FFFFFF"/>
            <w:tcMar>
              <w:left w:w="115" w:type="dxa"/>
            </w:tcMar>
          </w:tcPr>
          <w:p w:rsidR="00E57A36" w:rsidRPr="00C32A1E" w:rsidRDefault="00E57A36" w:rsidP="00E57A36">
            <w:pPr>
              <w:pStyle w:val="CGtablebullettext"/>
              <w:spacing w:before="40" w:after="40"/>
              <w:rPr>
                <w:lang w:val="fr-FR"/>
              </w:rPr>
            </w:pPr>
            <w:r>
              <w:rPr>
                <w:rFonts w:eastAsia="Calibri"/>
                <w:lang w:val="fr-FR"/>
              </w:rPr>
              <w:t>Sensibiliser et fournir des informations.</w:t>
            </w:r>
          </w:p>
          <w:p w:rsidR="00E57A36" w:rsidRPr="00C32A1E" w:rsidRDefault="00E57A36" w:rsidP="00E57A36">
            <w:pPr>
              <w:pStyle w:val="CGtablebullettext"/>
              <w:spacing w:before="40" w:after="40"/>
              <w:rPr>
                <w:lang w:val="fr-FR"/>
              </w:rPr>
            </w:pPr>
            <w:r>
              <w:rPr>
                <w:rFonts w:eastAsia="Calibri"/>
                <w:lang w:val="fr-FR"/>
              </w:rPr>
              <w:t>Organiser les sketchs et les pièces ; participer à des foires.</w:t>
            </w:r>
          </w:p>
          <w:p w:rsidR="00E57A36" w:rsidRPr="00C32A1E" w:rsidRDefault="00E57A36" w:rsidP="00E57A36">
            <w:pPr>
              <w:pStyle w:val="CGtablebullettext"/>
              <w:spacing w:before="40" w:after="40"/>
              <w:rPr>
                <w:lang w:val="fr-FR"/>
              </w:rPr>
            </w:pPr>
            <w:r>
              <w:rPr>
                <w:rFonts w:eastAsia="Calibri"/>
                <w:lang w:val="fr-FR"/>
              </w:rPr>
              <w:t>Faire des présentations auprès de groupes communautaires.</w:t>
            </w:r>
          </w:p>
          <w:p w:rsidR="00E57A36" w:rsidRPr="00C32A1E" w:rsidRDefault="00E57A36" w:rsidP="00E57A36">
            <w:pPr>
              <w:pStyle w:val="CGtablebullettext"/>
              <w:spacing w:before="40" w:after="40"/>
              <w:rPr>
                <w:lang w:val="fr-FR"/>
              </w:rPr>
            </w:pPr>
            <w:r>
              <w:rPr>
                <w:rFonts w:eastAsia="Calibri"/>
                <w:lang w:val="fr-FR"/>
              </w:rPr>
              <w:t>Participer à des émissions de radio.</w:t>
            </w:r>
          </w:p>
          <w:p w:rsidR="00E57A36" w:rsidRPr="009B6AAD" w:rsidRDefault="00E57A36" w:rsidP="00E57A36">
            <w:pPr>
              <w:pStyle w:val="CGtablebullettext"/>
              <w:spacing w:before="40" w:after="40"/>
            </w:pPr>
            <w:r>
              <w:rPr>
                <w:rFonts w:eastAsia="Calibri"/>
                <w:lang w:val="fr-FR"/>
              </w:rPr>
              <w:t>Donner des conseils individualisés.</w:t>
            </w:r>
          </w:p>
          <w:p w:rsidR="00E57A36" w:rsidRPr="00C32A1E" w:rsidRDefault="00E57A36" w:rsidP="00E57A36">
            <w:pPr>
              <w:pStyle w:val="CGtablebullettext"/>
              <w:spacing w:before="40" w:after="40"/>
              <w:rPr>
                <w:lang w:val="fr-FR"/>
              </w:rPr>
            </w:pPr>
            <w:r>
              <w:rPr>
                <w:rFonts w:eastAsia="Calibri"/>
                <w:lang w:val="fr-FR"/>
              </w:rPr>
              <w:t>Créer et promouvoir les groupes de soutien.</w:t>
            </w:r>
          </w:p>
        </w:tc>
      </w:tr>
      <w:tr w:rsidR="00E57A36" w:rsidRPr="003623D4" w:rsidTr="00E57A36">
        <w:trPr>
          <w:jc w:val="center"/>
        </w:trPr>
        <w:tc>
          <w:tcPr>
            <w:tcW w:w="2433" w:type="dxa"/>
            <w:shd w:val="clear" w:color="auto" w:fill="FFFFFF"/>
          </w:tcPr>
          <w:p w:rsidR="00E57A36" w:rsidRPr="00E57A36" w:rsidRDefault="00E57A36" w:rsidP="00E57A36">
            <w:pPr>
              <w:pStyle w:val="CGtabletext"/>
              <w:ind w:left="144" w:right="144"/>
              <w:rPr>
                <w:b/>
                <w:lang w:val="fr-FR"/>
              </w:rPr>
            </w:pPr>
            <w:r w:rsidRPr="00E57A36">
              <w:rPr>
                <w:rFonts w:eastAsia="Calibri"/>
                <w:b/>
                <w:lang w:val="fr-FR"/>
              </w:rPr>
              <w:t>a entendu parler du nouveau comportement et sait de quoi il s'agit</w:t>
            </w:r>
          </w:p>
          <w:p w:rsidR="00E57A36" w:rsidRPr="008235C5" w:rsidRDefault="00E57A36" w:rsidP="00E57A36">
            <w:pPr>
              <w:pStyle w:val="CGtabletext"/>
              <w:ind w:left="144" w:right="144"/>
              <w:rPr>
                <w:smallCaps/>
              </w:rPr>
            </w:pPr>
            <w:r w:rsidRPr="00CC1247">
              <w:rPr>
                <w:rFonts w:eastAsia="Calibri"/>
                <w:lang w:val="fr-FR"/>
              </w:rPr>
              <w:t>(Savoir)</w:t>
            </w:r>
          </w:p>
        </w:tc>
        <w:tc>
          <w:tcPr>
            <w:tcW w:w="6937" w:type="dxa"/>
            <w:shd w:val="clear" w:color="auto" w:fill="FFFFFF"/>
            <w:tcMar>
              <w:left w:w="115" w:type="dxa"/>
            </w:tcMar>
          </w:tcPr>
          <w:p w:rsidR="00E57A36" w:rsidRPr="00C32A1E" w:rsidRDefault="00E57A36" w:rsidP="00E57A36">
            <w:pPr>
              <w:pStyle w:val="CGtablebullettext"/>
              <w:spacing w:before="40" w:after="40"/>
              <w:rPr>
                <w:lang w:val="fr-FR"/>
              </w:rPr>
            </w:pPr>
            <w:r>
              <w:rPr>
                <w:rFonts w:eastAsia="Calibri"/>
                <w:lang w:val="fr-FR"/>
              </w:rPr>
              <w:t>Encourager ce type de comportement et aborder ses avantages.</w:t>
            </w:r>
          </w:p>
          <w:p w:rsidR="00E57A36" w:rsidRPr="00C32A1E" w:rsidRDefault="00E57A36" w:rsidP="00E57A36">
            <w:pPr>
              <w:pStyle w:val="CGtablebullettext"/>
              <w:spacing w:before="40" w:after="40"/>
              <w:rPr>
                <w:lang w:val="fr-FR"/>
              </w:rPr>
            </w:pPr>
            <w:r>
              <w:rPr>
                <w:rFonts w:eastAsia="Calibri"/>
                <w:lang w:val="fr-FR"/>
              </w:rPr>
              <w:t>Tenir des discussions de groupe.</w:t>
            </w:r>
          </w:p>
          <w:p w:rsidR="00E57A36" w:rsidRPr="00C32A1E" w:rsidRDefault="00E57A36" w:rsidP="00E57A36">
            <w:pPr>
              <w:pStyle w:val="CGtablebullettext"/>
              <w:spacing w:before="40" w:after="40"/>
              <w:rPr>
                <w:lang w:val="fr-FR"/>
              </w:rPr>
            </w:pPr>
            <w:r>
              <w:rPr>
                <w:rFonts w:eastAsia="Calibri"/>
                <w:lang w:val="fr-FR"/>
              </w:rPr>
              <w:t>Diffuser les informations par la parole ou par l'écrit.</w:t>
            </w:r>
          </w:p>
          <w:p w:rsidR="00E57A36" w:rsidRPr="00C32A1E" w:rsidRDefault="00E57A36" w:rsidP="00E57A36">
            <w:pPr>
              <w:pStyle w:val="CGtablebullettext"/>
              <w:spacing w:before="40" w:after="40"/>
              <w:rPr>
                <w:lang w:val="fr-FR"/>
              </w:rPr>
            </w:pPr>
            <w:r>
              <w:rPr>
                <w:rFonts w:eastAsia="Calibri"/>
                <w:lang w:val="fr-FR"/>
              </w:rPr>
              <w:t>Distribuer des cartes sur les conseils.</w:t>
            </w:r>
          </w:p>
          <w:p w:rsidR="00E57A36" w:rsidRPr="00C32A1E" w:rsidRDefault="00E57A36" w:rsidP="00E57A36">
            <w:pPr>
              <w:pStyle w:val="CGtablebullettext"/>
              <w:spacing w:before="40" w:after="40"/>
              <w:rPr>
                <w:lang w:val="fr-FR"/>
              </w:rPr>
            </w:pPr>
            <w:r>
              <w:rPr>
                <w:rFonts w:eastAsia="Calibri"/>
                <w:lang w:val="fr-FR"/>
              </w:rPr>
              <w:t>Créer et promouvoir des groupes de soutien pour l'allaitement et l'alimentation des jeunes enfants.</w:t>
            </w:r>
          </w:p>
        </w:tc>
      </w:tr>
      <w:tr w:rsidR="00E57A36" w:rsidRPr="003623D4" w:rsidTr="00E57A36">
        <w:trPr>
          <w:jc w:val="center"/>
        </w:trPr>
        <w:tc>
          <w:tcPr>
            <w:tcW w:w="2433" w:type="dxa"/>
            <w:shd w:val="clear" w:color="auto" w:fill="FFFFFF"/>
          </w:tcPr>
          <w:p w:rsidR="00E57A36" w:rsidRPr="00E57A36" w:rsidRDefault="003623D4" w:rsidP="00E57A36">
            <w:pPr>
              <w:pStyle w:val="CGtabletext"/>
              <w:ind w:left="144" w:right="144"/>
              <w:rPr>
                <w:b/>
                <w:lang w:val="fr-FR"/>
              </w:rPr>
            </w:pPr>
            <w:r w:rsidRPr="00E57A36">
              <w:rPr>
                <w:rFonts w:eastAsia="Calibri"/>
                <w:b/>
                <w:lang w:val="fr-FR"/>
              </w:rPr>
              <w:t>réfléchit</w:t>
            </w:r>
            <w:r w:rsidR="00E57A36" w:rsidRPr="00E57A36">
              <w:rPr>
                <w:rFonts w:eastAsia="Calibri"/>
                <w:b/>
                <w:lang w:val="fr-FR"/>
              </w:rPr>
              <w:t xml:space="preserve"> au nouveau comportement</w:t>
            </w:r>
          </w:p>
          <w:p w:rsidR="00E57A36" w:rsidRPr="00C32A1E" w:rsidRDefault="00E57A36" w:rsidP="00E57A36">
            <w:pPr>
              <w:pStyle w:val="CGtabletext"/>
              <w:ind w:left="144" w:right="144"/>
              <w:rPr>
                <w:smallCaps/>
                <w:lang w:val="fr-FR"/>
              </w:rPr>
            </w:pPr>
            <w:r w:rsidRPr="00CC1247">
              <w:rPr>
                <w:rFonts w:eastAsia="Calibri"/>
                <w:lang w:val="fr-FR"/>
              </w:rPr>
              <w:t>(Intention)</w:t>
            </w:r>
          </w:p>
        </w:tc>
        <w:tc>
          <w:tcPr>
            <w:tcW w:w="6937" w:type="dxa"/>
            <w:shd w:val="clear" w:color="auto" w:fill="FFFFFF"/>
            <w:tcMar>
              <w:left w:w="115" w:type="dxa"/>
            </w:tcMar>
          </w:tcPr>
          <w:p w:rsidR="00E57A36" w:rsidRPr="00C32A1E" w:rsidRDefault="00E57A36" w:rsidP="00E57A36">
            <w:pPr>
              <w:pStyle w:val="CGtablebullettext"/>
              <w:spacing w:before="40" w:after="40"/>
              <w:rPr>
                <w:lang w:val="fr-FR"/>
              </w:rPr>
            </w:pPr>
            <w:r>
              <w:rPr>
                <w:rFonts w:eastAsia="Calibri"/>
                <w:lang w:val="fr-FR"/>
              </w:rPr>
              <w:t>Négocier avec les agents communautaires et les aider à surmonter les obstacles.</w:t>
            </w:r>
            <w:r>
              <w:rPr>
                <w:rFonts w:eastAsia="Calibri"/>
                <w:lang w:val="fr-FR"/>
              </w:rPr>
              <w:tab/>
            </w:r>
          </w:p>
          <w:p w:rsidR="00E57A36" w:rsidRPr="00C32A1E" w:rsidRDefault="00E57A36" w:rsidP="00E57A36">
            <w:pPr>
              <w:pStyle w:val="CGtablebullettext"/>
              <w:spacing w:before="40" w:after="40"/>
              <w:rPr>
                <w:lang w:val="fr-FR"/>
              </w:rPr>
            </w:pPr>
            <w:r>
              <w:rPr>
                <w:rFonts w:eastAsia="Calibri"/>
                <w:lang w:val="fr-FR"/>
              </w:rPr>
              <w:t>Faire des visites à domicile, utiliser des supports visuels.</w:t>
            </w:r>
          </w:p>
          <w:p w:rsidR="00E57A36" w:rsidRPr="00C32A1E" w:rsidRDefault="00E57A36" w:rsidP="00E57A36">
            <w:pPr>
              <w:pStyle w:val="CGtablebullettext"/>
              <w:spacing w:before="40" w:after="40"/>
              <w:rPr>
                <w:lang w:val="fr-FR"/>
              </w:rPr>
            </w:pPr>
            <w:r>
              <w:rPr>
                <w:rFonts w:eastAsia="Calibri"/>
                <w:lang w:val="fr-FR"/>
              </w:rPr>
              <w:t>Créer des activités pour les familles et la communauté.</w:t>
            </w:r>
          </w:p>
          <w:p w:rsidR="00E57A36" w:rsidRPr="00C32A1E" w:rsidRDefault="00E57A36" w:rsidP="00E57A36">
            <w:pPr>
              <w:pStyle w:val="CGtablebullettext"/>
              <w:spacing w:before="40" w:after="40"/>
              <w:rPr>
                <w:lang w:val="fr-FR"/>
              </w:rPr>
            </w:pPr>
            <w:r>
              <w:rPr>
                <w:rFonts w:eastAsia="Calibri"/>
                <w:lang w:val="fr-FR"/>
              </w:rPr>
              <w:t>Créer des structures en vue du soutien de pair.</w:t>
            </w:r>
          </w:p>
          <w:p w:rsidR="00E57A36" w:rsidRPr="00C32A1E" w:rsidRDefault="00E57A36" w:rsidP="00E57A36">
            <w:pPr>
              <w:pStyle w:val="CGtablebullettext"/>
              <w:spacing w:before="40" w:after="40"/>
              <w:rPr>
                <w:lang w:val="fr-FR"/>
              </w:rPr>
            </w:pPr>
            <w:r>
              <w:rPr>
                <w:rFonts w:eastAsia="Calibri"/>
                <w:lang w:val="fr-FR"/>
              </w:rPr>
              <w:t>Négocier avec les maris, les belles-mères ou d'autres membres influents de la famille pour soutenir la mère.</w:t>
            </w:r>
          </w:p>
        </w:tc>
      </w:tr>
      <w:tr w:rsidR="00E57A36" w:rsidRPr="003623D4" w:rsidTr="00E57A36">
        <w:trPr>
          <w:jc w:val="center"/>
        </w:trPr>
        <w:tc>
          <w:tcPr>
            <w:tcW w:w="2433" w:type="dxa"/>
            <w:shd w:val="clear" w:color="auto" w:fill="FFFFFF"/>
          </w:tcPr>
          <w:p w:rsidR="00E57A36" w:rsidRPr="00E57A36" w:rsidRDefault="00E57A36" w:rsidP="00E57A36">
            <w:pPr>
              <w:pStyle w:val="CGtabletext"/>
              <w:ind w:left="144" w:right="144"/>
              <w:rPr>
                <w:b/>
                <w:lang w:val="fr-FR"/>
              </w:rPr>
            </w:pPr>
            <w:r w:rsidRPr="00E57A36">
              <w:rPr>
                <w:rFonts w:eastAsia="Calibri"/>
                <w:b/>
                <w:lang w:val="fr-FR"/>
              </w:rPr>
              <w:t>essaie le nouveau comportement</w:t>
            </w:r>
          </w:p>
          <w:p w:rsidR="00E57A36" w:rsidRPr="00C32A1E" w:rsidRDefault="00E57A36" w:rsidP="00E57A36">
            <w:pPr>
              <w:pStyle w:val="CGtabletext"/>
              <w:ind w:left="144" w:right="144"/>
              <w:rPr>
                <w:smallCaps/>
                <w:lang w:val="fr-FR"/>
              </w:rPr>
            </w:pPr>
            <w:r w:rsidRPr="00CC1247">
              <w:rPr>
                <w:rFonts w:eastAsia="Calibri"/>
                <w:lang w:val="fr-FR"/>
              </w:rPr>
              <w:t>(Action)</w:t>
            </w:r>
          </w:p>
        </w:tc>
        <w:tc>
          <w:tcPr>
            <w:tcW w:w="6937" w:type="dxa"/>
            <w:shd w:val="clear" w:color="auto" w:fill="FFFFFF"/>
            <w:tcMar>
              <w:left w:w="115" w:type="dxa"/>
            </w:tcMar>
          </w:tcPr>
          <w:p w:rsidR="00E57A36" w:rsidRPr="00C32A1E" w:rsidRDefault="00E57A36" w:rsidP="00E57A36">
            <w:pPr>
              <w:pStyle w:val="CGtablebullettext"/>
              <w:spacing w:before="40" w:after="40"/>
              <w:rPr>
                <w:lang w:val="fr-FR"/>
              </w:rPr>
            </w:pPr>
            <w:r>
              <w:rPr>
                <w:rFonts w:eastAsia="Calibri"/>
                <w:lang w:val="fr-FR"/>
              </w:rPr>
              <w:t>Faire l’éloge du comportement et insister sur ses avantages.</w:t>
            </w:r>
          </w:p>
          <w:p w:rsidR="00E57A36" w:rsidRPr="00C32A1E" w:rsidRDefault="00E57A36" w:rsidP="00E57A36">
            <w:pPr>
              <w:pStyle w:val="CGtablebullettext"/>
              <w:spacing w:before="40" w:after="40"/>
              <w:rPr>
                <w:lang w:val="fr-FR"/>
              </w:rPr>
            </w:pPr>
            <w:r>
              <w:rPr>
                <w:rFonts w:eastAsia="Calibri"/>
                <w:lang w:val="fr-FR"/>
              </w:rPr>
              <w:t>Féliciter la mère et les autres membres de la famille le cas échéant.</w:t>
            </w:r>
          </w:p>
          <w:p w:rsidR="00E57A36" w:rsidRPr="00C32A1E" w:rsidRDefault="00E57A36" w:rsidP="00E57A36">
            <w:pPr>
              <w:pStyle w:val="CGtablebullettext"/>
              <w:spacing w:before="40" w:after="40"/>
              <w:rPr>
                <w:lang w:val="fr-FR"/>
              </w:rPr>
            </w:pPr>
            <w:r>
              <w:rPr>
                <w:rFonts w:eastAsia="Calibri"/>
                <w:lang w:val="fr-FR"/>
              </w:rPr>
              <w:t>Suggérer aux groupes de soutien de faire des visites ou de participer afin d’encourager.</w:t>
            </w:r>
          </w:p>
          <w:p w:rsidR="00E57A36" w:rsidRPr="00C32A1E" w:rsidRDefault="00E57A36" w:rsidP="00E57A36">
            <w:pPr>
              <w:pStyle w:val="CGtablebullettext"/>
              <w:spacing w:before="40" w:after="40"/>
              <w:rPr>
                <w:lang w:val="fr-FR"/>
              </w:rPr>
            </w:pPr>
            <w:r>
              <w:rPr>
                <w:rFonts w:eastAsia="Calibri"/>
                <w:lang w:val="fr-FR"/>
              </w:rPr>
              <w:t xml:space="preserve">Dans le cadre des programmes radio et d'autres forums, encourager les membres de la communauté à apporter leur soutien. </w:t>
            </w:r>
          </w:p>
        </w:tc>
      </w:tr>
      <w:tr w:rsidR="00E57A36" w:rsidRPr="003623D4" w:rsidTr="00E57A36">
        <w:trPr>
          <w:jc w:val="center"/>
        </w:trPr>
        <w:tc>
          <w:tcPr>
            <w:tcW w:w="2433" w:type="dxa"/>
            <w:shd w:val="clear" w:color="auto" w:fill="FFFFFF"/>
          </w:tcPr>
          <w:p w:rsidR="00E57A36" w:rsidRPr="00E57A36" w:rsidRDefault="00E57A36" w:rsidP="00E57A36">
            <w:pPr>
              <w:pStyle w:val="CGtabletext"/>
              <w:ind w:left="144" w:right="144"/>
              <w:rPr>
                <w:b/>
                <w:lang w:val="fr-FR"/>
              </w:rPr>
            </w:pPr>
            <w:r w:rsidRPr="00E57A36">
              <w:rPr>
                <w:rFonts w:eastAsia="Calibri"/>
                <w:b/>
                <w:lang w:val="fr-FR"/>
              </w:rPr>
              <w:t>poursuivre le même comportement et le maintenir</w:t>
            </w:r>
          </w:p>
          <w:p w:rsidR="00E57A36" w:rsidRPr="008235C5" w:rsidRDefault="00E57A36" w:rsidP="00E57A36">
            <w:pPr>
              <w:pStyle w:val="CGtabletext"/>
              <w:ind w:left="144" w:right="144"/>
              <w:rPr>
                <w:smallCaps/>
              </w:rPr>
            </w:pPr>
            <w:r w:rsidRPr="00CC1247">
              <w:rPr>
                <w:rFonts w:eastAsia="Calibri"/>
                <w:lang w:val="fr-FR"/>
              </w:rPr>
              <w:t>(Maintenance)</w:t>
            </w:r>
          </w:p>
        </w:tc>
        <w:tc>
          <w:tcPr>
            <w:tcW w:w="6937" w:type="dxa"/>
            <w:shd w:val="clear" w:color="auto" w:fill="FFFFFF"/>
            <w:tcMar>
              <w:left w:w="115" w:type="dxa"/>
            </w:tcMar>
          </w:tcPr>
          <w:p w:rsidR="00E57A36" w:rsidRPr="00C32A1E" w:rsidRDefault="00E57A36" w:rsidP="00E57A36">
            <w:pPr>
              <w:pStyle w:val="CGtablebullettext"/>
              <w:spacing w:before="40" w:after="40"/>
              <w:rPr>
                <w:lang w:val="fr-FR"/>
              </w:rPr>
            </w:pPr>
            <w:r>
              <w:rPr>
                <w:rFonts w:eastAsia="Calibri"/>
                <w:lang w:val="fr-FR"/>
              </w:rPr>
              <w:t>Insister sur les avantages de ce comportement.</w:t>
            </w:r>
          </w:p>
          <w:p w:rsidR="00E57A36" w:rsidRPr="00C32A1E" w:rsidRDefault="00E57A36" w:rsidP="00E57A36">
            <w:pPr>
              <w:pStyle w:val="CGtablebullettext"/>
              <w:spacing w:before="40" w:after="40"/>
              <w:rPr>
                <w:lang w:val="fr-FR"/>
              </w:rPr>
            </w:pPr>
            <w:r>
              <w:rPr>
                <w:rFonts w:eastAsia="Calibri"/>
                <w:lang w:val="fr-FR"/>
              </w:rPr>
              <w:t>Louer la personne pour avoir changé.</w:t>
            </w:r>
          </w:p>
          <w:p w:rsidR="00E57A36" w:rsidRPr="00C32A1E" w:rsidRDefault="00E57A36" w:rsidP="00E57A36">
            <w:pPr>
              <w:pStyle w:val="CGtablebullettext"/>
              <w:spacing w:before="40" w:after="40"/>
              <w:rPr>
                <w:lang w:val="fr-FR"/>
              </w:rPr>
            </w:pPr>
            <w:r>
              <w:rPr>
                <w:rFonts w:eastAsia="Calibri"/>
                <w:lang w:val="fr-FR"/>
              </w:rPr>
              <w:t>Informer les autres personnes de l'adoption de nouvelles pratiques.</w:t>
            </w:r>
          </w:p>
        </w:tc>
      </w:tr>
    </w:tbl>
    <w:p w:rsidR="00984944" w:rsidRPr="00004C1F" w:rsidRDefault="00984944" w:rsidP="00742DFC">
      <w:pPr>
        <w:suppressAutoHyphens w:val="0"/>
        <w:autoSpaceDE w:val="0"/>
        <w:autoSpaceDN w:val="0"/>
        <w:adjustRightInd w:val="0"/>
        <w:spacing w:before="0" w:after="0" w:line="240" w:lineRule="auto"/>
        <w:rPr>
          <w:rFonts w:asciiTheme="minorHAnsi" w:eastAsiaTheme="minorHAnsi" w:hAnsiTheme="minorHAnsi" w:cs="Arial"/>
          <w:color w:val="4A4A4A"/>
          <w:lang w:val="fr-FR"/>
        </w:rPr>
      </w:pPr>
    </w:p>
    <w:bookmarkEnd w:id="8"/>
    <w:p w:rsidR="00FE454C" w:rsidRPr="00004C1F" w:rsidRDefault="00FE454C" w:rsidP="00C306B5">
      <w:pPr>
        <w:pStyle w:val="CGtext"/>
        <w:rPr>
          <w:lang w:val="fr-FR"/>
        </w:rPr>
      </w:pPr>
      <w:r w:rsidRPr="00004C1F">
        <w:rPr>
          <w:lang w:val="fr-FR"/>
        </w:rPr>
        <w:br w:type="page"/>
      </w:r>
    </w:p>
    <w:p w:rsidR="00E57A36" w:rsidRDefault="00E57A36" w:rsidP="00E57A36">
      <w:pPr>
        <w:pStyle w:val="CGheadlinetext"/>
        <w:rPr>
          <w:lang w:val="fr-FR"/>
        </w:rPr>
      </w:pPr>
      <w:bookmarkStart w:id="25" w:name="_Toc419900859"/>
      <w:bookmarkStart w:id="26" w:name="_Toc433971363"/>
      <w:r>
        <w:rPr>
          <w:noProof/>
        </w:rPr>
        <w:lastRenderedPageBreak/>
        <w:drawing>
          <wp:anchor distT="0" distB="0" distL="114300" distR="114300" simplePos="0" relativeHeight="251648000" behindDoc="1" locked="0" layoutInCell="1" allowOverlap="1" wp14:anchorId="74ADAD4C" wp14:editId="45DE43A1">
            <wp:simplePos x="0" y="0"/>
            <wp:positionH relativeFrom="column">
              <wp:posOffset>-194872</wp:posOffset>
            </wp:positionH>
            <wp:positionV relativeFrom="paragraph">
              <wp:posOffset>734060</wp:posOffset>
            </wp:positionV>
            <wp:extent cx="5937250" cy="7615555"/>
            <wp:effectExtent l="0" t="0" r="6350" b="4445"/>
            <wp:wrapNone/>
            <wp:docPr id="229" name="Picture 229" descr="C:\Users\aguyon\Dropbox\Downloads\Conceptual Framework for Nutrition_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guyon\Dropbox\Downloads\Conceptual Framework for Nutrition_Fren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61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E20">
        <w:rPr>
          <w:lang w:val="fr-FR"/>
        </w:rPr>
        <w:t>Document n°7 : cadre conceptuel pour la nutrition</w:t>
      </w:r>
      <w:bookmarkEnd w:id="25"/>
      <w:bookmarkEnd w:id="26"/>
    </w:p>
    <w:p w:rsidR="00353B6C" w:rsidRPr="00004C1F" w:rsidRDefault="00012687" w:rsidP="00742DFC">
      <w:pPr>
        <w:pStyle w:val="PlainText"/>
        <w:rPr>
          <w:lang w:val="fr-FR"/>
        </w:rPr>
      </w:pPr>
      <w:r w:rsidRPr="00004C1F">
        <w:rPr>
          <w:lang w:val="fr-FR"/>
        </w:rPr>
        <w:t xml:space="preserve"> </w:t>
      </w:r>
      <w:r w:rsidR="00172180" w:rsidRPr="00004C1F">
        <w:rPr>
          <w:lang w:val="fr-FR"/>
        </w:rPr>
        <w:t xml:space="preserve"> </w:t>
      </w:r>
      <w:r w:rsidR="00172180" w:rsidRPr="00004C1F">
        <w:rPr>
          <w:lang w:val="fr-FR"/>
        </w:rPr>
        <w:br w:type="page"/>
      </w:r>
    </w:p>
    <w:p w:rsidR="005172AD" w:rsidRPr="00C32A1E" w:rsidRDefault="00E05E20" w:rsidP="00F3789A">
      <w:pPr>
        <w:pStyle w:val="CGheadlinetext"/>
        <w:rPr>
          <w:rFonts w:cs="Arial"/>
          <w:lang w:val="fr-FR"/>
        </w:rPr>
      </w:pPr>
      <w:bookmarkStart w:id="27" w:name="_Toc419900860"/>
      <w:bookmarkStart w:id="28" w:name="_Toc433971364"/>
      <w:r>
        <w:rPr>
          <w:lang w:val="fr-FR"/>
        </w:rPr>
        <w:lastRenderedPageBreak/>
        <w:t>Docum</w:t>
      </w:r>
      <w:r w:rsidR="00794C42">
        <w:rPr>
          <w:lang w:val="fr-FR"/>
        </w:rPr>
        <w:t>ent n° 8 : mise en œuvre des AEN et AEH</w:t>
      </w:r>
      <w:r>
        <w:rPr>
          <w:lang w:val="fr-FR"/>
        </w:rPr>
        <w:t xml:space="preserve"> pour </w:t>
      </w:r>
      <w:r w:rsidR="00794C42">
        <w:rPr>
          <w:lang w:val="fr-FR"/>
        </w:rPr>
        <w:t>prévenir</w:t>
      </w:r>
      <w:r>
        <w:rPr>
          <w:lang w:val="fr-FR"/>
        </w:rPr>
        <w:t xml:space="preserve"> la malnutrition</w:t>
      </w:r>
      <w:bookmarkEnd w:id="27"/>
      <w:bookmarkEnd w:id="28"/>
    </w:p>
    <w:p w:rsidR="005172AD" w:rsidRPr="00C32A1E" w:rsidRDefault="005172AD" w:rsidP="00F3789A">
      <w:pPr>
        <w:pStyle w:val="CGtext"/>
        <w:rPr>
          <w:lang w:val="fr-FR"/>
        </w:rPr>
      </w:pPr>
      <w:r>
        <w:rPr>
          <w:lang w:val="fr-FR"/>
        </w:rPr>
        <w:t xml:space="preserve">L'attention est portée sur la </w:t>
      </w:r>
      <w:r w:rsidR="003623D4">
        <w:rPr>
          <w:lang w:val="fr-FR"/>
        </w:rPr>
        <w:t>préconception</w:t>
      </w:r>
      <w:r>
        <w:rPr>
          <w:lang w:val="fr-FR"/>
        </w:rPr>
        <w:t xml:space="preserve"> et pendant la fenêtre d'opportunité de </w:t>
      </w:r>
      <w:r w:rsidRPr="008B033F">
        <w:rPr>
          <w:lang w:val="fr-FR"/>
        </w:rPr>
        <w:t>1 000</w:t>
      </w:r>
      <w:r>
        <w:rPr>
          <w:lang w:val="fr-FR"/>
        </w:rPr>
        <w:t xml:space="preserve"> jours de la grossesse au second anniversaire de l'enfant.</w:t>
      </w:r>
    </w:p>
    <w:p w:rsidR="005172AD" w:rsidRPr="00874435" w:rsidRDefault="005172AD" w:rsidP="00F3789A">
      <w:pPr>
        <w:pStyle w:val="CGsmallgreensubhead"/>
        <w:rPr>
          <w:lang w:val="fr-FR"/>
        </w:rPr>
      </w:pPr>
      <w:r>
        <w:rPr>
          <w:lang w:val="fr-FR"/>
        </w:rPr>
        <w:t xml:space="preserve"> Mettre l’accent sur les actions essentielles</w:t>
      </w:r>
      <w:r>
        <w:rPr>
          <w:color w:val="000080"/>
          <w:lang w:val="fr-FR"/>
        </w:rPr>
        <w:t xml:space="preserve"> </w:t>
      </w:r>
      <w:r>
        <w:rPr>
          <w:lang w:val="fr-FR"/>
        </w:rPr>
        <w:t>en nutrition</w:t>
      </w:r>
      <w:r>
        <w:rPr>
          <w:color w:val="auto"/>
          <w:lang w:val="fr-FR"/>
        </w:rPr>
        <w:tab/>
      </w:r>
    </w:p>
    <w:p w:rsidR="005172AD" w:rsidRPr="00C32A1E" w:rsidRDefault="005172AD" w:rsidP="00F3789A">
      <w:pPr>
        <w:pStyle w:val="CGbullettext"/>
        <w:rPr>
          <w:lang w:val="fr-FR"/>
        </w:rPr>
      </w:pPr>
      <w:r>
        <w:rPr>
          <w:lang w:val="fr-FR"/>
        </w:rPr>
        <w:t>Promouvoir la nutrition des adolescentes.</w:t>
      </w:r>
    </w:p>
    <w:p w:rsidR="005172AD" w:rsidRPr="00C32A1E" w:rsidRDefault="005172AD" w:rsidP="00F3789A">
      <w:pPr>
        <w:pStyle w:val="CGbullettext"/>
        <w:rPr>
          <w:lang w:val="fr-FR"/>
        </w:rPr>
      </w:pPr>
      <w:r>
        <w:rPr>
          <w:lang w:val="fr-FR"/>
        </w:rPr>
        <w:t>Promouvoir la nutrition des femmes pendant la grossesse et l'allaitement.</w:t>
      </w:r>
    </w:p>
    <w:p w:rsidR="005172AD" w:rsidRPr="00C32A1E" w:rsidRDefault="005172AD" w:rsidP="00F3789A">
      <w:pPr>
        <w:pStyle w:val="CGbullettext"/>
        <w:rPr>
          <w:lang w:val="fr-FR"/>
        </w:rPr>
      </w:pPr>
      <w:r>
        <w:rPr>
          <w:lang w:val="fr-FR"/>
        </w:rPr>
        <w:t>Promouvoir et soutenir les pratiques en matière d'allaitement.</w:t>
      </w:r>
    </w:p>
    <w:p w:rsidR="005172AD" w:rsidRPr="00C32A1E" w:rsidRDefault="005172AD" w:rsidP="00F3789A">
      <w:pPr>
        <w:pStyle w:val="CGbullettext"/>
        <w:rPr>
          <w:lang w:val="fr-FR"/>
        </w:rPr>
      </w:pPr>
      <w:r>
        <w:rPr>
          <w:lang w:val="fr-FR"/>
        </w:rPr>
        <w:t>Plaider pour l'alimentation complémentaire de l'enfant de 6 à 24 mois (« nourriture familiale ») pendant l'allaitement.</w:t>
      </w:r>
    </w:p>
    <w:p w:rsidR="005172AD" w:rsidRPr="00C32A1E" w:rsidRDefault="005172AD" w:rsidP="00F3789A">
      <w:pPr>
        <w:pStyle w:val="CGbullettext"/>
        <w:rPr>
          <w:lang w:val="fr-FR"/>
        </w:rPr>
      </w:pPr>
      <w:r>
        <w:rPr>
          <w:lang w:val="fr-FR"/>
        </w:rPr>
        <w:t>Encourager l’administration de soins nutritionnels pour les enfants malades ou malnutris.</w:t>
      </w:r>
    </w:p>
    <w:p w:rsidR="005172AD" w:rsidRPr="00C32A1E" w:rsidRDefault="005172AD" w:rsidP="00F3789A">
      <w:pPr>
        <w:pStyle w:val="CGbullettext"/>
        <w:rPr>
          <w:lang w:val="fr-FR"/>
        </w:rPr>
      </w:pPr>
      <w:r>
        <w:rPr>
          <w:lang w:val="fr-FR"/>
        </w:rPr>
        <w:t>Contrôler les carences en vitamine A.</w:t>
      </w:r>
    </w:p>
    <w:p w:rsidR="005172AD" w:rsidRPr="00B17CF8" w:rsidRDefault="005172AD" w:rsidP="00F3789A">
      <w:pPr>
        <w:pStyle w:val="CGbullettext"/>
      </w:pPr>
      <w:r>
        <w:rPr>
          <w:lang w:val="fr-FR"/>
        </w:rPr>
        <w:t>Contrôler l'anémie.</w:t>
      </w:r>
    </w:p>
    <w:p w:rsidR="005172AD" w:rsidRPr="00C32A1E" w:rsidRDefault="005172AD" w:rsidP="00F3789A">
      <w:pPr>
        <w:pStyle w:val="CGbullettextlast"/>
        <w:rPr>
          <w:lang w:val="fr-FR"/>
        </w:rPr>
      </w:pPr>
      <w:r>
        <w:rPr>
          <w:lang w:val="fr-FR"/>
        </w:rPr>
        <w:t>Contrôler les troubles de la carence en iode</w:t>
      </w:r>
    </w:p>
    <w:p w:rsidR="005172AD" w:rsidRPr="00C32A1E" w:rsidRDefault="005172AD" w:rsidP="00F3789A">
      <w:pPr>
        <w:pStyle w:val="CGsmallgreensubhead"/>
        <w:rPr>
          <w:lang w:val="fr-FR"/>
        </w:rPr>
      </w:pPr>
      <w:r>
        <w:rPr>
          <w:lang w:val="fr-FR"/>
        </w:rPr>
        <w:t xml:space="preserve">Mettre l’accent sur les actions essentielles en hygiène </w:t>
      </w:r>
    </w:p>
    <w:p w:rsidR="005172AD" w:rsidRPr="00C32A1E" w:rsidRDefault="005172AD" w:rsidP="00F3789A">
      <w:pPr>
        <w:pStyle w:val="CGbullettext"/>
        <w:rPr>
          <w:lang w:val="fr-FR"/>
        </w:rPr>
      </w:pPr>
      <w:r>
        <w:rPr>
          <w:lang w:val="fr-FR"/>
        </w:rPr>
        <w:t>Promouvoir l'utilisation de latrines, notamment par les enfants.</w:t>
      </w:r>
    </w:p>
    <w:p w:rsidR="005172AD" w:rsidRPr="00C32A1E" w:rsidRDefault="005172AD" w:rsidP="00F3789A">
      <w:pPr>
        <w:pStyle w:val="CGbullettext"/>
        <w:rPr>
          <w:lang w:val="fr-FR"/>
        </w:rPr>
      </w:pPr>
      <w:r>
        <w:rPr>
          <w:lang w:val="fr-FR"/>
        </w:rPr>
        <w:t>Promouvoir le lavage des mains avec du savon et de l'eau après être allé(e) aux toilettes et après avoir nettoyé les selles d'un bébé.</w:t>
      </w:r>
    </w:p>
    <w:p w:rsidR="005172AD" w:rsidRPr="00C32A1E" w:rsidRDefault="005172AD" w:rsidP="00F3789A">
      <w:pPr>
        <w:pStyle w:val="CGbullettext"/>
        <w:rPr>
          <w:lang w:val="fr-FR"/>
        </w:rPr>
      </w:pPr>
      <w:r>
        <w:rPr>
          <w:lang w:val="fr-FR"/>
        </w:rPr>
        <w:t>Promouvoir le lavage des mains avec du savon et de l'eau avant de préparer la nourriture, avant de manger et avant de nourrir les jeunes enfants.</w:t>
      </w:r>
    </w:p>
    <w:p w:rsidR="005172AD" w:rsidRPr="00C32A1E" w:rsidRDefault="005172AD" w:rsidP="00F3789A">
      <w:pPr>
        <w:pStyle w:val="CGbullettext"/>
        <w:rPr>
          <w:lang w:val="fr-FR"/>
        </w:rPr>
      </w:pPr>
      <w:r>
        <w:rPr>
          <w:lang w:val="fr-FR"/>
        </w:rPr>
        <w:t>Promouvoir l'installation d'un robinet « tippy » ou d'autres stations de lavage des mains près de la cuisine et une autre près des toilettes.</w:t>
      </w:r>
    </w:p>
    <w:p w:rsidR="005172AD" w:rsidRPr="00C32A1E" w:rsidRDefault="005172AD" w:rsidP="00F3789A">
      <w:pPr>
        <w:pStyle w:val="CGbullettext"/>
        <w:rPr>
          <w:lang w:val="fr-FR"/>
        </w:rPr>
      </w:pPr>
      <w:r>
        <w:rPr>
          <w:lang w:val="fr-FR"/>
        </w:rPr>
        <w:t>Encourager à maintenir les récipients et les ustensiles propres, de même que les récipients d'eau et de nourriture qui doivent rester propres et couverts.</w:t>
      </w:r>
    </w:p>
    <w:p w:rsidR="005172AD" w:rsidRPr="00C32A1E" w:rsidRDefault="005172AD" w:rsidP="00F3789A">
      <w:pPr>
        <w:pStyle w:val="CGbullettext"/>
        <w:rPr>
          <w:lang w:val="fr-FR"/>
        </w:rPr>
      </w:pPr>
      <w:r>
        <w:rPr>
          <w:lang w:val="fr-FR"/>
        </w:rPr>
        <w:t>Encourager le réchauffement et le refroidissement suffisant de tout aliment conservé pour assurer la sécurité alimentaire.</w:t>
      </w:r>
    </w:p>
    <w:p w:rsidR="005172AD" w:rsidRPr="00C32A1E" w:rsidRDefault="005172AD" w:rsidP="00F3789A">
      <w:pPr>
        <w:pStyle w:val="CGbullettext"/>
        <w:rPr>
          <w:lang w:val="fr-FR"/>
        </w:rPr>
      </w:pPr>
      <w:r>
        <w:rPr>
          <w:lang w:val="fr-FR"/>
        </w:rPr>
        <w:t xml:space="preserve">Encourager les familles à garder les animaux à l’écart de la propriété familiale et veiller à ce que les aires de jeu des enfants restent propres et protégées. </w:t>
      </w:r>
    </w:p>
    <w:p w:rsidR="005172AD" w:rsidRPr="00C32A1E" w:rsidRDefault="005172AD" w:rsidP="00F3789A">
      <w:pPr>
        <w:pStyle w:val="CGtext"/>
        <w:rPr>
          <w:lang w:val="fr-FR"/>
        </w:rPr>
      </w:pPr>
      <w:bookmarkStart w:id="29" w:name="_Toc403638263"/>
      <w:r w:rsidRPr="00C32A1E">
        <w:rPr>
          <w:lang w:val="fr-FR"/>
        </w:rPr>
        <w:br w:type="page"/>
      </w:r>
    </w:p>
    <w:bookmarkStart w:id="30" w:name="_Toc433971365"/>
    <w:p w:rsidR="005172AD" w:rsidRDefault="009E4CBC" w:rsidP="004071F8">
      <w:pPr>
        <w:pStyle w:val="CGheadlinetext"/>
        <w:rPr>
          <w:lang w:val="fr-FR"/>
        </w:rPr>
      </w:pPr>
      <w:r>
        <w:rPr>
          <w:rFonts w:asciiTheme="majorHAnsi" w:hAnsiTheme="majorHAnsi"/>
          <w:noProof/>
        </w:rPr>
        <w:lastRenderedPageBreak/>
        <mc:AlternateContent>
          <mc:Choice Requires="wps">
            <w:drawing>
              <wp:anchor distT="0" distB="0" distL="114300" distR="114300" simplePos="0" relativeHeight="251662336" behindDoc="0" locked="0" layoutInCell="1" allowOverlap="1" wp14:anchorId="16916A8E" wp14:editId="63B18DEB">
                <wp:simplePos x="0" y="0"/>
                <wp:positionH relativeFrom="column">
                  <wp:posOffset>957580</wp:posOffset>
                </wp:positionH>
                <wp:positionV relativeFrom="paragraph">
                  <wp:posOffset>1621790</wp:posOffset>
                </wp:positionV>
                <wp:extent cx="1188085" cy="911860"/>
                <wp:effectExtent l="0" t="38100" r="5016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085" cy="911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75.4pt;margin-top:127.7pt;width:93.55pt;height:71.8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R4RgIAAH0EAAAOAAAAZHJzL2Uyb0RvYy54bWysVMFu2zAMvQ/YPwi6J7bTJEuNOkVhJ7t0&#10;W4F2uyuSHAuTRUFS4gTD/n2UkqbtdhmG+SBTFvn4SD755vbQa7KXziswFS3GOSXScBDKbCv69Wk9&#10;WlDiAzOCaTCyokfp6e3y/bubwZZyAh1oIR1BEOPLwVa0C8GWWeZ5J3vmx2ClwcMWXM8Cbt02E44N&#10;iN7rbJLn82wAJ6wDLr3Hr83pkC4TfttKHr60rZeB6Ioit5BWl9ZNXLPlDSu3jtlO8TMN9g8seqYM&#10;Jr1ANSwwsnPqD6hecQce2jDm0GfQtorLVANWU+S/VfPYMStTLdgcby9t8v8Pln/ePziiREXnV5QY&#10;1uOMHoNjatsFcuccDKQGY7CP4Ai6YL8G60sMq82DixXzg3m098C/e2Kg7pjZysT76WgRq4gR2ZuQ&#10;uPEWs26GTyDQh+0CpOYdWteTViv7LQZGcGwQOaRpHS/TkodAOH4sisUiX8wo4Xh2jbt5GmfGyogT&#10;o63z4aOEnkSjov5c16WgUw62v/chsnwJiMEG1krrpA9tyIApZpNZIuVBKxEPo5t3202tHdmzqLD0&#10;pJLx5LWbg50RCayTTKzOdmBKo01C6lVwCrunJY3Zeiko0RIvVbRO9LSJGbF+JHy2TiL7cZ1frxar&#10;xXQ0ncxXo2neNKO7dT0dzdfFh1lz1dR1U/yM5Itp2SkhpIn8nwVfTP9OUOerd5LqRfKXRmVv0VNH&#10;kezzO5FOUojTP+loA+L44GJ1URWo8eR8vo/xEr3eJ6+Xv8byFwAAAP//AwBQSwMEFAAGAAgAAAAh&#10;AMOEXsLhAAAACwEAAA8AAABkcnMvZG93bnJldi54bWxMj8FOwzAQRO9I/IO1SFwQdUgJbUKcCgGF&#10;E6oayt2NlyRqvI5it03+nuUEtxnNaPZtvhptJ044+NaRgrtZBAKpcqalWsHuc327BOGDJqM7R6hg&#10;Qg+r4vIi15lxZ9riqQy14BHymVbQhNBnUvqqQav9zPVInH27werAdqilGfSZx20n4yh6kFa3xBca&#10;3eNzg9WhPFoFL+UmWX/d7MZ4qt4/yrflYUPTq1LXV+PTI4iAY/grwy8+o0PBTHt3JONFxz6JGD0o&#10;iJPkHgQ35vNFCmLPIk0jkEUu//9Q/AAAAP//AwBQSwECLQAUAAYACAAAACEAtoM4kv4AAADhAQAA&#10;EwAAAAAAAAAAAAAAAAAAAAAAW0NvbnRlbnRfVHlwZXNdLnhtbFBLAQItABQABgAIAAAAIQA4/SH/&#10;1gAAAJQBAAALAAAAAAAAAAAAAAAAAC8BAABfcmVscy8ucmVsc1BLAQItABQABgAIAAAAIQCgdWR4&#10;RgIAAH0EAAAOAAAAAAAAAAAAAAAAAC4CAABkcnMvZTJvRG9jLnhtbFBLAQItABQABgAIAAAAIQDD&#10;hF7C4QAAAAsBAAAPAAAAAAAAAAAAAAAAAKAEAABkcnMvZG93bnJldi54bWxQSwUGAAAAAAQABADz&#10;AAAArgUAAAAA&#10;">
                <v:stroke endarrow="block"/>
              </v:shape>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2D9E6363" wp14:editId="30579FD6">
                <wp:simplePos x="0" y="0"/>
                <wp:positionH relativeFrom="column">
                  <wp:posOffset>3851275</wp:posOffset>
                </wp:positionH>
                <wp:positionV relativeFrom="paragraph">
                  <wp:posOffset>1568450</wp:posOffset>
                </wp:positionV>
                <wp:extent cx="1083945" cy="965200"/>
                <wp:effectExtent l="0" t="0" r="59055" b="635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945" cy="96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303.25pt;margin-top:123.5pt;width:85.35pt;height:7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iTPQIAAHMEAAAOAAAAZHJzL2Uyb0RvYy54bWysVMGO2yAQvVfqPyDuWdtZJ02sOKuVnfSy&#10;7UbK9gMI4BgVAwISJ6r67x2IkzbtparqAwYz8+bN4+HF06mT6MitE1qVOHtIMeKKaibUvsRf3taj&#10;GUbOE8WI1IqX+Mwdflq+f7foTcHHutWScYsARLmiNyVuvTdFkjja8o64B224gs1G2454WNp9wizp&#10;Ab2TyThNp0mvLTNWU+4cfK0vm3gZ8ZuGU//aNI57JEsM3HwcbRx3YUyWC1LsLTGtoAMN8g8sOiIU&#10;FL1B1cQTdLDiD6hOUKudbvwD1V2im0ZQHnuAbrL0t262LTE89gLiOHOTyf0/WPr5uLFIsBLPJhgp&#10;0sEZbb0lYt969Gyt7lGllQIdtUUQAnr1xhWQVqmNDR3Tk9qaF02/OqR01RK155H329kAVhYykruU&#10;sHAGqu76T5pBDDl4HcU7NbYLkCALOsUzOt/OiJ88ovAxS2eP8xy4UtibTydggliCFNdsY53/yHWH&#10;wqTEbujm1kYWa5Hji/OBGymuCaG00mshZXSFVKiHEpPxJCY4LQULmyHM2f2ukhYdSfBVfAYWd2FW&#10;HxSLYC0nbDXMPRES5shHhbwVoJnkOFTrOMNIcrhKYXahJ1WoCP0D4WF2sda3eTpfzVazfJSPp6tR&#10;ntb16Hld5aPpOvswqR/rqqqz74F8lhetYIyrwP9q8yz/OxsNF+5i0JvRb0Il9+hRUSB7fUfS0QDh&#10;zC/u2Wl23tjQXfACODsGD7cwXJ1f1zHq579i+QMAAP//AwBQSwMEFAAGAAgAAAAhAABrp6LiAAAA&#10;CwEAAA8AAABkcnMvZG93bnJldi54bWxMj8FOwzAQRO9I/IO1SNyoTQCnCXEqoELkAlJbhDi6sYkt&#10;4nUUu23K19ec4Ljap5k31WJyPdnrMViPAq5nDIjG1iuLnYD3zfPVHEiIEpXsPWoBRx1gUZ+fVbJU&#10;/oArvV/HjqQQDKUUYGIcSkpDa7STYeYHjen35UcnYzrHjqpRHlK462nGGKdOWkwNRg76yej2e71z&#10;AuLy82j4R/tY2LfNyyu3P03TLIW4vJge7oFEPcU/GH71kzrUyWnrd6gC6QVwxu8SKiC7zdOoROR5&#10;ngHZCrgpCga0ruj/DfUJAAD//wMAUEsBAi0AFAAGAAgAAAAhALaDOJL+AAAA4QEAABMAAAAAAAAA&#10;AAAAAAAAAAAAAFtDb250ZW50X1R5cGVzXS54bWxQSwECLQAUAAYACAAAACEAOP0h/9YAAACUAQAA&#10;CwAAAAAAAAAAAAAAAAAvAQAAX3JlbHMvLnJlbHNQSwECLQAUAAYACAAAACEAfIbYkz0CAABzBAAA&#10;DgAAAAAAAAAAAAAAAAAuAgAAZHJzL2Uyb0RvYy54bWxQSwECLQAUAAYACAAAACEAAGunouIAAAAL&#10;AQAADwAAAAAAAAAAAAAAAACXBAAAZHJzL2Rvd25yZXYueG1sUEsFBgAAAAAEAAQA8wAAAKYFAAAA&#10;AA==&#10;">
                <v:stroke endarrow="block"/>
              </v:shape>
            </w:pict>
          </mc:Fallback>
        </mc:AlternateContent>
      </w:r>
      <w:r>
        <w:rPr>
          <w:rFonts w:asciiTheme="majorHAnsi" w:hAnsiTheme="majorHAnsi"/>
          <w:b w:val="0"/>
          <w:noProof/>
          <w:color w:val="0070C0"/>
          <w:sz w:val="28"/>
          <w:szCs w:val="28"/>
        </w:rPr>
        <mc:AlternateContent>
          <mc:Choice Requires="wps">
            <w:drawing>
              <wp:anchor distT="0" distB="0" distL="114300" distR="114300" simplePos="0" relativeHeight="251663360" behindDoc="0" locked="0" layoutInCell="1" allowOverlap="1" wp14:anchorId="2C9BAA89" wp14:editId="6AEA22C8">
                <wp:simplePos x="0" y="0"/>
                <wp:positionH relativeFrom="column">
                  <wp:posOffset>1197610</wp:posOffset>
                </wp:positionH>
                <wp:positionV relativeFrom="paragraph">
                  <wp:posOffset>3343910</wp:posOffset>
                </wp:positionV>
                <wp:extent cx="1217295" cy="1052195"/>
                <wp:effectExtent l="38100" t="38100" r="20955" b="3365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7295" cy="1052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94.3pt;margin-top:263.3pt;width:95.85pt;height:82.8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05SgIAAIgEAAAOAAAAZHJzL2Uyb0RvYy54bWysVE2P0zAQvSPxHyzfu/mg7bbRpqtV0sJh&#10;gUpduLu201g4tmV7m1aI/75jJy0sXBCih3Qcz7x58/ycu/tTJ9GRWye0KnF2k2LEFdVMqEOJvzxt&#10;JguMnCeKEakVL/GZO3y/evvmrjcFz3WrJeMWAYhyRW9K3HpviiRxtOUdcTfacAWbjbYd8bC0h4RZ&#10;0gN6J5M8TedJry0zVlPuHLyth028ivhNw6n/3DSOeyRLDNx8fNr43IdnsrojxcES0wo60iD/wKIj&#10;QkHTK1RNPEHPVvwB1QlqtdONv6G6S3TTCMrjDDBNlv42za4lhsdZQBxnrjK5/wdLPx23FglW4nmG&#10;kSIdnNHOWyIOrUcP1uoeVVop0FFbBCmgV29cAWWV2towMT2pnXnU9JtDSlctUQceeT+dDWDFiuRV&#10;SVg4A133/UfNIIc8ex3FOzW2Q40U5kMojNHXEIU2IBU6xXM7X8+Nnzyi8DLLs9t8OcOIwl6WzvIM&#10;FsA0IUWADOXGOv+e6w6FoMRuHPE629CEHB+dHwovBaFY6Y2QMlpFKtSXeDnLZ5GV01KwsBnSnD3s&#10;K2nRkQSzxd/I4lWa1c+KRbCWE7YeY0+EhBj5KJu3AoSUHIduHWcYSQ73K0QDPalCRxAACI/R4Lfv&#10;y3S5XqwX08k0n68n07SuJw+bajqZb7LbWf2urqo6+xHIZ9OiFYxxFfhfvJ9N/85b4y0cXHt1/1Wo&#10;5DV6PAoge/mPpKMrghEGS+01O29tmC4YBOwek8erGe7Tr+uY9fMDsnoBAAD//wMAUEsDBBQABgAI&#10;AAAAIQC+1pWK4AAAAAsBAAAPAAAAZHJzL2Rvd25yZXYueG1sTI/BTsMwDIbvSLxDZCRuLF0LVVea&#10;TgiJEyDEtgu3rPHaao2TNVlX3h5zgpt/+dPvz9V6toOYcAy9IwXLRQICqXGmp1bBbvtyV4AIUZPR&#10;gyNU8I0B1vX1VaVL4y70idMmtoJLKJRaQRejL6UMTYdWh4XzSLw7uNHqyHFspRn1hcvtINMkyaXV&#10;PfGFTnt87rA5bs5WwSHxzcdq+2pOJ38/tW9fO798Pyp1ezM/PYKIOMc/GH71WR1qdtq7M5kgBs5F&#10;kTOq4CHNeWAiK5IMxF5BvkozkHUl//9Q/wAAAP//AwBQSwECLQAUAAYACAAAACEAtoM4kv4AAADh&#10;AQAAEwAAAAAAAAAAAAAAAAAAAAAAW0NvbnRlbnRfVHlwZXNdLnhtbFBLAQItABQABgAIAAAAIQA4&#10;/SH/1gAAAJQBAAALAAAAAAAAAAAAAAAAAC8BAABfcmVscy8ucmVsc1BLAQItABQABgAIAAAAIQBS&#10;ae05SgIAAIgEAAAOAAAAAAAAAAAAAAAAAC4CAABkcnMvZTJvRG9jLnhtbFBLAQItABQABgAIAAAA&#10;IQC+1pWK4AAAAAsBAAAPAAAAAAAAAAAAAAAAAKQEAABkcnMvZG93bnJldi54bWxQSwUGAAAAAAQA&#10;BADzAAAAsQUAAAAA&#10;">
                <v:stroke endarrow="block"/>
              </v:shape>
            </w:pict>
          </mc:Fallback>
        </mc:AlternateContent>
      </w:r>
      <w:r>
        <w:rPr>
          <w:rFonts w:asciiTheme="majorHAnsi" w:hAnsiTheme="majorHAnsi"/>
          <w:b w:val="0"/>
          <w:noProof/>
          <w:color w:val="0070C0"/>
          <w:sz w:val="28"/>
          <w:szCs w:val="28"/>
        </w:rPr>
        <mc:AlternateContent>
          <mc:Choice Requires="wps">
            <w:drawing>
              <wp:anchor distT="0" distB="0" distL="114300" distR="114300" simplePos="0" relativeHeight="251661312" behindDoc="0" locked="0" layoutInCell="1" allowOverlap="1" wp14:anchorId="33454AC4" wp14:editId="045221A4">
                <wp:simplePos x="0" y="0"/>
                <wp:positionH relativeFrom="column">
                  <wp:posOffset>3888105</wp:posOffset>
                </wp:positionH>
                <wp:positionV relativeFrom="paragraph">
                  <wp:posOffset>3583305</wp:posOffset>
                </wp:positionV>
                <wp:extent cx="1016635" cy="946785"/>
                <wp:effectExtent l="38100" t="0" r="31115" b="628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635"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306.15pt;margin-top:282.15pt;width:80.05pt;height:74.5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BNRQIAAH0EAAAOAAAAZHJzL2Uyb0RvYy54bWysVNFu2yAUfZ+0f0C8p7ZTx02sOlVlJ9tD&#10;t1VK9wEEcIyGAQGNE037912wm67byzTNDxjMveeeezj49u7US3Tk1gmtKpxdpRhxRTUT6lDhr0/b&#10;2RIj54liRGrFK3zmDt+t37+7HUzJ57rTknGLAES5cjAV7rw3ZZI42vGeuCttuILNVtueeFjaQ8Is&#10;GQC9l8k8TYtk0JYZqyl3Dr424yZeR/y25dR/aVvHPZIVBm4+jjaO+zAm61tSHiwxnaATDfIPLHoi&#10;FBS9QDXEE/RsxR9QvaBWO936K6r7RLetoDz2AN1k6W/d7DpieOwFxHHmIpP7f7D08/HRIsEqXMwx&#10;UqSHM9p5S8Sh8+jeWj2gWisFOmqLIAT0GowrIa1WjzZ0TE9qZx40/eaQ0nVH1IFH3k9nA1hZyEje&#10;pISFM1B1P3zSDGLIs9dRvFNre9RKYT6GxAAOAqFTPK3z5bT4ySMKH7M0K4rrBUYU9lZ5cbNcxGKk&#10;DDgh21jnP3DdozCpsJv6ujQ01iDHB+cDy9eEkKz0VkgZ/SEVGqDEYr6IpJyWgoXNEObsYV9Li44k&#10;OCw+E4s3YVY/KxbBOk7YZpp7IiTMkY9aeStAPclxqNZzhpHkcKnCbKQnVagI/QPhaTaa7PsqXW2W&#10;m2U+y+fFZpanTTO739b5rNhmN4vmuqnrJvsRyGd52QnGuAr8Xwyf5X9nqOnqjVa9WP4iVPIWPSoK&#10;ZF/ekXS0Qjj90Ud7zc6PNnQXXAEej8HTfQyX6Nd1jHr9a6x/AgAA//8DAFBLAwQUAAYACAAAACEA&#10;BqV/l+EAAAALAQAADwAAAGRycy9kb3ducmV2LnhtbEyPwU6DQBCG7ya+w2ZMvBi7QCltkKUxauvJ&#10;NGK9b2EEUnaWsNsW3t7xVG//ZL788022Hk0nzji41pKCcBaAQCpt1VKtYP+1eVyBcF5TpTtLqGBC&#10;B+v89ibTaWUv9InnwteCS8ilWkHjfZ9K6coGjXYz2yPx7scORnseh1pWg75wuelkFASJNLolvtDo&#10;Hl8aLI/FySh4LXaLzffDfoym8v2j2K6OO5relLq/G5+fQHgc/RWGP31Wh5ydDvZElROdgiSM5owq&#10;WCQxByaWyygGceAQzmOQeSb//5D/AgAA//8DAFBLAQItABQABgAIAAAAIQC2gziS/gAAAOEBAAAT&#10;AAAAAAAAAAAAAAAAAAAAAABbQ29udGVudF9UeXBlc10ueG1sUEsBAi0AFAAGAAgAAAAhADj9If/W&#10;AAAAlAEAAAsAAAAAAAAAAAAAAAAALwEAAF9yZWxzLy5yZWxzUEsBAi0AFAAGAAgAAAAhAImR0E1F&#10;AgAAfQQAAA4AAAAAAAAAAAAAAAAALgIAAGRycy9lMm9Eb2MueG1sUEsBAi0AFAAGAAgAAAAhAAal&#10;f5fhAAAACwEAAA8AAAAAAAAAAAAAAAAAnwQAAGRycy9kb3ducmV2LnhtbFBLBQYAAAAABAAEAPMA&#10;AACtBQAAAAA=&#10;">
                <v:stroke endarrow="block"/>
              </v:shape>
            </w:pict>
          </mc:Fallback>
        </mc:AlternateContent>
      </w:r>
      <w:r w:rsidR="00BF00D3">
        <w:rPr>
          <w:noProof/>
        </w:rPr>
        <mc:AlternateContent>
          <mc:Choice Requires="wpg">
            <w:drawing>
              <wp:anchor distT="0" distB="0" distL="114300" distR="114300" simplePos="0" relativeHeight="251649024" behindDoc="1" locked="0" layoutInCell="1" allowOverlap="1" wp14:anchorId="5DE13B49" wp14:editId="24AC4DE4">
                <wp:simplePos x="0" y="0"/>
                <wp:positionH relativeFrom="column">
                  <wp:posOffset>103505</wp:posOffset>
                </wp:positionH>
                <wp:positionV relativeFrom="paragraph">
                  <wp:posOffset>870585</wp:posOffset>
                </wp:positionV>
                <wp:extent cx="5939155" cy="4355465"/>
                <wp:effectExtent l="19050" t="19050" r="42545" b="64135"/>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4355465"/>
                          <a:chOff x="1485" y="2573"/>
                          <a:chExt cx="9269" cy="6997"/>
                        </a:xfrm>
                      </wpg:grpSpPr>
                      <wps:wsp>
                        <wps:cNvPr id="71" name="Line 90"/>
                        <wps:cNvCnPr/>
                        <wps:spPr bwMode="auto">
                          <a:xfrm flipH="1">
                            <a:off x="7710" y="6842"/>
                            <a:ext cx="1932" cy="1896"/>
                          </a:xfrm>
                          <a:prstGeom prst="line">
                            <a:avLst/>
                          </a:prstGeom>
                          <a:noFill/>
                          <a:ln w="38100" cap="rnd">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74C1F">
                                      <a:alpha val="50000"/>
                                    </a:srgbClr>
                                  </a:outerShdw>
                                </a:effectLst>
                              </a14:hiddenEffects>
                            </a:ext>
                          </a:extLst>
                        </wps:spPr>
                        <wps:bodyPr/>
                      </wps:wsp>
                      <wps:wsp>
                        <wps:cNvPr id="65" name="Oval 85"/>
                        <wps:cNvSpPr>
                          <a:spLocks noChangeArrowheads="1"/>
                        </wps:cNvSpPr>
                        <wps:spPr bwMode="auto">
                          <a:xfrm>
                            <a:off x="1485" y="5113"/>
                            <a:ext cx="2016" cy="1440"/>
                          </a:xfrm>
                          <a:prstGeom prst="ellipse">
                            <a:avLst/>
                          </a:prstGeom>
                          <a:solidFill>
                            <a:srgbClr val="4297B4"/>
                          </a:solidFill>
                          <a:ln w="38100" cap="rnd">
                            <a:solidFill>
                              <a:srgbClr val="F2F2F2"/>
                            </a:solidFill>
                            <a:round/>
                            <a:headEnd/>
                            <a:tailEnd/>
                          </a:ln>
                          <a:effectLst>
                            <a:outerShdw dist="28398" dir="3806097" algn="ctr" rotWithShape="0">
                              <a:srgbClr val="204B59">
                                <a:alpha val="50000"/>
                              </a:srgbClr>
                            </a:outerShdw>
                          </a:effectLst>
                        </wps:spPr>
                        <wps:txbx>
                          <w:txbxContent>
                            <w:p w:rsidR="003623D4" w:rsidRPr="005A2931" w:rsidRDefault="003623D4" w:rsidP="005172AD">
                              <w:pPr>
                                <w:pStyle w:val="SGraphicText"/>
                                <w:rPr>
                                  <w:rFonts w:cs="Tahoma"/>
                                  <w:color w:val="FFFFFF" w:themeColor="background1"/>
                                </w:rPr>
                              </w:pPr>
                              <w:r>
                                <w:rPr>
                                  <w:rFonts w:eastAsia="Arial Narrow" w:cs="Arial Narrow"/>
                                  <w:bCs/>
                                  <w:color w:val="FFFFFF" w:themeColor="background1"/>
                                  <w:lang w:val="fr-FR"/>
                                </w:rPr>
                                <w:t xml:space="preserve">FAIBLE Poids de naissance </w:t>
                              </w:r>
                            </w:p>
                          </w:txbxContent>
                        </wps:txbx>
                        <wps:bodyPr rot="0" vert="horz" wrap="square" lIns="0" tIns="0" rIns="0" bIns="0" anchor="ctr" anchorCtr="0" upright="1">
                          <a:noAutofit/>
                        </wps:bodyPr>
                      </wps:wsp>
                      <wps:wsp>
                        <wps:cNvPr id="66" name="Oval 86"/>
                        <wps:cNvSpPr>
                          <a:spLocks noChangeArrowheads="1"/>
                        </wps:cNvSpPr>
                        <wps:spPr bwMode="auto">
                          <a:xfrm>
                            <a:off x="4860" y="2573"/>
                            <a:ext cx="2520" cy="1461"/>
                          </a:xfrm>
                          <a:prstGeom prst="ellipse">
                            <a:avLst/>
                          </a:prstGeom>
                          <a:solidFill>
                            <a:srgbClr val="4297B4"/>
                          </a:solidFill>
                          <a:ln w="38100" cap="rnd">
                            <a:solidFill>
                              <a:srgbClr val="F2F2F2"/>
                            </a:solidFill>
                            <a:round/>
                            <a:headEnd/>
                            <a:tailEnd/>
                          </a:ln>
                          <a:effectLst>
                            <a:outerShdw dist="28398" dir="3806097" algn="ctr" rotWithShape="0">
                              <a:srgbClr val="204B59">
                                <a:alpha val="50000"/>
                              </a:srgbClr>
                            </a:outerShdw>
                          </a:effectLst>
                        </wps:spPr>
                        <wps:txbx>
                          <w:txbxContent>
                            <w:p w:rsidR="003623D4" w:rsidRPr="00FE3110" w:rsidRDefault="003623D4" w:rsidP="005172AD">
                              <w:pPr>
                                <w:pStyle w:val="SGraphicText"/>
                                <w:rPr>
                                  <w:color w:val="FFFFFF" w:themeColor="background1"/>
                                  <w:sz w:val="16"/>
                                  <w:szCs w:val="16"/>
                                  <w:lang w:val="fr-FR"/>
                                </w:rPr>
                              </w:pPr>
                              <w:r w:rsidRPr="00FE3110">
                                <w:rPr>
                                  <w:rFonts w:eastAsia="Arial Narrow" w:cs="Arial Narrow"/>
                                  <w:bCs/>
                                  <w:color w:val="FFFFFF" w:themeColor="background1"/>
                                  <w:sz w:val="16"/>
                                  <w:szCs w:val="16"/>
                                  <w:lang w:val="fr-FR"/>
                                </w:rPr>
                                <w:t xml:space="preserve">enfant A FAIBLE </w:t>
                              </w:r>
                              <w:r>
                                <w:rPr>
                                  <w:rFonts w:eastAsia="Arial Narrow" w:cs="Arial Narrow"/>
                                  <w:bCs/>
                                  <w:color w:val="FFFFFF" w:themeColor="background1"/>
                                  <w:sz w:val="16"/>
                                  <w:szCs w:val="16"/>
                                  <w:lang w:val="fr-FR"/>
                                </w:rPr>
                                <w:br/>
                              </w:r>
                              <w:r w:rsidRPr="00FE3110">
                                <w:rPr>
                                  <w:rFonts w:eastAsia="Arial Narrow" w:cs="Arial Narrow"/>
                                  <w:bCs/>
                                  <w:color w:val="FFFFFF" w:themeColor="background1"/>
                                  <w:sz w:val="16"/>
                                  <w:szCs w:val="16"/>
                                  <w:lang w:val="fr-FR"/>
                                </w:rPr>
                                <w:t>poids et PETITE taille  POUR L’AGE</w:t>
                              </w:r>
                              <w:r>
                                <w:rPr>
                                  <w:rFonts w:eastAsia="Arial Narrow" w:cs="Arial Narrow"/>
                                  <w:bCs/>
                                  <w:color w:val="FFFFFF" w:themeColor="background1"/>
                                  <w:sz w:val="16"/>
                                  <w:szCs w:val="16"/>
                                  <w:lang w:val="fr-FR"/>
                                </w:rPr>
                                <w:t xml:space="preserve"> </w:t>
                              </w:r>
                              <w:r w:rsidRPr="00FE3110">
                                <w:rPr>
                                  <w:rFonts w:eastAsia="Arial Narrow" w:cs="Arial Narrow"/>
                                  <w:bCs/>
                                  <w:color w:val="FFFFFF" w:themeColor="background1"/>
                                  <w:sz w:val="16"/>
                                  <w:szCs w:val="16"/>
                                  <w:lang w:val="fr-FR"/>
                                </w:rPr>
                                <w:t xml:space="preserve">(dÉfaut </w:t>
                              </w:r>
                              <w:r>
                                <w:rPr>
                                  <w:rFonts w:eastAsia="Arial Narrow" w:cs="Arial Narrow"/>
                                  <w:bCs/>
                                  <w:color w:val="FFFFFF" w:themeColor="background1"/>
                                  <w:sz w:val="16"/>
                                  <w:szCs w:val="16"/>
                                  <w:lang w:val="fr-FR"/>
                                </w:rPr>
                                <w:br/>
                              </w:r>
                              <w:r w:rsidRPr="00FE3110">
                                <w:rPr>
                                  <w:rFonts w:eastAsia="Arial Narrow" w:cs="Arial Narrow"/>
                                  <w:bCs/>
                                  <w:color w:val="FFFFFF" w:themeColor="background1"/>
                                  <w:sz w:val="16"/>
                                  <w:szCs w:val="16"/>
                                  <w:lang w:val="fr-FR"/>
                                </w:rPr>
                                <w:t>de croissance)</w:t>
                              </w:r>
                            </w:p>
                          </w:txbxContent>
                        </wps:txbx>
                        <wps:bodyPr rot="0" vert="horz" wrap="square" lIns="0" tIns="0" rIns="0" bIns="0" anchor="ctr" anchorCtr="0" upright="1">
                          <a:noAutofit/>
                        </wps:bodyPr>
                      </wps:wsp>
                      <wps:wsp>
                        <wps:cNvPr id="68" name="Oval 88"/>
                        <wps:cNvSpPr>
                          <a:spLocks noChangeArrowheads="1"/>
                        </wps:cNvSpPr>
                        <wps:spPr bwMode="auto">
                          <a:xfrm>
                            <a:off x="4748" y="7986"/>
                            <a:ext cx="2736" cy="1584"/>
                          </a:xfrm>
                          <a:prstGeom prst="ellipse">
                            <a:avLst/>
                          </a:prstGeom>
                          <a:solidFill>
                            <a:srgbClr val="4297B4"/>
                          </a:solidFill>
                          <a:ln w="38100" cap="rnd">
                            <a:solidFill>
                              <a:srgbClr val="F2F2F2"/>
                            </a:solidFill>
                            <a:round/>
                            <a:headEnd/>
                            <a:tailEnd/>
                          </a:ln>
                          <a:effectLst>
                            <a:outerShdw dist="28398" dir="3806097" algn="ctr" rotWithShape="0">
                              <a:srgbClr val="204B59">
                                <a:alpha val="50000"/>
                              </a:srgbClr>
                            </a:outerShdw>
                          </a:effectLst>
                        </wps:spPr>
                        <wps:txbx>
                          <w:txbxContent>
                            <w:p w:rsidR="003623D4" w:rsidRPr="00C32A1E" w:rsidRDefault="003623D4" w:rsidP="005172AD">
                              <w:pPr>
                                <w:pStyle w:val="SGraphicText"/>
                                <w:rPr>
                                  <w:color w:val="auto"/>
                                  <w:lang w:val="fr-FR"/>
                                </w:rPr>
                              </w:pPr>
                              <w:r w:rsidRPr="00FE3110">
                                <w:rPr>
                                  <w:rFonts w:eastAsia="Arial Narrow" w:cs="Arial Narrow"/>
                                  <w:bCs/>
                                  <w:color w:val="FFFFFF" w:themeColor="background1"/>
                                  <w:lang w:val="fr-FR"/>
                                </w:rPr>
                                <w:t>femme A poids FAI</w:t>
                              </w:r>
                              <w:r>
                                <w:rPr>
                                  <w:rFonts w:eastAsia="Arial Narrow" w:cs="Arial Narrow"/>
                                  <w:bCs/>
                                  <w:color w:val="FFFFFF" w:themeColor="background1"/>
                                  <w:lang w:val="fr-FR"/>
                                </w:rPr>
                                <w:t>BLE et A PETITE taille POUR L’Â</w:t>
                              </w:r>
                              <w:r w:rsidRPr="00FE3110">
                                <w:rPr>
                                  <w:rFonts w:eastAsia="Arial Narrow" w:cs="Arial Narrow"/>
                                  <w:bCs/>
                                  <w:color w:val="FFFFFF" w:themeColor="background1"/>
                                  <w:lang w:val="fr-FR"/>
                                </w:rPr>
                                <w:t>GE</w:t>
                              </w:r>
                            </w:p>
                          </w:txbxContent>
                        </wps:txbx>
                        <wps:bodyPr rot="0" vert="horz" wrap="square" lIns="0" tIns="0" rIns="0" bIns="0" anchor="ctr" anchorCtr="0" upright="1">
                          <a:noAutofit/>
                        </wps:bodyPr>
                      </wps:wsp>
                      <wps:wsp>
                        <wps:cNvPr id="67" name="Oval 87"/>
                        <wps:cNvSpPr>
                          <a:spLocks noChangeArrowheads="1"/>
                        </wps:cNvSpPr>
                        <wps:spPr bwMode="auto">
                          <a:xfrm>
                            <a:off x="8409" y="5226"/>
                            <a:ext cx="2345" cy="1715"/>
                          </a:xfrm>
                          <a:prstGeom prst="ellipse">
                            <a:avLst/>
                          </a:prstGeom>
                          <a:solidFill>
                            <a:srgbClr val="4297B4"/>
                          </a:solidFill>
                          <a:ln w="38100" cap="rnd">
                            <a:solidFill>
                              <a:srgbClr val="F2F2F2"/>
                            </a:solidFill>
                            <a:round/>
                            <a:headEnd/>
                            <a:tailEnd/>
                          </a:ln>
                          <a:effectLst>
                            <a:outerShdw dist="28398" dir="3806097" algn="ctr" rotWithShape="0">
                              <a:srgbClr val="204B59">
                                <a:alpha val="50000"/>
                              </a:srgbClr>
                            </a:outerShdw>
                          </a:effectLst>
                        </wps:spPr>
                        <wps:txbx>
                          <w:txbxContent>
                            <w:p w:rsidR="003623D4" w:rsidRPr="00FE3110" w:rsidRDefault="003623D4" w:rsidP="005172AD">
                              <w:pPr>
                                <w:pStyle w:val="SGraphicText"/>
                                <w:rPr>
                                  <w:color w:val="FFFFFF" w:themeColor="background1"/>
                                  <w:lang w:val="fr-FR"/>
                                </w:rPr>
                              </w:pPr>
                              <w:r w:rsidRPr="00FE3110">
                                <w:rPr>
                                  <w:rFonts w:eastAsia="Arial Narrow" w:cs="Arial Narrow"/>
                                  <w:bCs/>
                                  <w:color w:val="FFFFFF" w:themeColor="background1"/>
                                  <w:lang w:val="fr-FR"/>
                                </w:rPr>
                                <w:t>Adolescente a poids FAIBLE et A PETITE taille POUR  L’AGE</w:t>
                              </w:r>
                            </w:p>
                          </w:txbxContent>
                        </wps:txbx>
                        <wps:bodyPr rot="0" vert="horz" wrap="square" lIns="0" tIns="0" rIns="0" bIns="0" anchor="ctr" anchorCtr="0" upright="1">
                          <a:noAutofit/>
                        </wps:bodyPr>
                      </wps:wsp>
                      <wps:wsp>
                        <wps:cNvPr id="70" name="Line 89"/>
                        <wps:cNvCnPr/>
                        <wps:spPr bwMode="auto">
                          <a:xfrm>
                            <a:off x="7626" y="3302"/>
                            <a:ext cx="2016" cy="1728"/>
                          </a:xfrm>
                          <a:prstGeom prst="line">
                            <a:avLst/>
                          </a:prstGeom>
                          <a:noFill/>
                          <a:ln w="38100" cap="rnd">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74C1F">
                                      <a:alpha val="50000"/>
                                    </a:srgbClr>
                                  </a:outerShdw>
                                </a:effectLst>
                              </a14:hiddenEffects>
                            </a:ext>
                          </a:extLst>
                        </wps:spPr>
                        <wps:bodyPr/>
                      </wps:wsp>
                      <wps:wsp>
                        <wps:cNvPr id="82" name="Line 91"/>
                        <wps:cNvCnPr/>
                        <wps:spPr bwMode="auto">
                          <a:xfrm flipH="1" flipV="1">
                            <a:off x="2490" y="6802"/>
                            <a:ext cx="2046" cy="1700"/>
                          </a:xfrm>
                          <a:prstGeom prst="line">
                            <a:avLst/>
                          </a:prstGeom>
                          <a:noFill/>
                          <a:ln w="38100" cap="rnd">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74C1F">
                                      <a:alpha val="50000"/>
                                    </a:srgbClr>
                                  </a:outerShdw>
                                </a:effectLst>
                              </a14:hiddenEffects>
                            </a:ext>
                          </a:extLst>
                        </wps:spPr>
                        <wps:bodyPr/>
                      </wps:wsp>
                      <wps:wsp>
                        <wps:cNvPr id="83" name="Line 92"/>
                        <wps:cNvCnPr/>
                        <wps:spPr bwMode="auto">
                          <a:xfrm flipV="1">
                            <a:off x="2540" y="3242"/>
                            <a:ext cx="2136" cy="1681"/>
                          </a:xfrm>
                          <a:prstGeom prst="line">
                            <a:avLst/>
                          </a:prstGeom>
                          <a:noFill/>
                          <a:ln w="38100" cap="rnd">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74C1F">
                                      <a:alpha val="50000"/>
                                    </a:srgbClr>
                                  </a:outerShdw>
                                </a:effectLst>
                              </a14:hiddenEffects>
                            </a:ext>
                          </a:extLst>
                        </wps:spPr>
                        <wps:bodyPr/>
                      </wps:wsp>
                      <wps:wsp>
                        <wps:cNvPr id="84" name="AutoShape 93"/>
                        <wps:cNvSpPr>
                          <a:spLocks noChangeArrowheads="1"/>
                        </wps:cNvSpPr>
                        <wps:spPr bwMode="auto">
                          <a:xfrm>
                            <a:off x="4013" y="5494"/>
                            <a:ext cx="4245" cy="720"/>
                          </a:xfrm>
                          <a:prstGeom prst="leftArrow">
                            <a:avLst>
                              <a:gd name="adj1" fmla="val 50000"/>
                              <a:gd name="adj2" fmla="val 147396"/>
                            </a:avLst>
                          </a:prstGeom>
                          <a:solidFill>
                            <a:srgbClr val="4297B4"/>
                          </a:solidFill>
                          <a:ln w="38100">
                            <a:solidFill>
                              <a:srgbClr val="F2F2F2"/>
                            </a:solidFill>
                            <a:miter lim="800000"/>
                            <a:headEnd/>
                            <a:tailEnd/>
                          </a:ln>
                          <a:effectLst>
                            <a:outerShdw dist="28398" dir="3806097" algn="ctr" rotWithShape="0">
                              <a:srgbClr val="204B59">
                                <a:alpha val="50000"/>
                              </a:srgbClr>
                            </a:outerShdw>
                          </a:effectLst>
                        </wps:spPr>
                        <wps:txbx>
                          <w:txbxContent>
                            <w:p w:rsidR="003623D4" w:rsidRPr="005A2931" w:rsidRDefault="003623D4" w:rsidP="005172AD">
                              <w:pPr>
                                <w:pStyle w:val="SGraphicText"/>
                                <w:rPr>
                                  <w:rFonts w:ascii="Tahoma" w:hAnsi="Tahoma" w:cs="Tahoma"/>
                                  <w:color w:val="FFFFFF" w:themeColor="background1"/>
                                </w:rPr>
                              </w:pPr>
                              <w:r w:rsidRPr="005A2931">
                                <w:rPr>
                                  <w:rFonts w:eastAsia="Arial Narrow" w:cs="Arial Narrow"/>
                                  <w:bCs/>
                                  <w:color w:val="FFFFFF" w:themeColor="background1"/>
                                  <w:lang w:val="fr-FR"/>
                                </w:rPr>
                                <w:t>Grossesse A L’adolescenCe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9" style="position:absolute;margin-left:8.15pt;margin-top:68.55pt;width:467.65pt;height:342.95pt;z-index:-251667456" coordorigin="1485,2573" coordsize="9269,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wQzgUAAPQjAAAOAAAAZHJzL2Uyb0RvYy54bWzsWllv4zYQfi/Q/0Do3Wsd1Il1FomPbYG0&#10;GyA9nhmJstRKokopsbNF/3uHQ0m2nGSb3dRB0XUCGKRI8RjO981wRm/fbcuC3HHZ5KKaGdYb0yC8&#10;ikWSV+uZ8fNPq0lgkKZlVcIKUfGZcc8b493Zt9+83dQRt0UmioRLAoNUTbSpZ0bWtnU0nTZxxkvW&#10;vBE1r6AxFbJkLVTleppItoHRy2Jqm6Y33QiZ1FLEvGng6UI3Gmc4fpryuP2Qpg1vSTEzYG0t/kr8&#10;vVG/07O3LFpLVmd53C2DfcEqSpZXMOkw1IK1jNzK/MFQZR5L0Yi0fROLcirSNI857gF2Y5kHu3kv&#10;xW2Ne1lHm3U9iAlEeyCnLx42/vHuSpI8mRkeNUjFSjgjnJZAHYSzqdcR9Hkv6+v6SuodQvFSxL83&#10;0Dw9bFf1te5MbjY/iATGY7etQOFsU1mqIWDbZItncD+cAd+2JIaHbuiElusaJIY26rgu9Vx9SnEG&#10;R6nes2gA7dBsu77Tty2790PbC/XLXhj6qnXKIj0xLrZbnNoZaFyzE2rzMqFeZ6zmeFaNElgnVN/q&#10;hXqZV5yEqHBqZugyr64kSriJGpDt4+IiaZHX38GeUYCd4HzfAl0GAXgBtbUAevFZoWPr7VtB6I22&#10;z6JaNu17LkqiCjOjgCXhsOzusmm1pPou6pgqscqLAp6zqKjIZmY4gWXCxDEDoMoqwXcbUeSJ6qe6&#10;NXJ9My8kuWMAt5Wt/rsljLqBWlcJjptxliy7csvyAsqkva9BaVqZs2pdcENNXPLEIAUHhlElvdKi&#10;UjNyxLhePtS2LRTxOagD4u/P0AyXwTKgE2p7ywk1F4vJ+WpOJ97K8t2Fs5jPF9ZfaisWjbI8SXil&#10;dtNzgUWfpxYdK2kUD2wwSHA6Hh2VEhY7Xun5yjV96gQT33edCXWW5uQiWM0n53PL8/zlxfxiebDS&#10;Je6++XcWO4hSrUrctlxeZ8mGJLnSFTtwQqDyJAfudALTMwFbhBVrOJK4lQaRov01bzNEgcK0GmOk&#10;DdSnc2ul1a2oM6Z1xDXhr1cRrTwom2F6Lan+kFVtOKZu8ztZAtB7BQCoa1RpnN+I5B7Bhs8B9a8E&#10;f6CujlM/ACQI0Bbobgf/nk8bTaakEvMMNJ6fSyk2ChdASBaKZvRCv7HH6QKP7oAlXcvqWLInCTA1&#10;XkcSlPbi78m5Z4COJHgBBNR8kidG2B4fuh36F2hH4GxG3V6RUB6li6PouG3SCzd8uY73Z6x1pd3e&#10;bNFCdwa5ibQ6K8yhEQX3CwqZkB+BLMGVmRnNH7dMAnUW31egRcrv6QuyL9z0BVbF8GoHY12Zt9pD&#10;uq1lvs5gbG19KnEOljzN0VSoNep1AABV5RVRBcqrPRWNKjRzaglgVI+NKhp42vTufI8BVa6tjCOY&#10;ZYt6Grm95/HA9J5Q9XzLcWRUDZz8taMKzPs+qoJXtFXgHMDsgBw/DBDNaMnxPmD7Tm+r3KA3JSdb&#10;9WJ/7MioGjj5a0cVuMn7qMIb6SvZqoCacBUGVLm2fYgqh4JrirbKt5ABh1vyyVa94JZzZFQN2vOV&#10;o8oHR0ujCsMqQbhnq54VVtm7J/kegEOhxHHMg2DK3j3Jt9EePo2SUzDlFEwxp0Pk5xRMGQfyPytA&#10;/XgsNYDA5h7oQ7xidab0WaDfxVKx9Et/r+2iqjaF8KyOqj4kAto7of4Qr3rCCT0RwYkITkTQJfQg&#10;+vSSTNUTROCMiQCt9mcTwQP4uxAKRT/APkyq2NZwB/WCf4jsnOB/gv8J/keF/5CoVuFopAgSYobj&#10;le7V1ISECt6raYgRqV20itr9vdqHYLDOPDzlJ/C0xVyPzheoFKy6layTzslhyW+QPE7LAr5HUMmj&#10;IVU27gNO0a6PRX1nyPpiVhezY31KR40/ysJ8QbLm02M8nfMtc0gokiIvZ0agkn4oHRY9kgD+3+Rr&#10;hgjqf/e2jp9EwKclqCbdZzDq25X9OuZ3dh/rnP0NAAD//wMAUEsDBBQABgAIAAAAIQBQby/34QAA&#10;AAoBAAAPAAAAZHJzL2Rvd25yZXYueG1sTI/BSsNAEIbvgu+wjODNbtLQ2MZsSinqqQi2gvS2zU6T&#10;0OxsyG6T9O0dT3oafubjn2/y9WRbMWDvG0cK4lkEAql0pqFKwdfh7WkJwgdNRreOUMENPayL+7tc&#10;Z8aN9InDPlSCS8hnWkEdQpdJ6csarfYz1yHx7ux6qwPHvpKm1yOX21bOoyiVVjfEF2rd4bbG8rK/&#10;WgXvox43Sfw67C7n7e14WHx872JU6vFh2ryACDiFPxh+9VkdCnY6uSsZL1rOacIkz+Q5BsHAahGn&#10;IE4KlvMkAlnk8v8LxQ8AAAD//wMAUEsBAi0AFAAGAAgAAAAhALaDOJL+AAAA4QEAABMAAAAAAAAA&#10;AAAAAAAAAAAAAFtDb250ZW50X1R5cGVzXS54bWxQSwECLQAUAAYACAAAACEAOP0h/9YAAACUAQAA&#10;CwAAAAAAAAAAAAAAAAAvAQAAX3JlbHMvLnJlbHNQSwECLQAUAAYACAAAACEA3ZkcEM4FAAD0IwAA&#10;DgAAAAAAAAAAAAAAAAAuAgAAZHJzL2Uyb0RvYy54bWxQSwECLQAUAAYACAAAACEAUG8v9+EAAAAK&#10;AQAADwAAAAAAAAAAAAAAAAAoCAAAZHJzL2Rvd25yZXYueG1sUEsFBgAAAAAEAAQA8wAAADYJAAAA&#10;AA==&#10;">
                <v:line id="Line 90" o:spid="_x0000_s1030" style="position:absolute;flip:x;visibility:visible;mso-wrap-style:square" from="7710,6842" to="9642,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NAMQAAADbAAAADwAAAGRycy9kb3ducmV2LnhtbESPQWsCMRSE70L/Q3gFb5rVg9XVKKVU&#10;0J7UFtTbY/O6G9y8rJvorv/eCILHYWa+YWaL1pbiSrU3jhUM+gkI4sxpw7mCv99lbwzCB2SNpWNS&#10;cCMPi/lbZ4apdg1v6boLuYgQ9ikqKEKoUil9VpBF33cVcfT+XW0xRFnnUtfYRLgt5TBJRtKi4bhQ&#10;YEVfBWWn3cUqmJiwn3ybZr1pTrfDKNmcx8fhj1Ld9/ZzCiJQG17hZ3ulFXwM4PE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80AxAAAANsAAAAPAAAAAAAAAAAA&#10;AAAAAKECAABkcnMvZG93bnJldi54bWxQSwUGAAAAAAQABAD5AAAAkgMAAAAA&#10;" strokecolor="#f2f2f2" strokeweight="3pt">
                  <v:stroke endarrow="block" endcap="round"/>
                  <v:shadow color="#474c1f" opacity=".5" offset="1pt"/>
                </v:line>
                <v:oval id="Oval 85" o:spid="_x0000_s1031" style="position:absolute;left:1485;top:5113;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D/sQA&#10;AADbAAAADwAAAGRycy9kb3ducmV2LnhtbESPQWvCQBSE7wX/w/KE3upGa4NGV5FSQYRCq6LXR/aZ&#10;DWbfhuwa4793hUKPw8x8w8yXna1ES40vHSsYDhIQxLnTJRcKDvv12wSED8gaK8ek4E4eloveyxwz&#10;7W78S+0uFCJC2GeowIRQZ1L63JBFP3A1cfTOrrEYomwKqRu8Rbit5ChJUmmx5LhgsKZPQ/lld7UK&#10;ZGtodTxOux89/rpv3eb98j09KfXa71YzEIG68B/+a2+0gvQD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Q/7EAAAA2wAAAA8AAAAAAAAAAAAAAAAAmAIAAGRycy9k&#10;b3ducmV2LnhtbFBLBQYAAAAABAAEAPUAAACJAwAAAAA=&#10;" fillcolor="#4297b4" strokecolor="#f2f2f2" strokeweight="3pt">
                  <v:stroke endcap="round"/>
                  <v:shadow on="t" color="#204b59" opacity=".5" offset="1pt"/>
                  <v:textbox inset="0,0,0,0">
                    <w:txbxContent>
                      <w:p w:rsidR="003623D4" w:rsidRPr="005A2931" w:rsidRDefault="003623D4" w:rsidP="005172AD">
                        <w:pPr>
                          <w:pStyle w:val="SGraphicText"/>
                          <w:rPr>
                            <w:rFonts w:cs="Tahoma"/>
                            <w:color w:val="FFFFFF" w:themeColor="background1"/>
                          </w:rPr>
                        </w:pPr>
                        <w:r>
                          <w:rPr>
                            <w:rFonts w:eastAsia="Arial Narrow" w:cs="Arial Narrow"/>
                            <w:bCs/>
                            <w:color w:val="FFFFFF" w:themeColor="background1"/>
                            <w:lang w:val="fr-FR"/>
                          </w:rPr>
                          <w:t xml:space="preserve">FAIBLE Poids de naissance </w:t>
                        </w:r>
                      </w:p>
                    </w:txbxContent>
                  </v:textbox>
                </v:oval>
                <v:oval id="Oval 86" o:spid="_x0000_s1032" style="position:absolute;left:4860;top:2573;width:252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dicQA&#10;AADbAAAADwAAAGRycy9kb3ducmV2LnhtbESPQWvCQBSE74X+h+UVvOmmWkKNbkSKBSkU1IpeH9ln&#10;NiT7NmS3Mf77riD0OMzMN8xyNdhG9NT5yrGC10kCgrhwuuJSwfHnc/wOwgdkjY1jUnAjD6v8+WmJ&#10;mXZX3lN/CKWIEPYZKjAhtJmUvjBk0U9cSxy9i+sshii7UuoOrxFuGzlNklRarDguGGzpw1BRH36t&#10;AtkbWp9O82Gn3za3L7ed1d/zs1Kjl2G9ABFoCP/hR3urFaQp3L/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I3YnEAAAA2wAAAA8AAAAAAAAAAAAAAAAAmAIAAGRycy9k&#10;b3ducmV2LnhtbFBLBQYAAAAABAAEAPUAAACJAwAAAAA=&#10;" fillcolor="#4297b4" strokecolor="#f2f2f2" strokeweight="3pt">
                  <v:stroke endcap="round"/>
                  <v:shadow on="t" color="#204b59" opacity=".5" offset="1pt"/>
                  <v:textbox inset="0,0,0,0">
                    <w:txbxContent>
                      <w:p w:rsidR="003623D4" w:rsidRPr="00FE3110" w:rsidRDefault="003623D4" w:rsidP="005172AD">
                        <w:pPr>
                          <w:pStyle w:val="SGraphicText"/>
                          <w:rPr>
                            <w:color w:val="FFFFFF" w:themeColor="background1"/>
                            <w:sz w:val="16"/>
                            <w:szCs w:val="16"/>
                            <w:lang w:val="fr-FR"/>
                          </w:rPr>
                        </w:pPr>
                        <w:r w:rsidRPr="00FE3110">
                          <w:rPr>
                            <w:rFonts w:eastAsia="Arial Narrow" w:cs="Arial Narrow"/>
                            <w:bCs/>
                            <w:color w:val="FFFFFF" w:themeColor="background1"/>
                            <w:sz w:val="16"/>
                            <w:szCs w:val="16"/>
                            <w:lang w:val="fr-FR"/>
                          </w:rPr>
                          <w:t xml:space="preserve">enfant A FAIBLE </w:t>
                        </w:r>
                        <w:r>
                          <w:rPr>
                            <w:rFonts w:eastAsia="Arial Narrow" w:cs="Arial Narrow"/>
                            <w:bCs/>
                            <w:color w:val="FFFFFF" w:themeColor="background1"/>
                            <w:sz w:val="16"/>
                            <w:szCs w:val="16"/>
                            <w:lang w:val="fr-FR"/>
                          </w:rPr>
                          <w:br/>
                        </w:r>
                        <w:r w:rsidRPr="00FE3110">
                          <w:rPr>
                            <w:rFonts w:eastAsia="Arial Narrow" w:cs="Arial Narrow"/>
                            <w:bCs/>
                            <w:color w:val="FFFFFF" w:themeColor="background1"/>
                            <w:sz w:val="16"/>
                            <w:szCs w:val="16"/>
                            <w:lang w:val="fr-FR"/>
                          </w:rPr>
                          <w:t>poids et PETITE taille  POUR L’AGE</w:t>
                        </w:r>
                        <w:r>
                          <w:rPr>
                            <w:rFonts w:eastAsia="Arial Narrow" w:cs="Arial Narrow"/>
                            <w:bCs/>
                            <w:color w:val="FFFFFF" w:themeColor="background1"/>
                            <w:sz w:val="16"/>
                            <w:szCs w:val="16"/>
                            <w:lang w:val="fr-FR"/>
                          </w:rPr>
                          <w:t xml:space="preserve"> </w:t>
                        </w:r>
                        <w:r w:rsidRPr="00FE3110">
                          <w:rPr>
                            <w:rFonts w:eastAsia="Arial Narrow" w:cs="Arial Narrow"/>
                            <w:bCs/>
                            <w:color w:val="FFFFFF" w:themeColor="background1"/>
                            <w:sz w:val="16"/>
                            <w:szCs w:val="16"/>
                            <w:lang w:val="fr-FR"/>
                          </w:rPr>
                          <w:t xml:space="preserve">(dÉfaut </w:t>
                        </w:r>
                        <w:r>
                          <w:rPr>
                            <w:rFonts w:eastAsia="Arial Narrow" w:cs="Arial Narrow"/>
                            <w:bCs/>
                            <w:color w:val="FFFFFF" w:themeColor="background1"/>
                            <w:sz w:val="16"/>
                            <w:szCs w:val="16"/>
                            <w:lang w:val="fr-FR"/>
                          </w:rPr>
                          <w:br/>
                        </w:r>
                        <w:r w:rsidRPr="00FE3110">
                          <w:rPr>
                            <w:rFonts w:eastAsia="Arial Narrow" w:cs="Arial Narrow"/>
                            <w:bCs/>
                            <w:color w:val="FFFFFF" w:themeColor="background1"/>
                            <w:sz w:val="16"/>
                            <w:szCs w:val="16"/>
                            <w:lang w:val="fr-FR"/>
                          </w:rPr>
                          <w:t>de croissance)</w:t>
                        </w:r>
                      </w:p>
                    </w:txbxContent>
                  </v:textbox>
                </v:oval>
                <v:oval id="Oval 88" o:spid="_x0000_s1033" style="position:absolute;left:4748;top:7986;width:2736;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YMEA&#10;AADbAAAADwAAAGRycy9kb3ducmV2LnhtbERPXWvCMBR9F/wP4Qp7s6nbKLYaRYYDGQymG/p6aa5N&#10;sbkpTaztv18eBns8nO/1drCN6KnztWMFiyQFQVw6XXOl4Of7fb4E4QOyxsYxKRjJw3Yznayx0O7B&#10;R+pPoRIxhH2BCkwIbSGlLw1Z9IlriSN3dZ3FEGFXSd3hI4bbRj6naSYt1hwbDLb0Zqi8ne5WgewN&#10;7c7nfPjSr/vxwx1ebp/5Ramn2bBbgQg0hH/xn/ugFWRxbP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7GDBAAAA2wAAAA8AAAAAAAAAAAAAAAAAmAIAAGRycy9kb3du&#10;cmV2LnhtbFBLBQYAAAAABAAEAPUAAACGAwAAAAA=&#10;" fillcolor="#4297b4" strokecolor="#f2f2f2" strokeweight="3pt">
                  <v:stroke endcap="round"/>
                  <v:shadow on="t" color="#204b59" opacity=".5" offset="1pt"/>
                  <v:textbox inset="0,0,0,0">
                    <w:txbxContent>
                      <w:p w:rsidR="003623D4" w:rsidRPr="00C32A1E" w:rsidRDefault="003623D4" w:rsidP="005172AD">
                        <w:pPr>
                          <w:pStyle w:val="SGraphicText"/>
                          <w:rPr>
                            <w:color w:val="auto"/>
                            <w:lang w:val="fr-FR"/>
                          </w:rPr>
                        </w:pPr>
                        <w:r w:rsidRPr="00FE3110">
                          <w:rPr>
                            <w:rFonts w:eastAsia="Arial Narrow" w:cs="Arial Narrow"/>
                            <w:bCs/>
                            <w:color w:val="FFFFFF" w:themeColor="background1"/>
                            <w:lang w:val="fr-FR"/>
                          </w:rPr>
                          <w:t>femme A poids FAI</w:t>
                        </w:r>
                        <w:r>
                          <w:rPr>
                            <w:rFonts w:eastAsia="Arial Narrow" w:cs="Arial Narrow"/>
                            <w:bCs/>
                            <w:color w:val="FFFFFF" w:themeColor="background1"/>
                            <w:lang w:val="fr-FR"/>
                          </w:rPr>
                          <w:t>BLE et A PETITE taille POUR L’Â</w:t>
                        </w:r>
                        <w:r w:rsidRPr="00FE3110">
                          <w:rPr>
                            <w:rFonts w:eastAsia="Arial Narrow" w:cs="Arial Narrow"/>
                            <w:bCs/>
                            <w:color w:val="FFFFFF" w:themeColor="background1"/>
                            <w:lang w:val="fr-FR"/>
                          </w:rPr>
                          <w:t>GE</w:t>
                        </w:r>
                      </w:p>
                    </w:txbxContent>
                  </v:textbox>
                </v:oval>
                <v:oval id="Oval 87" o:spid="_x0000_s1034" style="position:absolute;left:8409;top:5226;width:2345;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4EsMA&#10;AADbAAAADwAAAGRycy9kb3ducmV2LnhtbESPQWsCMRSE70L/Q3gFb5q1FaurUaRUkIKgVvT62Dw3&#10;i5uXZRPX9d83guBxmJlvmNmitaVoqPaFYwWDfgKCOHO64FzB4W/VG4PwAVlj6ZgU3MnDYv7WmWGq&#10;3Y131OxDLiKEfYoKTAhVKqXPDFn0fVcRR+/saoshyjqXusZbhNtSfiTJSFosOC4YrOjbUHbZX60C&#10;2RhaHo+TdquHP/dft/68bCYnpbrv7XIKIlAbXuFne60VjL7g8S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4EsMAAADbAAAADwAAAAAAAAAAAAAAAACYAgAAZHJzL2Rv&#10;d25yZXYueG1sUEsFBgAAAAAEAAQA9QAAAIgDAAAAAA==&#10;" fillcolor="#4297b4" strokecolor="#f2f2f2" strokeweight="3pt">
                  <v:stroke endcap="round"/>
                  <v:shadow on="t" color="#204b59" opacity=".5" offset="1pt"/>
                  <v:textbox inset="0,0,0,0">
                    <w:txbxContent>
                      <w:p w:rsidR="003623D4" w:rsidRPr="00FE3110" w:rsidRDefault="003623D4" w:rsidP="005172AD">
                        <w:pPr>
                          <w:pStyle w:val="SGraphicText"/>
                          <w:rPr>
                            <w:color w:val="FFFFFF" w:themeColor="background1"/>
                            <w:lang w:val="fr-FR"/>
                          </w:rPr>
                        </w:pPr>
                        <w:r w:rsidRPr="00FE3110">
                          <w:rPr>
                            <w:rFonts w:eastAsia="Arial Narrow" w:cs="Arial Narrow"/>
                            <w:bCs/>
                            <w:color w:val="FFFFFF" w:themeColor="background1"/>
                            <w:lang w:val="fr-FR"/>
                          </w:rPr>
                          <w:t>Adolescente a poids FAIBLE et A PETITE taille POUR  L’AGE</w:t>
                        </w:r>
                      </w:p>
                    </w:txbxContent>
                  </v:textbox>
                </v:oval>
                <v:line id="Line 89" o:spid="_x0000_s1035" style="position:absolute;visibility:visible;mso-wrap-style:square" from="7626,3302" to="964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ppcMAAADbAAAADwAAAGRycy9kb3ducmV2LnhtbERPy2oCMRTdC/2HcIVupJNRxNbRKEUo&#10;WIuL0Ra6vEzuPHByMyTpOP69WRRcHs57vR1MK3pyvrGsYJqkIIgLqxuuFHyfP17eQPiArLG1TApu&#10;5GG7eRqtMdP2yjn1p1CJGMI+QwV1CF0mpS9qMugT2xFHrrTOYIjQVVI7vMZw08pZmi6kwYZjQ40d&#10;7WoqLqc/o8Ael/l+PvspP8+HfJL/umV/+dJKPY+H9xWIQEN4iP/de63gNa6PX+I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8aaXDAAAA2wAAAA8AAAAAAAAAAAAA&#10;AAAAoQIAAGRycy9kb3ducmV2LnhtbFBLBQYAAAAABAAEAPkAAACRAwAAAAA=&#10;" strokecolor="#f2f2f2" strokeweight="3pt">
                  <v:stroke endarrow="block" endcap="round"/>
                  <v:shadow color="#474c1f" opacity=".5" offset="1pt"/>
                </v:line>
                <v:line id="Line 91" o:spid="_x0000_s1036" style="position:absolute;flip:x y;visibility:visible;mso-wrap-style:square" from="2490,6802" to="453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GP8IAAADbAAAADwAAAGRycy9kb3ducmV2LnhtbESP3YrCMBSE7xd8h3AE79bUH1ypRhFB&#10;EATRruDtsTm2xeakNNHWtzeC4OUwM98w82VrSvGg2hWWFQz6EQji1OqCMwWn/83vFITzyBpLy6Tg&#10;SQ6Wi87PHGNtGz7SI/GZCBB2MSrIva9iKV2ak0HXtxVx8K62NuiDrDOpa2wC3JRyGEUTabDgsJBj&#10;Reuc0ltyNwr2F1mNW79LtuNn9pdcRofRWTdK9brtagbCU+u/4U97qxVMh/D+E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GP8IAAADbAAAADwAAAAAAAAAAAAAA&#10;AAChAgAAZHJzL2Rvd25yZXYueG1sUEsFBgAAAAAEAAQA+QAAAJADAAAAAA==&#10;" strokecolor="#f2f2f2" strokeweight="3pt">
                  <v:stroke endarrow="block" endcap="round"/>
                  <v:shadow color="#474c1f" opacity=".5" offset="1pt"/>
                </v:line>
                <v:line id="Line 92" o:spid="_x0000_s1037" style="position:absolute;flip:y;visibility:visible;mso-wrap-style:square" from="2540,3242" to="467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Gy8QAAADbAAAADwAAAGRycy9kb3ducmV2LnhtbESPQWvCQBSE70L/w/IK3nRTBYmpqxRR&#10;UE9WC21vj+xrsph9G7Orif/eFQoeh5n5hpktOluJKzXeOFbwNkxAEOdOGy4UfB3XgxSED8gaK8ek&#10;4EYeFvOX3gwz7Vr+pOshFCJC2GeooAyhzqT0eUkW/dDVxNH7c43FEGVTSN1gG+G2kqMkmUiLhuNC&#10;iTUtS8pPh4tVMDXhe7oy7Xbfnm4/k2R/Tn9HO6X6r93HO4hAXXiG/9sbrSAdw+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bLxAAAANsAAAAPAAAAAAAAAAAA&#10;AAAAAKECAABkcnMvZG93bnJldi54bWxQSwUGAAAAAAQABAD5AAAAkgMAAAAA&#10;" strokecolor="#f2f2f2" strokeweight="3pt">
                  <v:stroke endarrow="block" endcap="round"/>
                  <v:shadow color="#474c1f" opacity=".5" offset="1pt"/>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038" type="#_x0000_t66" style="position:absolute;left:4013;top:5494;width:42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xsUA&#10;AADbAAAADwAAAGRycy9kb3ducmV2LnhtbESPQUsDMRSE70L/Q3gFbzZrFVvWpqUVFBGE2tpDb4/N&#10;c7O4eVmT53b11xtB8DjMzDfMYjX4VvUUUxPYwOWkAEVcBdtwbeB1f38xB5UE2WIbmAx8UYLVcnS2&#10;wNKGE79Qv5NaZQinEg04ka7UOlWOPKZJ6Iiz9xaiR8ky1tpGPGW4b/W0KG60x4bzgsOO7hxV77tP&#10;b+DpKN9x9rC92sus15vio31eu4Mx5+NhfQtKaJD/8F/70RqYX8Pvl/wD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yHGxQAAANsAAAAPAAAAAAAAAAAAAAAAAJgCAABkcnMv&#10;ZG93bnJldi54bWxQSwUGAAAAAAQABAD1AAAAigMAAAAA&#10;" fillcolor="#4297b4" strokecolor="#f2f2f2" strokeweight="3pt">
                  <v:shadow on="t" color="#204b59" opacity=".5" offset="1pt"/>
                  <v:textbox inset="0,0,0,0">
                    <w:txbxContent>
                      <w:p w:rsidR="003623D4" w:rsidRPr="005A2931" w:rsidRDefault="003623D4" w:rsidP="005172AD">
                        <w:pPr>
                          <w:pStyle w:val="SGraphicText"/>
                          <w:rPr>
                            <w:rFonts w:ascii="Tahoma" w:hAnsi="Tahoma" w:cs="Tahoma"/>
                            <w:color w:val="FFFFFF" w:themeColor="background1"/>
                          </w:rPr>
                        </w:pPr>
                        <w:r w:rsidRPr="005A2931">
                          <w:rPr>
                            <w:rFonts w:eastAsia="Arial Narrow" w:cs="Arial Narrow"/>
                            <w:bCs/>
                            <w:color w:val="FFFFFF" w:themeColor="background1"/>
                            <w:lang w:val="fr-FR"/>
                          </w:rPr>
                          <w:t>Grossesse A L’adolescenCe</w:t>
                        </w:r>
                      </w:p>
                    </w:txbxContent>
                  </v:textbox>
                </v:shape>
                <w10:wrap type="topAndBottom"/>
              </v:group>
            </w:pict>
          </mc:Fallback>
        </mc:AlternateContent>
      </w:r>
      <w:r w:rsidR="00E05E20">
        <w:rPr>
          <w:lang w:val="fr-FR"/>
        </w:rPr>
        <w:t xml:space="preserve">Document n° 9 : </w:t>
      </w:r>
      <w:r w:rsidR="00E05E20" w:rsidRPr="00782622">
        <w:rPr>
          <w:lang w:val="fr-FR"/>
        </w:rPr>
        <w:t xml:space="preserve">le cycle </w:t>
      </w:r>
      <w:r w:rsidR="00794C42" w:rsidRPr="00782622">
        <w:rPr>
          <w:lang w:val="fr-FR"/>
        </w:rPr>
        <w:t>intergénérationnel</w:t>
      </w:r>
      <w:r w:rsidR="00E05E20" w:rsidRPr="00782622">
        <w:rPr>
          <w:lang w:val="fr-FR"/>
        </w:rPr>
        <w:t xml:space="preserve"> de la malnutrition</w:t>
      </w:r>
      <w:bookmarkEnd w:id="29"/>
      <w:bookmarkEnd w:id="30"/>
    </w:p>
    <w:p w:rsidR="009E4CBC" w:rsidRPr="009E4CBC" w:rsidRDefault="009E4CBC" w:rsidP="009E4CBC">
      <w:pPr>
        <w:pStyle w:val="CGtabletext"/>
        <w:rPr>
          <w:rFonts w:eastAsia="Arial Narrow"/>
          <w:sz w:val="4"/>
          <w:szCs w:val="4"/>
          <w:lang w:val="fr-FR"/>
        </w:rPr>
      </w:pPr>
    </w:p>
    <w:p w:rsidR="005172AD" w:rsidRDefault="005172AD" w:rsidP="005172AD">
      <w:pPr>
        <w:jc w:val="center"/>
        <w:rPr>
          <w:rFonts w:eastAsia="Arial Narrow" w:cs="Arial Narrow"/>
          <w:b/>
          <w:color w:val="317086"/>
          <w:lang w:val="fr-FR"/>
        </w:rPr>
      </w:pPr>
      <w:r w:rsidRPr="00FE3110">
        <w:rPr>
          <w:rFonts w:eastAsia="Arial Narrow" w:cs="Arial Narrow"/>
          <w:b/>
          <w:color w:val="317086"/>
          <w:lang w:val="fr-FR"/>
        </w:rPr>
        <w:t>CYCLE</w:t>
      </w:r>
    </w:p>
    <w:p w:rsidR="005172AD" w:rsidRPr="009E4CBC" w:rsidRDefault="005172AD" w:rsidP="009E4CBC">
      <w:pPr>
        <w:pStyle w:val="CGtextbold"/>
        <w:spacing w:after="0" w:line="240" w:lineRule="auto"/>
        <w:jc w:val="center"/>
        <w:rPr>
          <w:sz w:val="20"/>
          <w:szCs w:val="20"/>
          <w:lang w:val="fr-FR"/>
        </w:rPr>
      </w:pPr>
      <w:r w:rsidRPr="009E4CBC">
        <w:rPr>
          <w:sz w:val="20"/>
          <w:szCs w:val="20"/>
          <w:lang w:val="fr-FR"/>
        </w:rPr>
        <w:t>Lorsqu'une femme est malnutrie, la génération suivante peut également souffrir de malnutrition et avoir des problèmes de santé.</w:t>
      </w:r>
      <w:r w:rsidR="009E4CBC" w:rsidRPr="009E4CBC">
        <w:rPr>
          <w:sz w:val="20"/>
          <w:szCs w:val="20"/>
          <w:lang w:val="fr-FR"/>
        </w:rPr>
        <w:t xml:space="preserve">  </w:t>
      </w:r>
      <w:r w:rsidRPr="009E4CBC">
        <w:rPr>
          <w:sz w:val="20"/>
          <w:szCs w:val="20"/>
          <w:lang w:val="fr-FR"/>
        </w:rPr>
        <w:t>Les femmes malnutries sont plus susceptibles:</w:t>
      </w:r>
    </w:p>
    <w:p w:rsidR="005172AD" w:rsidRPr="009E4CBC" w:rsidRDefault="005172AD" w:rsidP="009E4CBC">
      <w:pPr>
        <w:pStyle w:val="CGtext"/>
        <w:spacing w:after="0" w:line="240" w:lineRule="auto"/>
        <w:jc w:val="center"/>
        <w:rPr>
          <w:sz w:val="20"/>
          <w:szCs w:val="20"/>
          <w:lang w:val="fr-FR"/>
        </w:rPr>
      </w:pPr>
      <w:r w:rsidRPr="009E4CBC">
        <w:rPr>
          <w:sz w:val="20"/>
          <w:szCs w:val="20"/>
          <w:lang w:val="fr-FR"/>
        </w:rPr>
        <w:t>d'avoir eu un poids insuffisant lorsqu’elles étaient bébés ;</w:t>
      </w:r>
    </w:p>
    <w:p w:rsidR="005172AD" w:rsidRPr="009E4CBC" w:rsidRDefault="005172AD" w:rsidP="009E4CBC">
      <w:pPr>
        <w:pStyle w:val="CGtext"/>
        <w:spacing w:after="0" w:line="240" w:lineRule="auto"/>
        <w:jc w:val="center"/>
        <w:rPr>
          <w:sz w:val="20"/>
          <w:szCs w:val="20"/>
          <w:lang w:val="fr-FR"/>
        </w:rPr>
      </w:pPr>
      <w:r w:rsidRPr="009E4CBC">
        <w:rPr>
          <w:sz w:val="20"/>
          <w:szCs w:val="20"/>
          <w:lang w:val="fr-FR"/>
        </w:rPr>
        <w:t>d'avoir eu un poids insuffisant et d'avoir souffert de retard de croissance pendant leur enfance ;</w:t>
      </w:r>
    </w:p>
    <w:p w:rsidR="005172AD" w:rsidRPr="009E4CBC" w:rsidRDefault="005172AD" w:rsidP="009E4CBC">
      <w:pPr>
        <w:pStyle w:val="CGtext"/>
        <w:spacing w:after="0" w:line="240" w:lineRule="auto"/>
        <w:jc w:val="center"/>
        <w:rPr>
          <w:sz w:val="20"/>
          <w:szCs w:val="20"/>
          <w:lang w:val="fr-FR"/>
        </w:rPr>
      </w:pPr>
      <w:r w:rsidRPr="009E4CBC">
        <w:rPr>
          <w:sz w:val="20"/>
          <w:szCs w:val="20"/>
          <w:lang w:val="fr-FR"/>
        </w:rPr>
        <w:t>d’avoir eu leur première grossesse pendant leur adolescence ;</w:t>
      </w:r>
    </w:p>
    <w:p w:rsidR="005172AD" w:rsidRPr="009E4CBC" w:rsidRDefault="005172AD" w:rsidP="009E4CBC">
      <w:pPr>
        <w:pStyle w:val="CGtext"/>
        <w:spacing w:after="0" w:line="240" w:lineRule="auto"/>
        <w:jc w:val="center"/>
        <w:rPr>
          <w:sz w:val="20"/>
          <w:szCs w:val="20"/>
          <w:lang w:val="fr-FR"/>
        </w:rPr>
      </w:pPr>
      <w:r w:rsidRPr="009E4CBC">
        <w:rPr>
          <w:sz w:val="20"/>
          <w:szCs w:val="20"/>
          <w:lang w:val="fr-FR"/>
        </w:rPr>
        <w:t>d’avoir peu espacé leurs grossesses ;</w:t>
      </w:r>
    </w:p>
    <w:p w:rsidR="005172AD" w:rsidRPr="009E4CBC" w:rsidRDefault="005172AD" w:rsidP="009E4CBC">
      <w:pPr>
        <w:pStyle w:val="CGtext"/>
        <w:spacing w:after="0" w:line="240" w:lineRule="auto"/>
        <w:jc w:val="center"/>
        <w:rPr>
          <w:sz w:val="20"/>
          <w:szCs w:val="20"/>
          <w:lang w:val="fr-FR"/>
        </w:rPr>
      </w:pPr>
      <w:r w:rsidRPr="009E4CBC">
        <w:rPr>
          <w:sz w:val="20"/>
          <w:szCs w:val="20"/>
          <w:lang w:val="fr-FR"/>
        </w:rPr>
        <w:t>d’avoir de lourdes charges de travail pendant la grossesse et l'allaitement.</w:t>
      </w:r>
    </w:p>
    <w:p w:rsidR="005172AD" w:rsidRPr="009E4CBC" w:rsidRDefault="005172AD" w:rsidP="009E4CBC">
      <w:pPr>
        <w:pStyle w:val="CGtextbold"/>
        <w:spacing w:after="0" w:line="240" w:lineRule="auto"/>
        <w:jc w:val="center"/>
        <w:rPr>
          <w:sz w:val="20"/>
          <w:szCs w:val="20"/>
          <w:lang w:val="fr-FR"/>
        </w:rPr>
      </w:pPr>
    </w:p>
    <w:p w:rsidR="005172AD" w:rsidRPr="009E4CBC" w:rsidRDefault="005172AD" w:rsidP="009E4CBC">
      <w:pPr>
        <w:pStyle w:val="CGtextbold"/>
        <w:spacing w:after="0" w:line="240" w:lineRule="auto"/>
        <w:jc w:val="center"/>
        <w:rPr>
          <w:sz w:val="20"/>
          <w:szCs w:val="20"/>
          <w:lang w:val="fr-FR"/>
        </w:rPr>
      </w:pPr>
      <w:r w:rsidRPr="009E4CBC">
        <w:rPr>
          <w:sz w:val="20"/>
          <w:szCs w:val="20"/>
          <w:lang w:val="fr-FR"/>
        </w:rPr>
        <w:t>Les conséquences de la malnutrition pour une mère:</w:t>
      </w:r>
    </w:p>
    <w:p w:rsidR="005172AD" w:rsidRPr="009E4CBC" w:rsidRDefault="005172AD" w:rsidP="009E4CBC">
      <w:pPr>
        <w:pStyle w:val="CGtextbold"/>
        <w:spacing w:after="0" w:line="240" w:lineRule="auto"/>
        <w:jc w:val="center"/>
        <w:rPr>
          <w:b w:val="0"/>
          <w:sz w:val="20"/>
          <w:szCs w:val="20"/>
          <w:lang w:val="fr-FR"/>
        </w:rPr>
      </w:pPr>
      <w:r w:rsidRPr="009E4CBC">
        <w:rPr>
          <w:b w:val="0"/>
          <w:sz w:val="20"/>
          <w:szCs w:val="20"/>
          <w:lang w:val="fr-FR"/>
        </w:rPr>
        <w:t>Infection croissante en raison d'un système immunitaire affaibli ;</w:t>
      </w:r>
    </w:p>
    <w:p w:rsidR="005172AD" w:rsidRPr="009E4CBC" w:rsidRDefault="005172AD" w:rsidP="009E4CBC">
      <w:pPr>
        <w:pStyle w:val="CGtextbold"/>
        <w:spacing w:after="0" w:line="240" w:lineRule="auto"/>
        <w:jc w:val="center"/>
        <w:rPr>
          <w:b w:val="0"/>
          <w:sz w:val="20"/>
          <w:szCs w:val="20"/>
          <w:lang w:val="fr-FR"/>
        </w:rPr>
      </w:pPr>
      <w:r w:rsidRPr="009E4CBC">
        <w:rPr>
          <w:b w:val="0"/>
          <w:sz w:val="20"/>
          <w:szCs w:val="20"/>
          <w:lang w:val="fr-FR"/>
        </w:rPr>
        <w:t>faiblesse, fatigue ;</w:t>
      </w:r>
    </w:p>
    <w:p w:rsidR="005172AD" w:rsidRPr="009E4CBC" w:rsidRDefault="005172AD" w:rsidP="009E4CBC">
      <w:pPr>
        <w:pStyle w:val="CGtextbold"/>
        <w:spacing w:after="0" w:line="240" w:lineRule="auto"/>
        <w:jc w:val="center"/>
        <w:rPr>
          <w:b w:val="0"/>
          <w:sz w:val="20"/>
          <w:szCs w:val="20"/>
          <w:lang w:val="fr-FR"/>
        </w:rPr>
      </w:pPr>
      <w:r w:rsidRPr="009E4CBC">
        <w:rPr>
          <w:b w:val="0"/>
          <w:sz w:val="20"/>
          <w:szCs w:val="20"/>
          <w:lang w:val="fr-FR"/>
        </w:rPr>
        <w:t>productivité en baisse ;</w:t>
      </w:r>
    </w:p>
    <w:p w:rsidR="005172AD" w:rsidRPr="009E4CBC" w:rsidRDefault="005172AD" w:rsidP="009E4CBC">
      <w:pPr>
        <w:pStyle w:val="CGtextbold"/>
        <w:spacing w:after="0" w:line="240" w:lineRule="auto"/>
        <w:jc w:val="center"/>
        <w:rPr>
          <w:b w:val="0"/>
          <w:sz w:val="20"/>
          <w:szCs w:val="20"/>
          <w:lang w:val="fr-FR"/>
        </w:rPr>
      </w:pPr>
      <w:r w:rsidRPr="009E4CBC">
        <w:rPr>
          <w:b w:val="0"/>
          <w:sz w:val="20"/>
          <w:szCs w:val="20"/>
          <w:lang w:val="fr-FR"/>
        </w:rPr>
        <w:t>travail difficile ;</w:t>
      </w:r>
    </w:p>
    <w:p w:rsidR="005172AD" w:rsidRPr="009E4CBC" w:rsidRDefault="005172AD" w:rsidP="009E4CBC">
      <w:pPr>
        <w:pStyle w:val="CGtextbold"/>
        <w:spacing w:after="0" w:line="240" w:lineRule="auto"/>
        <w:jc w:val="center"/>
        <w:rPr>
          <w:b w:val="0"/>
          <w:sz w:val="20"/>
          <w:szCs w:val="20"/>
          <w:lang w:val="fr-FR"/>
        </w:rPr>
      </w:pPr>
      <w:r w:rsidRPr="009E4CBC">
        <w:rPr>
          <w:b w:val="0"/>
          <w:sz w:val="20"/>
          <w:szCs w:val="20"/>
          <w:lang w:val="fr-FR"/>
        </w:rPr>
        <w:t>risques accrus de complications pendant le travail et l'accouchement ;</w:t>
      </w:r>
    </w:p>
    <w:p w:rsidR="005172AD" w:rsidRPr="009E4CBC" w:rsidRDefault="005172AD" w:rsidP="009E4CBC">
      <w:pPr>
        <w:pStyle w:val="CGtextbold"/>
        <w:spacing w:after="0" w:line="240" w:lineRule="auto"/>
        <w:jc w:val="center"/>
        <w:rPr>
          <w:b w:val="0"/>
          <w:sz w:val="20"/>
          <w:szCs w:val="20"/>
          <w:lang w:val="fr-FR"/>
        </w:rPr>
      </w:pPr>
      <w:r w:rsidRPr="009E4CBC">
        <w:rPr>
          <w:b w:val="0"/>
          <w:sz w:val="20"/>
          <w:szCs w:val="20"/>
          <w:lang w:val="fr-FR"/>
        </w:rPr>
        <w:t>risques de décès accrus en cas d'hémorragie de la mère ;</w:t>
      </w:r>
    </w:p>
    <w:p w:rsidR="005172AD" w:rsidRPr="00C32A1E" w:rsidRDefault="005172AD" w:rsidP="009E4CBC">
      <w:pPr>
        <w:pStyle w:val="CGtextbold"/>
        <w:spacing w:after="0" w:line="240" w:lineRule="auto"/>
        <w:jc w:val="center"/>
        <w:rPr>
          <w:lang w:val="fr-FR"/>
        </w:rPr>
      </w:pPr>
      <w:r w:rsidRPr="009E4CBC">
        <w:rPr>
          <w:b w:val="0"/>
          <w:sz w:val="20"/>
          <w:szCs w:val="20"/>
          <w:lang w:val="fr-FR"/>
        </w:rPr>
        <w:t>capacité réduite pour prendre soin des enfants.</w:t>
      </w:r>
      <w:r w:rsidRPr="00C32A1E">
        <w:rPr>
          <w:lang w:val="fr-FR"/>
        </w:rPr>
        <w:br w:type="page"/>
      </w:r>
    </w:p>
    <w:p w:rsidR="005172AD" w:rsidRPr="00C32A1E" w:rsidRDefault="00E05E20" w:rsidP="002F5D91">
      <w:pPr>
        <w:pStyle w:val="CGheadlinetext"/>
        <w:rPr>
          <w:lang w:val="fr-FR"/>
        </w:rPr>
      </w:pPr>
      <w:bookmarkStart w:id="31" w:name="_Toc403638265"/>
      <w:bookmarkStart w:id="32" w:name="_Toc419900861"/>
      <w:bookmarkStart w:id="33" w:name="_Toc433971366"/>
      <w:r>
        <w:rPr>
          <w:lang w:val="fr-FR"/>
        </w:rPr>
        <w:lastRenderedPageBreak/>
        <w:t xml:space="preserve">Document n° 10 : interventions visant </w:t>
      </w:r>
      <w:r w:rsidR="003623D4">
        <w:rPr>
          <w:lang w:val="fr-FR"/>
        </w:rPr>
        <w:t>à</w:t>
      </w:r>
      <w:r>
        <w:rPr>
          <w:lang w:val="fr-FR"/>
        </w:rPr>
        <w:t xml:space="preserve"> briser le cycle </w:t>
      </w:r>
      <w:r w:rsidR="00794C42">
        <w:rPr>
          <w:lang w:val="fr-FR"/>
        </w:rPr>
        <w:t>intergénérationnel</w:t>
      </w:r>
      <w:r>
        <w:rPr>
          <w:lang w:val="fr-FR"/>
        </w:rPr>
        <w:t xml:space="preserve"> de la malnutrition</w:t>
      </w:r>
      <w:bookmarkEnd w:id="31"/>
      <w:bookmarkEnd w:id="32"/>
      <w:bookmarkEnd w:id="33"/>
      <w:r>
        <w:rPr>
          <w:lang w:val="fr-FR"/>
        </w:rPr>
        <w:t xml:space="preserve"> </w:t>
      </w:r>
    </w:p>
    <w:p w:rsidR="005172AD" w:rsidRPr="00C32A1E" w:rsidRDefault="005172AD" w:rsidP="002F5D91">
      <w:pPr>
        <w:pStyle w:val="CGtext"/>
        <w:rPr>
          <w:lang w:val="fr-FR"/>
        </w:rPr>
      </w:pPr>
      <w:r>
        <w:rPr>
          <w:lang w:val="fr-FR"/>
        </w:rPr>
        <w:t>Les initiatives en matière de survie de l’enfant doivent commencer avant la conception en améliorant la santé des adolescentes et des femmes et en abordant les problèmes économiques et sociaux.</w:t>
      </w:r>
    </w:p>
    <w:p w:rsidR="005172AD" w:rsidRPr="00C32A1E" w:rsidRDefault="005172AD" w:rsidP="002F5D91">
      <w:pPr>
        <w:pStyle w:val="CGsmallgreensubhead"/>
        <w:rPr>
          <w:lang w:val="fr-FR"/>
        </w:rPr>
      </w:pPr>
      <w:r>
        <w:rPr>
          <w:lang w:val="fr-FR"/>
        </w:rPr>
        <w:t xml:space="preserve">Prévenir le défaut de croissance </w:t>
      </w:r>
      <w:r w:rsidR="00367304">
        <w:rPr>
          <w:lang w:val="fr-FR"/>
        </w:rPr>
        <w:br/>
      </w:r>
      <w:r>
        <w:rPr>
          <w:lang w:val="fr-FR"/>
        </w:rPr>
        <w:t>(faible poids et petite taille chez un enfant)</w:t>
      </w:r>
    </w:p>
    <w:p w:rsidR="005172AD" w:rsidRPr="00C32A1E" w:rsidRDefault="005172AD" w:rsidP="002F5D91">
      <w:pPr>
        <w:pStyle w:val="CGbullettext"/>
        <w:rPr>
          <w:lang w:val="fr-FR"/>
        </w:rPr>
      </w:pPr>
      <w:r>
        <w:rPr>
          <w:lang w:val="fr-FR"/>
        </w:rPr>
        <w:t>Initier l'allaitement précocement (immédiatement après l'accouchement).</w:t>
      </w:r>
    </w:p>
    <w:p w:rsidR="005172AD" w:rsidRPr="00C32A1E" w:rsidRDefault="005172AD" w:rsidP="002F5D91">
      <w:pPr>
        <w:pStyle w:val="CGbullettext"/>
        <w:rPr>
          <w:lang w:val="fr-FR"/>
        </w:rPr>
      </w:pPr>
      <w:r>
        <w:rPr>
          <w:lang w:val="fr-FR"/>
        </w:rPr>
        <w:t>Pratiquer l'allaitement exclusif de la naissance jusqu'à l'âge de six mois.</w:t>
      </w:r>
    </w:p>
    <w:p w:rsidR="005172AD" w:rsidRPr="00C32A1E" w:rsidRDefault="005172AD" w:rsidP="002F5D91">
      <w:pPr>
        <w:pStyle w:val="CGbullettext"/>
        <w:rPr>
          <w:lang w:val="fr-FR"/>
        </w:rPr>
      </w:pPr>
      <w:r>
        <w:rPr>
          <w:lang w:val="fr-FR"/>
        </w:rPr>
        <w:t>Commencer l'alimentation complémentaire à l'âge de six mois ; continuer à allaiter au moins jusqu'à l'âge de deux ans.</w:t>
      </w:r>
    </w:p>
    <w:p w:rsidR="005172AD" w:rsidRPr="00C32A1E" w:rsidRDefault="005172AD" w:rsidP="002F5D91">
      <w:pPr>
        <w:pStyle w:val="CGbullettext"/>
        <w:rPr>
          <w:lang w:val="fr-FR"/>
        </w:rPr>
      </w:pPr>
      <w:r>
        <w:rPr>
          <w:lang w:val="fr-FR"/>
        </w:rPr>
        <w:t>Continuer l'alimentation complémentaire adaptée de 6 à 24 mois (Allaitement + FADDUQ)</w:t>
      </w:r>
    </w:p>
    <w:p w:rsidR="005172AD" w:rsidRPr="00C32A1E" w:rsidRDefault="005172AD" w:rsidP="002F5D91">
      <w:pPr>
        <w:pStyle w:val="CGbullettext"/>
        <w:rPr>
          <w:lang w:val="fr-FR"/>
        </w:rPr>
      </w:pPr>
      <w:r>
        <w:rPr>
          <w:lang w:val="fr-FR"/>
        </w:rPr>
        <w:t>Nourrir les enfants malades plus souvent pendant leur maladie et pendant deux semaines après leur rétablissement.</w:t>
      </w:r>
    </w:p>
    <w:p w:rsidR="005172AD" w:rsidRPr="00367304" w:rsidRDefault="005172AD" w:rsidP="002F5D91">
      <w:pPr>
        <w:pStyle w:val="CGbullettext"/>
        <w:rPr>
          <w:w w:val="97"/>
          <w:lang w:val="fr-FR"/>
        </w:rPr>
      </w:pPr>
      <w:r w:rsidRPr="00367304">
        <w:rPr>
          <w:w w:val="97"/>
          <w:lang w:val="fr-FR"/>
        </w:rPr>
        <w:t>Se procurer la supplémentation en vitamine A et avoir un régime alimentaire riche en vitamine A.</w:t>
      </w:r>
    </w:p>
    <w:p w:rsidR="005172AD" w:rsidRPr="00C32A1E" w:rsidRDefault="005172AD" w:rsidP="002F5D91">
      <w:pPr>
        <w:pStyle w:val="CGbullettext"/>
        <w:rPr>
          <w:lang w:val="fr-FR"/>
        </w:rPr>
      </w:pPr>
      <w:r>
        <w:rPr>
          <w:lang w:val="fr-FR"/>
        </w:rPr>
        <w:t>Contrôler l'anémie par la supplémentation en fer-acide folique (FAF), le déparasitage et la consommation d'aliments enrichis en fer.</w:t>
      </w:r>
    </w:p>
    <w:p w:rsidR="005172AD" w:rsidRPr="00C32A1E" w:rsidRDefault="005172AD" w:rsidP="002F5D91">
      <w:pPr>
        <w:pStyle w:val="CGbullettext"/>
        <w:rPr>
          <w:lang w:val="fr-FR"/>
        </w:rPr>
      </w:pPr>
      <w:r>
        <w:rPr>
          <w:lang w:val="fr-FR"/>
        </w:rPr>
        <w:t>Contrôler les carences en iode en consommant du sel iodé.</w:t>
      </w:r>
    </w:p>
    <w:p w:rsidR="005172AD" w:rsidRPr="00A93978" w:rsidRDefault="005172AD" w:rsidP="002F5D91">
      <w:pPr>
        <w:pStyle w:val="CGbullettext"/>
        <w:rPr>
          <w:lang w:val="fr-FR"/>
        </w:rPr>
      </w:pPr>
      <w:r>
        <w:rPr>
          <w:lang w:val="fr-FR"/>
        </w:rPr>
        <w:t>Se soumettre à toutes les vaccinations nécessaires.</w:t>
      </w:r>
    </w:p>
    <w:p w:rsidR="005172AD" w:rsidRPr="00A93978" w:rsidRDefault="005172AD" w:rsidP="002F5D91">
      <w:pPr>
        <w:pStyle w:val="CGbullettextlast"/>
        <w:rPr>
          <w:lang w:val="fr-FR"/>
        </w:rPr>
      </w:pPr>
      <w:r w:rsidRPr="00A93978">
        <w:rPr>
          <w:lang w:val="fr-FR"/>
        </w:rPr>
        <w:t>Pratiquer la planification familiale.</w:t>
      </w:r>
    </w:p>
    <w:p w:rsidR="005172AD" w:rsidRPr="00C32A1E" w:rsidRDefault="005172AD" w:rsidP="002F5D91">
      <w:pPr>
        <w:pStyle w:val="CGsmallgreensubhead"/>
        <w:rPr>
          <w:lang w:val="fr-FR"/>
        </w:rPr>
      </w:pPr>
      <w:r>
        <w:rPr>
          <w:lang w:val="fr-FR"/>
        </w:rPr>
        <w:t xml:space="preserve">Prévenir l'insuffisance </w:t>
      </w:r>
      <w:r w:rsidR="003623D4">
        <w:rPr>
          <w:lang w:val="fr-FR"/>
        </w:rPr>
        <w:t>pond</w:t>
      </w:r>
      <w:r w:rsidR="003623D4">
        <w:rPr>
          <w:rFonts w:ascii="Arial" w:hAnsi="Arial" w:cs="Arial"/>
          <w:lang w:val="fr-FR"/>
        </w:rPr>
        <w:t>é</w:t>
      </w:r>
      <w:r w:rsidR="003623D4">
        <w:rPr>
          <w:lang w:val="fr-FR"/>
        </w:rPr>
        <w:t>rale</w:t>
      </w:r>
      <w:r>
        <w:rPr>
          <w:lang w:val="fr-FR"/>
        </w:rPr>
        <w:t xml:space="preserve"> et la petite  taille pour l’</w:t>
      </w:r>
      <w:r>
        <w:rPr>
          <w:rFonts w:ascii="Arial" w:hAnsi="Arial" w:cs="Arial"/>
          <w:lang w:val="fr-FR"/>
        </w:rPr>
        <w:t>â</w:t>
      </w:r>
      <w:r>
        <w:rPr>
          <w:lang w:val="fr-FR"/>
        </w:rPr>
        <w:t>ge chez les adolescentes</w:t>
      </w:r>
    </w:p>
    <w:p w:rsidR="005172AD" w:rsidRPr="00C32A1E" w:rsidRDefault="005172AD" w:rsidP="002F5D91">
      <w:pPr>
        <w:pStyle w:val="CGbullettext"/>
        <w:rPr>
          <w:lang w:val="fr-FR"/>
        </w:rPr>
      </w:pPr>
      <w:r>
        <w:rPr>
          <w:lang w:val="fr-FR"/>
        </w:rPr>
        <w:t>Accroître l'apport alimentaire des adolescentes.</w:t>
      </w:r>
    </w:p>
    <w:p w:rsidR="005172AD" w:rsidRPr="00C32A1E" w:rsidRDefault="005172AD" w:rsidP="002F5D91">
      <w:pPr>
        <w:pStyle w:val="CGbullettext"/>
        <w:rPr>
          <w:lang w:val="fr-FR"/>
        </w:rPr>
      </w:pPr>
      <w:r>
        <w:rPr>
          <w:lang w:val="fr-FR"/>
        </w:rPr>
        <w:t>Retarder les premières grossesses jusqu'après l'âge de 20 ans.</w:t>
      </w:r>
    </w:p>
    <w:p w:rsidR="005172AD" w:rsidRPr="00C32A1E" w:rsidRDefault="005172AD" w:rsidP="002F5D91">
      <w:pPr>
        <w:pStyle w:val="CGbullettext"/>
        <w:rPr>
          <w:lang w:val="fr-FR"/>
        </w:rPr>
      </w:pPr>
      <w:r>
        <w:rPr>
          <w:lang w:val="fr-FR"/>
        </w:rPr>
        <w:t>Prévenir et traiter les infections par :</w:t>
      </w:r>
    </w:p>
    <w:p w:rsidR="005172AD" w:rsidRPr="00C32A1E" w:rsidRDefault="005172AD" w:rsidP="002F5D91">
      <w:pPr>
        <w:pStyle w:val="CGbulletlevel2"/>
        <w:rPr>
          <w:lang w:val="fr-FR"/>
        </w:rPr>
      </w:pPr>
      <w:r>
        <w:rPr>
          <w:rFonts w:eastAsia="Calibri"/>
          <w:lang w:val="fr-FR"/>
        </w:rPr>
        <w:t>les vaccinations antitétaniques des femmes enceintes (cinq vaccins au total)</w:t>
      </w:r>
    </w:p>
    <w:p w:rsidR="005172AD" w:rsidRPr="00C32A1E" w:rsidRDefault="005172AD" w:rsidP="002F5D91">
      <w:pPr>
        <w:pStyle w:val="CGbulletlevel2"/>
        <w:rPr>
          <w:spacing w:val="-6"/>
          <w:lang w:val="fr-FR"/>
        </w:rPr>
      </w:pPr>
      <w:r>
        <w:rPr>
          <w:rFonts w:eastAsia="Calibri"/>
          <w:lang w:val="fr-FR"/>
        </w:rPr>
        <w:t>l’éducation sur la prévention des infections sexuellement transmissibles (IST) et le VIH</w:t>
      </w:r>
    </w:p>
    <w:p w:rsidR="005172AD" w:rsidRPr="00C32A1E" w:rsidRDefault="005172AD" w:rsidP="002F5D91">
      <w:pPr>
        <w:pStyle w:val="CGbulletlevel2last"/>
        <w:rPr>
          <w:lang w:val="fr-FR"/>
        </w:rPr>
      </w:pPr>
      <w:r>
        <w:rPr>
          <w:rFonts w:eastAsia="Calibri"/>
          <w:lang w:val="fr-FR"/>
        </w:rPr>
        <w:t>l’utilisation de moustiquaires imprégnées d'insecticide (MII)</w:t>
      </w:r>
    </w:p>
    <w:p w:rsidR="005172AD" w:rsidRPr="00C32A1E" w:rsidRDefault="005172AD" w:rsidP="002F5D91">
      <w:pPr>
        <w:pStyle w:val="CGbullettext"/>
        <w:rPr>
          <w:lang w:val="fr-FR"/>
        </w:rPr>
      </w:pPr>
      <w:r>
        <w:rPr>
          <w:lang w:val="fr-FR"/>
        </w:rPr>
        <w:t>Prévenir les carences en fer, en vitamine A et en iode par la consommation :</w:t>
      </w:r>
    </w:p>
    <w:p w:rsidR="005172AD" w:rsidRPr="00C32A1E" w:rsidRDefault="005172AD" w:rsidP="002F5D91">
      <w:pPr>
        <w:pStyle w:val="CGbulletlevel2"/>
        <w:rPr>
          <w:lang w:val="fr-FR"/>
        </w:rPr>
      </w:pPr>
      <w:r>
        <w:rPr>
          <w:rFonts w:eastAsia="Calibri"/>
          <w:lang w:val="fr-FR"/>
        </w:rPr>
        <w:t>d’aliments enrichis en fer (par exemple, la viande et le foie, les légumes à feuilles vertes foncées, les haricots, et les aliments enrichis)</w:t>
      </w:r>
    </w:p>
    <w:p w:rsidR="005172AD" w:rsidRPr="00C32A1E" w:rsidRDefault="005172AD" w:rsidP="002F5D91">
      <w:pPr>
        <w:pStyle w:val="CGbulletlevel2"/>
        <w:rPr>
          <w:lang w:val="fr-FR"/>
        </w:rPr>
      </w:pPr>
      <w:r>
        <w:rPr>
          <w:rFonts w:eastAsia="Calibri"/>
          <w:lang w:val="fr-FR"/>
        </w:rPr>
        <w:t>d’aliments enrichis en vitamine A (par exemple, le foie, le beurre, le lait, la papaye, les mangues, les carottes, le potiron et les patates douces à chair orange)</w:t>
      </w:r>
    </w:p>
    <w:p w:rsidR="005172AD" w:rsidRPr="00C32A1E" w:rsidRDefault="005172AD" w:rsidP="002F5D91">
      <w:pPr>
        <w:pStyle w:val="CGbulletlevel2last"/>
        <w:rPr>
          <w:lang w:val="fr-FR"/>
        </w:rPr>
      </w:pPr>
      <w:r>
        <w:rPr>
          <w:rFonts w:eastAsia="Calibri"/>
          <w:lang w:val="fr-FR"/>
        </w:rPr>
        <w:lastRenderedPageBreak/>
        <w:t>du sel iodé et d’aliments riches en iode (par exemple, le poisson et les fruits de mer)</w:t>
      </w:r>
    </w:p>
    <w:p w:rsidR="005172AD" w:rsidRPr="00C32A1E" w:rsidRDefault="005172AD" w:rsidP="002F5D91">
      <w:pPr>
        <w:pStyle w:val="CGbullettext"/>
        <w:rPr>
          <w:lang w:val="fr-FR"/>
        </w:rPr>
      </w:pPr>
      <w:r>
        <w:rPr>
          <w:lang w:val="fr-FR"/>
        </w:rPr>
        <w:t>Prévenir les carences en vitamine A et l'anémie par la supplémentation de :</w:t>
      </w:r>
    </w:p>
    <w:p w:rsidR="005172AD" w:rsidRPr="00C32A1E" w:rsidRDefault="005172AD" w:rsidP="002F5D91">
      <w:pPr>
        <w:pStyle w:val="CGbulletlevel2last"/>
        <w:rPr>
          <w:lang w:val="fr-FR"/>
        </w:rPr>
      </w:pPr>
      <w:r>
        <w:rPr>
          <w:rFonts w:eastAsia="Calibri"/>
          <w:lang w:val="fr-FR"/>
        </w:rPr>
        <w:t xml:space="preserve">FAF et le déparasitage </w:t>
      </w:r>
    </w:p>
    <w:p w:rsidR="005172AD" w:rsidRPr="00AD2A6D" w:rsidRDefault="005172AD" w:rsidP="002F5D91">
      <w:pPr>
        <w:pStyle w:val="CGbullettextlast"/>
        <w:rPr>
          <w:szCs w:val="24"/>
          <w:lang w:val="fr-FR"/>
        </w:rPr>
      </w:pPr>
      <w:r>
        <w:rPr>
          <w:lang w:val="fr-FR"/>
        </w:rPr>
        <w:t>Encourager les parents à donner un accès égal à l'éducation aux filles et aux garçons. (La malnutrition chute lorsque les jeunes filles et les femmes bénéficient d’une éducation scolaire.)</w:t>
      </w:r>
    </w:p>
    <w:p w:rsidR="005172AD" w:rsidRPr="00C32A1E" w:rsidRDefault="005172AD" w:rsidP="002F5D91">
      <w:pPr>
        <w:pStyle w:val="CGsmallgreensubhead"/>
        <w:rPr>
          <w:lang w:val="fr-FR"/>
        </w:rPr>
      </w:pPr>
      <w:r>
        <w:rPr>
          <w:lang w:val="fr-FR"/>
        </w:rPr>
        <w:t>Prévenir l'insuffisance pondérale et la petite taille pour l’âge chez les femmes</w:t>
      </w:r>
      <w:r>
        <w:rPr>
          <w:szCs w:val="22"/>
          <w:lang w:val="fr-FR"/>
        </w:rPr>
        <w:t>.</w:t>
      </w:r>
    </w:p>
    <w:p w:rsidR="005172AD" w:rsidRPr="00C32A1E" w:rsidRDefault="005172AD" w:rsidP="002F5D91">
      <w:pPr>
        <w:pStyle w:val="CGbullettext"/>
        <w:rPr>
          <w:lang w:val="fr-FR"/>
        </w:rPr>
      </w:pPr>
      <w:r>
        <w:rPr>
          <w:lang w:val="fr-FR"/>
        </w:rPr>
        <w:t>Veiller à ce que les femmes aient accès à des aliments riches en nutriments à chaque étape de la vie, surtout pendant l'adolescence, durant la grossesse et l'allaitement. Elles doivent avoir un repas supplémentaire, plus de nourriture que d'ordinaire, et un régime alimentaire varié.</w:t>
      </w:r>
    </w:p>
    <w:p w:rsidR="005172AD" w:rsidRPr="00C32A1E" w:rsidRDefault="005172AD" w:rsidP="002F5D91">
      <w:pPr>
        <w:pStyle w:val="CGbullettext"/>
        <w:rPr>
          <w:lang w:val="fr-FR"/>
        </w:rPr>
      </w:pPr>
      <w:r>
        <w:rPr>
          <w:lang w:val="fr-FR"/>
        </w:rPr>
        <w:t>Prévenir les carences en fer, en vitamine A et en iode par la consommation :</w:t>
      </w:r>
    </w:p>
    <w:p w:rsidR="005172AD" w:rsidRPr="00C32A1E" w:rsidRDefault="005172AD" w:rsidP="002F5D91">
      <w:pPr>
        <w:pStyle w:val="CGbulletlevel2"/>
        <w:rPr>
          <w:lang w:val="fr-FR"/>
        </w:rPr>
      </w:pPr>
      <w:r>
        <w:rPr>
          <w:rFonts w:eastAsia="Calibri"/>
          <w:lang w:val="fr-FR"/>
        </w:rPr>
        <w:t>d’aliments enrichis en fer (par exemple, la viande et le foie, les légumes à feuilles vertes foncées, les haricots, et les aliments enrichis) ;</w:t>
      </w:r>
    </w:p>
    <w:p w:rsidR="005172AD" w:rsidRPr="00C32A1E" w:rsidRDefault="005172AD" w:rsidP="002F5D91">
      <w:pPr>
        <w:pStyle w:val="CGbulletlevel2"/>
        <w:rPr>
          <w:lang w:val="fr-FR"/>
        </w:rPr>
      </w:pPr>
      <w:r>
        <w:rPr>
          <w:rFonts w:eastAsia="Calibri"/>
          <w:lang w:val="fr-FR"/>
        </w:rPr>
        <w:t>d’aliments enrichis en vitamine A (par exemple, le foie, le beurre, le lait, la papaye, les mangues, les carottes, le potiron et les patates douces à chair orange) ;</w:t>
      </w:r>
    </w:p>
    <w:p w:rsidR="005172AD" w:rsidRPr="00C32A1E" w:rsidRDefault="005172AD" w:rsidP="002F5D91">
      <w:pPr>
        <w:pStyle w:val="CGbulletlevel2last"/>
        <w:rPr>
          <w:lang w:val="fr-FR"/>
        </w:rPr>
      </w:pPr>
      <w:r>
        <w:rPr>
          <w:rFonts w:eastAsia="Calibri"/>
          <w:lang w:val="fr-FR"/>
        </w:rPr>
        <w:t>du sel iodé et d’aliments riches en iode (par exemple, le poisson et les fruits de mer).</w:t>
      </w:r>
    </w:p>
    <w:p w:rsidR="005172AD" w:rsidRPr="00C32A1E" w:rsidRDefault="005172AD" w:rsidP="002F5D91">
      <w:pPr>
        <w:pStyle w:val="CGbullettext"/>
        <w:rPr>
          <w:lang w:val="fr-FR"/>
        </w:rPr>
      </w:pPr>
      <w:r>
        <w:rPr>
          <w:lang w:val="fr-FR"/>
        </w:rPr>
        <w:t>Prévenir et traiter les infections par :</w:t>
      </w:r>
    </w:p>
    <w:p w:rsidR="005172AD" w:rsidRPr="00C32A1E" w:rsidRDefault="005172AD" w:rsidP="002F5D91">
      <w:pPr>
        <w:pStyle w:val="CGbulletlevel2"/>
        <w:rPr>
          <w:lang w:val="fr-FR"/>
        </w:rPr>
      </w:pPr>
      <w:r>
        <w:rPr>
          <w:rFonts w:eastAsia="Calibri"/>
          <w:lang w:val="fr-FR"/>
        </w:rPr>
        <w:t>les vaccinations antitétaniques des femmes enceintes (cinq vaccins au total) ;</w:t>
      </w:r>
    </w:p>
    <w:p w:rsidR="005172AD" w:rsidRPr="00C32A1E" w:rsidRDefault="005172AD" w:rsidP="002F5D91">
      <w:pPr>
        <w:pStyle w:val="CGbulletlevel2"/>
        <w:rPr>
          <w:lang w:val="fr-FR"/>
        </w:rPr>
      </w:pPr>
      <w:r>
        <w:rPr>
          <w:rFonts w:eastAsia="Calibri"/>
          <w:lang w:val="fr-FR"/>
        </w:rPr>
        <w:t>l’utilisation de moustiquaires imprégnées d'insecticide (MII) ;</w:t>
      </w:r>
    </w:p>
    <w:p w:rsidR="005172AD" w:rsidRPr="00C32A1E" w:rsidRDefault="005172AD" w:rsidP="002F5D91">
      <w:pPr>
        <w:pStyle w:val="CGbulletlevel2"/>
        <w:rPr>
          <w:lang w:val="fr-FR"/>
        </w:rPr>
      </w:pPr>
      <w:r>
        <w:rPr>
          <w:rFonts w:eastAsia="Calibri"/>
          <w:lang w:val="fr-FR"/>
        </w:rPr>
        <w:t xml:space="preserve">la supplémentation en FAF, le déparasitage et le traitement présomptif du paludisme pour femmes enceintes ; </w:t>
      </w:r>
    </w:p>
    <w:p w:rsidR="005172AD" w:rsidRPr="00C32A1E" w:rsidRDefault="005172AD" w:rsidP="002F5D91">
      <w:pPr>
        <w:pStyle w:val="CGbulletlevel2last"/>
        <w:rPr>
          <w:lang w:val="fr-FR"/>
        </w:rPr>
      </w:pPr>
      <w:r>
        <w:rPr>
          <w:rFonts w:eastAsia="Calibri"/>
          <w:lang w:val="fr-FR"/>
        </w:rPr>
        <w:t>l’éducation sur la transmission et la prévention des IST et du VIH</w:t>
      </w:r>
    </w:p>
    <w:p w:rsidR="005172AD" w:rsidRPr="00C32A1E" w:rsidRDefault="005172AD" w:rsidP="002F5D91">
      <w:pPr>
        <w:pStyle w:val="CGbullettext"/>
        <w:rPr>
          <w:lang w:val="fr-FR"/>
        </w:rPr>
      </w:pPr>
      <w:r>
        <w:rPr>
          <w:lang w:val="fr-FR"/>
        </w:rPr>
        <w:t>Prévenir la survenue du faible poids  à la naissance par le biais d’une bonne alimentation durant la grossesse</w:t>
      </w:r>
    </w:p>
    <w:p w:rsidR="005172AD" w:rsidRPr="00C32A1E" w:rsidRDefault="005172AD" w:rsidP="002F5D91">
      <w:pPr>
        <w:pStyle w:val="CGbulletlevel2"/>
        <w:rPr>
          <w:lang w:val="fr-FR"/>
        </w:rPr>
      </w:pPr>
      <w:r>
        <w:rPr>
          <w:rFonts w:eastAsia="Calibri"/>
          <w:lang w:val="fr-FR"/>
        </w:rPr>
        <w:t>manger des aliments enrichis en fer</w:t>
      </w:r>
    </w:p>
    <w:p w:rsidR="005172AD" w:rsidRPr="00C32A1E" w:rsidRDefault="005172AD" w:rsidP="002F5D91">
      <w:pPr>
        <w:pStyle w:val="CGbulletlevel2"/>
        <w:rPr>
          <w:lang w:val="fr-FR"/>
        </w:rPr>
      </w:pPr>
      <w:r>
        <w:rPr>
          <w:rFonts w:eastAsia="Calibri"/>
          <w:lang w:val="fr-FR"/>
        </w:rPr>
        <w:t>manger des aliments enrichis en vitamine A</w:t>
      </w:r>
    </w:p>
    <w:p w:rsidR="005172AD" w:rsidRDefault="005172AD" w:rsidP="002F5D91">
      <w:pPr>
        <w:pStyle w:val="CGbulletlevel2"/>
      </w:pPr>
      <w:r>
        <w:rPr>
          <w:rFonts w:eastAsia="Calibri"/>
          <w:lang w:val="fr-FR"/>
        </w:rPr>
        <w:t>utiliser du sel iodé</w:t>
      </w:r>
    </w:p>
    <w:p w:rsidR="005172AD" w:rsidRPr="00C32A1E" w:rsidRDefault="005172AD" w:rsidP="002F5D91">
      <w:pPr>
        <w:pStyle w:val="CGbulletlevel2"/>
        <w:rPr>
          <w:lang w:val="fr-FR"/>
        </w:rPr>
      </w:pPr>
      <w:r>
        <w:rPr>
          <w:rFonts w:eastAsia="Calibri"/>
          <w:lang w:val="fr-FR"/>
        </w:rPr>
        <w:t>prendre au moins un repas supplémentaire par jour</w:t>
      </w:r>
    </w:p>
    <w:p w:rsidR="005172AD" w:rsidRPr="00C32A1E" w:rsidRDefault="005172AD" w:rsidP="002F5D91">
      <w:pPr>
        <w:pStyle w:val="CGbulletlevel2last"/>
        <w:rPr>
          <w:lang w:val="fr-FR"/>
        </w:rPr>
      </w:pPr>
      <w:r>
        <w:rPr>
          <w:rFonts w:eastAsia="Calibri"/>
          <w:lang w:val="fr-FR"/>
        </w:rPr>
        <w:t>se préparer à l’initiation précoce de l'allaitement et à la pratique de l'allaitement exclusif</w:t>
      </w:r>
    </w:p>
    <w:p w:rsidR="00367304" w:rsidRDefault="00367304" w:rsidP="00084563">
      <w:pPr>
        <w:pStyle w:val="CGtext"/>
        <w:rPr>
          <w:lang w:val="fr-FR"/>
        </w:rPr>
      </w:pPr>
      <w:r>
        <w:rPr>
          <w:lang w:val="fr-FR"/>
        </w:rPr>
        <w:br w:type="page"/>
      </w:r>
    </w:p>
    <w:p w:rsidR="005172AD" w:rsidRPr="00C32A1E" w:rsidRDefault="005172AD" w:rsidP="002F5D91">
      <w:pPr>
        <w:pStyle w:val="CGsmallgreensubhead"/>
        <w:rPr>
          <w:lang w:val="fr-FR"/>
        </w:rPr>
      </w:pPr>
      <w:r>
        <w:rPr>
          <w:lang w:val="fr-FR"/>
        </w:rPr>
        <w:lastRenderedPageBreak/>
        <w:t xml:space="preserve">Mettre en </w:t>
      </w:r>
      <w:r w:rsidR="003623D4">
        <w:rPr>
          <w:lang w:val="fr-FR"/>
        </w:rPr>
        <w:t>œuvre</w:t>
      </w:r>
      <w:r>
        <w:rPr>
          <w:lang w:val="fr-FR"/>
        </w:rPr>
        <w:t xml:space="preserve"> la planification familiale</w:t>
      </w:r>
    </w:p>
    <w:p w:rsidR="005172AD" w:rsidRPr="00C32A1E" w:rsidRDefault="005172AD" w:rsidP="002F5D91">
      <w:pPr>
        <w:pStyle w:val="CGbullettext"/>
        <w:rPr>
          <w:lang w:val="fr-FR"/>
        </w:rPr>
      </w:pPr>
      <w:r>
        <w:rPr>
          <w:lang w:val="fr-FR"/>
        </w:rPr>
        <w:t>Les femmes doivent se rendre dans un centre de planification familiale offrant diverses options en matière de contraception pour</w:t>
      </w:r>
    </w:p>
    <w:p w:rsidR="005172AD" w:rsidRDefault="005172AD" w:rsidP="002F5D91">
      <w:pPr>
        <w:pStyle w:val="CGbullettext"/>
      </w:pPr>
      <w:r>
        <w:rPr>
          <w:lang w:val="fr-FR"/>
        </w:rPr>
        <w:t>Espacer les grossesses (3 ans).</w:t>
      </w:r>
    </w:p>
    <w:p w:rsidR="005172AD" w:rsidRPr="00C32A1E" w:rsidRDefault="005172AD" w:rsidP="002F5D91">
      <w:pPr>
        <w:pStyle w:val="CGbullettextlast"/>
        <w:rPr>
          <w:lang w:val="fr-FR"/>
        </w:rPr>
      </w:pPr>
      <w:r>
        <w:rPr>
          <w:lang w:val="fr-FR"/>
        </w:rPr>
        <w:t>Retarder les premières grossesses jusqu'après l'âge de 20 ans.</w:t>
      </w:r>
    </w:p>
    <w:p w:rsidR="005172AD" w:rsidRPr="000D2C1A" w:rsidRDefault="005172AD" w:rsidP="002F5D91">
      <w:pPr>
        <w:pStyle w:val="CGsmallgreensubhead"/>
      </w:pPr>
      <w:r>
        <w:rPr>
          <w:lang w:val="fr-FR"/>
        </w:rPr>
        <w:t>Limiter les dépenses d'énergie</w:t>
      </w:r>
    </w:p>
    <w:p w:rsidR="005172AD" w:rsidRPr="00C32A1E" w:rsidRDefault="005172AD" w:rsidP="002F5D91">
      <w:pPr>
        <w:pStyle w:val="CGbullettext"/>
        <w:rPr>
          <w:lang w:val="fr-FR"/>
        </w:rPr>
      </w:pPr>
      <w:r>
        <w:rPr>
          <w:lang w:val="fr-FR"/>
        </w:rPr>
        <w:t>Encourager les couples à utiliser la planification familiale en vue d'un espacement optimal des naissances.</w:t>
      </w:r>
    </w:p>
    <w:p w:rsidR="005172AD" w:rsidRPr="00C32A1E" w:rsidRDefault="005172AD" w:rsidP="002F5D91">
      <w:pPr>
        <w:pStyle w:val="CGbullettext"/>
        <w:rPr>
          <w:lang w:val="fr-FR"/>
        </w:rPr>
      </w:pPr>
      <w:r>
        <w:rPr>
          <w:lang w:val="fr-FR"/>
        </w:rPr>
        <w:t>Réduire la charge de travail des femmes enceintes et allaitantes.</w:t>
      </w:r>
    </w:p>
    <w:p w:rsidR="005172AD" w:rsidRPr="00C32A1E" w:rsidRDefault="005172AD" w:rsidP="002F5D91">
      <w:pPr>
        <w:pStyle w:val="CGbullettextlast"/>
        <w:rPr>
          <w:lang w:val="fr-FR"/>
        </w:rPr>
      </w:pPr>
      <w:r>
        <w:rPr>
          <w:lang w:val="fr-FR"/>
        </w:rPr>
        <w:t>Permettre aux femmes de se reposer davantage pendant la grossesse.</w:t>
      </w:r>
    </w:p>
    <w:p w:rsidR="005172AD" w:rsidRPr="005C6E7E" w:rsidRDefault="005172AD" w:rsidP="002F5D91">
      <w:pPr>
        <w:pStyle w:val="CGsmallgreensubhead"/>
      </w:pPr>
      <w:r>
        <w:rPr>
          <w:lang w:val="fr-FR"/>
        </w:rPr>
        <w:t>Encourager la participation des hommes</w:t>
      </w:r>
    </w:p>
    <w:p w:rsidR="005172AD" w:rsidRPr="00C32A1E" w:rsidRDefault="005172AD" w:rsidP="002F5D91">
      <w:pPr>
        <w:pStyle w:val="CGbullettext"/>
        <w:rPr>
          <w:lang w:val="fr-FR"/>
        </w:rPr>
      </w:pPr>
      <w:r>
        <w:rPr>
          <w:lang w:val="fr-FR"/>
        </w:rPr>
        <w:t>Impliquer les hommes dans l'espacement des naissances et dans le suivi de la grossesse et de l'accouchement.</w:t>
      </w:r>
    </w:p>
    <w:p w:rsidR="005172AD" w:rsidRPr="00C32A1E" w:rsidRDefault="005172AD" w:rsidP="002F5D91">
      <w:pPr>
        <w:pStyle w:val="CGbullettext"/>
        <w:rPr>
          <w:lang w:val="fr-FR"/>
        </w:rPr>
      </w:pPr>
      <w:r>
        <w:rPr>
          <w:lang w:val="fr-FR"/>
        </w:rPr>
        <w:t xml:space="preserve">Obtenir la participation des maris ou partenaires pour un régime alimentaire plus nourrissant et une charge de travail plus légère pour leurs femmes. </w:t>
      </w:r>
    </w:p>
    <w:p w:rsidR="00084563" w:rsidRDefault="005172AD" w:rsidP="002F5D91">
      <w:pPr>
        <w:pStyle w:val="CGbullettext"/>
        <w:rPr>
          <w:lang w:val="fr-FR"/>
        </w:rPr>
      </w:pPr>
      <w:r>
        <w:rPr>
          <w:lang w:val="fr-FR"/>
        </w:rPr>
        <w:t>Impliquer les pères dans la fourniture d’aliments riches en nutriments pour les jeunes enfants.</w:t>
      </w:r>
    </w:p>
    <w:p w:rsidR="005172AD" w:rsidRPr="00C32A1E" w:rsidRDefault="005172AD" w:rsidP="002F5D91">
      <w:pPr>
        <w:pStyle w:val="CGbullettext"/>
        <w:rPr>
          <w:lang w:val="fr-FR"/>
        </w:rPr>
      </w:pPr>
      <w:r>
        <w:rPr>
          <w:lang w:val="fr-FR"/>
        </w:rPr>
        <w:br w:type="page"/>
      </w:r>
    </w:p>
    <w:p w:rsidR="005172AD" w:rsidRPr="00C32A1E" w:rsidRDefault="00E05E20" w:rsidP="0012575C">
      <w:pPr>
        <w:pStyle w:val="CGheadlinetext"/>
        <w:rPr>
          <w:lang w:val="fr-FR"/>
        </w:rPr>
      </w:pPr>
      <w:bookmarkStart w:id="34" w:name="_Toc419900862"/>
      <w:bookmarkStart w:id="35" w:name="_Toc433971367"/>
      <w:r>
        <w:rPr>
          <w:lang w:val="fr-FR"/>
        </w:rPr>
        <w:lastRenderedPageBreak/>
        <w:t xml:space="preserve">Document n° 11 : pratiques </w:t>
      </w:r>
      <w:r w:rsidR="00794C42">
        <w:rPr>
          <w:lang w:val="fr-FR"/>
        </w:rPr>
        <w:t>dispensées</w:t>
      </w:r>
      <w:r>
        <w:rPr>
          <w:lang w:val="fr-FR"/>
        </w:rPr>
        <w:t xml:space="preserve"> par les agents de sante visant les adolescentes, les femmes non-enceintes et les femmes enceintes et allaitantes</w:t>
      </w:r>
      <w:bookmarkEnd w:id="34"/>
      <w:bookmarkEnd w:id="35"/>
    </w:p>
    <w:p w:rsidR="005172AD" w:rsidRPr="00C32A1E" w:rsidRDefault="005172AD" w:rsidP="0012575C">
      <w:pPr>
        <w:pStyle w:val="CGsmallgreensubhead"/>
        <w:rPr>
          <w:lang w:val="fr-FR"/>
        </w:rPr>
      </w:pPr>
      <w:r>
        <w:rPr>
          <w:lang w:val="fr-FR"/>
        </w:rPr>
        <w:t>Nutrition des adolescentes et des femmes non-enceintes</w:t>
      </w:r>
    </w:p>
    <w:p w:rsidR="005172AD" w:rsidRPr="00C32A1E" w:rsidRDefault="005172AD" w:rsidP="0012575C">
      <w:pPr>
        <w:pStyle w:val="CGtext"/>
        <w:rPr>
          <w:lang w:val="fr-FR"/>
        </w:rPr>
      </w:pPr>
      <w:r>
        <w:rPr>
          <w:lang w:val="fr-FR"/>
        </w:rPr>
        <w:t>Les filles âgées de 10 à 20 ans sont toujours en phase de croissance et elles ont besoin de différents types de nourriture et d'une supplémentation en fer-acide folique pour que leur corps se développe pleinement. Les femmes non-enceintes doivent également avoir des corps solides afin de se préparer à de futures grossesses et prendre soin de leurs familles.</w:t>
      </w:r>
    </w:p>
    <w:p w:rsidR="005172AD" w:rsidRPr="00C32A1E" w:rsidRDefault="005172AD" w:rsidP="0012575C">
      <w:pPr>
        <w:pStyle w:val="CGbullettext"/>
        <w:rPr>
          <w:lang w:val="fr-FR"/>
        </w:rPr>
      </w:pPr>
      <w:r>
        <w:rPr>
          <w:lang w:val="fr-FR"/>
        </w:rPr>
        <w:t xml:space="preserve">Conseiller à une adolescente de manger au moins trois repas par jour ; le fait de manger du poisson, du poulet, des œufs ou de la viande au moins une fois par jour aidera les adolescentes à avoir un corps solide, à devenir des adultes en bonne santé et à se préparer pour une future maternité saine.  </w:t>
      </w:r>
    </w:p>
    <w:p w:rsidR="005172AD" w:rsidRPr="00C32A1E" w:rsidRDefault="005172AD" w:rsidP="0012575C">
      <w:pPr>
        <w:pStyle w:val="CGbullettext"/>
        <w:rPr>
          <w:lang w:val="fr-FR"/>
        </w:rPr>
      </w:pPr>
      <w:r>
        <w:rPr>
          <w:lang w:val="fr-FR"/>
        </w:rPr>
        <w:t>Conseiller aux adolescentes et aux femmes non-enceintes de manger différents types d’aliments colorés pour développer et entretenir des corps solides. On peut citer par exemple l'amarante et l'amarante rouge, les haricots, les haricots-asperges, les graines de soja, l’arachide, les haricots noirs, la patate douce à chair orange, le potiron, les aubergines africaines, le moringa, le gombo, la papaye et les épinards.</w:t>
      </w:r>
    </w:p>
    <w:p w:rsidR="005172AD" w:rsidRPr="00C32A1E" w:rsidRDefault="005172AD" w:rsidP="0012575C">
      <w:pPr>
        <w:pStyle w:val="CGbullettext"/>
        <w:rPr>
          <w:lang w:val="fr-FR"/>
        </w:rPr>
      </w:pPr>
      <w:r>
        <w:rPr>
          <w:lang w:val="fr-FR"/>
        </w:rPr>
        <w:t>Donner aux adolescentes et aux femmes non-enceintes des supplémentations hebdomadaires en FAF et deux fois par an un médicament pour le déparasitage afin de prévenir l'anémie ou le sang faible. Le FAF et les médicaments pour déparasitage peuvent être mis à la disposition des adolescentes à l'école.</w:t>
      </w:r>
    </w:p>
    <w:p w:rsidR="005172AD" w:rsidRPr="005858C1" w:rsidRDefault="005172AD" w:rsidP="0012575C">
      <w:pPr>
        <w:pStyle w:val="CGbullettextlast"/>
      </w:pPr>
      <w:r>
        <w:rPr>
          <w:lang w:val="fr-FR"/>
        </w:rPr>
        <w:t>Conseiller à une adolescente de reporter sa première grossesse jusqu'après l'âge de 20 ans pour permettre à son corps de se développer pleinement. Un corps pleinement développé lui permettra d'accoucher d'un bébé en meilleur santé. S’efforcer de convaincre toute la famille sur ce point.</w:t>
      </w:r>
    </w:p>
    <w:p w:rsidR="005172AD" w:rsidRPr="005C6E7E" w:rsidRDefault="005172AD" w:rsidP="0012575C">
      <w:pPr>
        <w:pStyle w:val="CGsmallgreensubhead"/>
      </w:pPr>
      <w:r>
        <w:rPr>
          <w:lang w:val="fr-FR"/>
        </w:rPr>
        <w:t>Nutrition pour femmes enceintes</w:t>
      </w:r>
    </w:p>
    <w:p w:rsidR="005172AD" w:rsidRPr="00C32A1E" w:rsidRDefault="005172AD" w:rsidP="0012575C">
      <w:pPr>
        <w:pStyle w:val="CGtext"/>
        <w:rPr>
          <w:lang w:val="fr-FR"/>
        </w:rPr>
      </w:pPr>
      <w:r>
        <w:rPr>
          <w:lang w:val="fr-FR"/>
        </w:rPr>
        <w:t xml:space="preserve">Les femmes enceintes doivent manger plus que d'habitude (une assiette supplémentaire de nourriture chaque jour) pour donner naissance à des bébés en bonne santé. </w:t>
      </w:r>
    </w:p>
    <w:p w:rsidR="005172AD" w:rsidRPr="00C32A1E" w:rsidRDefault="005172AD" w:rsidP="0012575C">
      <w:pPr>
        <w:pStyle w:val="CGbullettext"/>
        <w:rPr>
          <w:lang w:val="fr-FR"/>
        </w:rPr>
      </w:pPr>
      <w:r>
        <w:rPr>
          <w:lang w:val="fr-FR"/>
        </w:rPr>
        <w:t xml:space="preserve">Conseiller à une femme enceinte de prendre des vitamines tout en adoptant un régime alimentaire varié qui comprenne différents types d'aliments colorés, pour avoir des bébés en bonne santé. On peut citer par exemple l'amarante et l'amarante rouge, les haricots, les haricots-asperges, les graines de soja, l’arachide, les haricots noirs, la patate douce à chair orange, le potiron, les aubergines africaines, le moringa, le gombo, la papaye et les épinards.  Les femmes enceintes doivent également manger du poulet, des écrevisses, des œufs, du poisson, de la viande, de l’arachide ou des escargots chaque jour si possible. </w:t>
      </w:r>
    </w:p>
    <w:p w:rsidR="005172AD" w:rsidRPr="00C32A1E" w:rsidRDefault="005172AD" w:rsidP="0012575C">
      <w:pPr>
        <w:pStyle w:val="CGbulletlevel2last"/>
        <w:rPr>
          <w:lang w:val="fr-FR"/>
        </w:rPr>
      </w:pPr>
      <w:r>
        <w:rPr>
          <w:rFonts w:eastAsia="Calibri"/>
          <w:lang w:val="fr-FR"/>
        </w:rPr>
        <w:t>La liste des aliments nourrissants varie d'une région ou d'une saison à l'autre.</w:t>
      </w:r>
    </w:p>
    <w:p w:rsidR="005172AD" w:rsidRPr="00C32A1E" w:rsidRDefault="005172AD" w:rsidP="0012575C">
      <w:pPr>
        <w:pStyle w:val="CGbullettext"/>
        <w:rPr>
          <w:lang w:val="fr-FR"/>
        </w:rPr>
      </w:pPr>
      <w:r>
        <w:rPr>
          <w:lang w:val="fr-FR"/>
        </w:rPr>
        <w:lastRenderedPageBreak/>
        <w:t>Encourager les maris et partenaires à soutenir leurs femmes enceintes par rapport à ces pratiques.</w:t>
      </w:r>
    </w:p>
    <w:p w:rsidR="005172AD" w:rsidRPr="00C32A1E" w:rsidRDefault="005172AD" w:rsidP="0012575C">
      <w:pPr>
        <w:pStyle w:val="CGbullettext"/>
        <w:rPr>
          <w:lang w:val="fr-FR"/>
        </w:rPr>
      </w:pPr>
      <w:r>
        <w:rPr>
          <w:lang w:val="fr-FR"/>
        </w:rPr>
        <w:t>Encourager une femme enceinte à se reposer et à éviter de porter de lourdes charges. Les maris et partenaires doivent soutenir leur femme enceinte à respecter ces consignes de manière à ce qu'elles puissent donner la vie à des bébés en bonne santé.</w:t>
      </w:r>
    </w:p>
    <w:p w:rsidR="005172AD" w:rsidRPr="00C32A1E" w:rsidRDefault="005172AD" w:rsidP="0012575C">
      <w:pPr>
        <w:pStyle w:val="CGbullettextlast"/>
        <w:rPr>
          <w:lang w:val="fr-FR"/>
        </w:rPr>
      </w:pPr>
      <w:r>
        <w:rPr>
          <w:lang w:val="fr-FR"/>
        </w:rPr>
        <w:t>Suggérer  que les grossesses doivent être espacées d'un minimum de trois ans pour permettre au corps de se reposer.</w:t>
      </w:r>
    </w:p>
    <w:p w:rsidR="005172AD" w:rsidRPr="00C32A1E" w:rsidRDefault="005172AD" w:rsidP="0012575C">
      <w:pPr>
        <w:pStyle w:val="CGsmallgreensubhead"/>
        <w:rPr>
          <w:lang w:val="fr-FR"/>
        </w:rPr>
      </w:pPr>
      <w:r>
        <w:rPr>
          <w:lang w:val="fr-FR"/>
        </w:rPr>
        <w:t>Suppléments nutritionnels, médicaments et vaccins pendant la grossesse</w:t>
      </w:r>
    </w:p>
    <w:p w:rsidR="005172AD" w:rsidRPr="00C32A1E" w:rsidRDefault="005172AD" w:rsidP="0012575C">
      <w:pPr>
        <w:pStyle w:val="CGsmallbluesubhead"/>
        <w:rPr>
          <w:lang w:val="fr-FR"/>
        </w:rPr>
      </w:pPr>
      <w:r>
        <w:rPr>
          <w:lang w:val="fr-FR"/>
        </w:rPr>
        <w:t>Suppléments en fer-acide folique pendant la grossesse</w:t>
      </w:r>
    </w:p>
    <w:p w:rsidR="005172AD" w:rsidRPr="00C32A1E" w:rsidRDefault="005172AD" w:rsidP="0012575C">
      <w:pPr>
        <w:pStyle w:val="CGtext"/>
        <w:rPr>
          <w:rStyle w:val="SMessageTextBulletedChar"/>
          <w:rFonts w:eastAsia="MS Mincho"/>
          <w:bCs/>
          <w:lang w:val="fr-FR"/>
        </w:rPr>
      </w:pPr>
      <w:r>
        <w:rPr>
          <w:lang w:val="fr-FR"/>
        </w:rPr>
        <w:t>L'anémie (« sang faible ») est une maladie caractérisée par la faiblesse du nombre de globules rouges. Cela entraîne une sensation de grande fatigue et de faiblesse. Les carences en fer peuvent conduire à l'anémie, et les femmes enceintes ont besoin de plus de fer.</w:t>
      </w:r>
    </w:p>
    <w:p w:rsidR="005172AD" w:rsidRPr="00C32A1E" w:rsidRDefault="005172AD" w:rsidP="0012575C">
      <w:pPr>
        <w:pStyle w:val="CGbullettext"/>
        <w:rPr>
          <w:lang w:val="fr-FR"/>
        </w:rPr>
      </w:pPr>
      <w:r>
        <w:rPr>
          <w:lang w:val="fr-FR"/>
        </w:rPr>
        <w:t>Fournir des comprimés de fer aux femmes enceintes pour préserver leurs forces et leur santé et pour prévenir l'anémie.</w:t>
      </w:r>
    </w:p>
    <w:p w:rsidR="005172AD" w:rsidRPr="00C32A1E" w:rsidRDefault="005172AD" w:rsidP="0012575C">
      <w:pPr>
        <w:pStyle w:val="CGbulletlevel2"/>
        <w:rPr>
          <w:rStyle w:val="SMessageTextBulletedChar"/>
          <w:lang w:val="fr-FR"/>
        </w:rPr>
      </w:pPr>
      <w:r>
        <w:rPr>
          <w:rFonts w:eastAsia="Calibri"/>
          <w:lang w:val="fr-FR"/>
        </w:rPr>
        <w:t>Les femmes enceintes doivent prendre du FAF pendant la grossesse et après l'accouchement.</w:t>
      </w:r>
    </w:p>
    <w:p w:rsidR="005172AD" w:rsidRPr="00C32A1E" w:rsidRDefault="005172AD" w:rsidP="0012575C">
      <w:pPr>
        <w:pStyle w:val="CGbulletlevel2"/>
        <w:rPr>
          <w:rStyle w:val="SMessageTextBulletedChar"/>
          <w:lang w:val="fr-FR"/>
        </w:rPr>
      </w:pPr>
      <w:r>
        <w:rPr>
          <w:rFonts w:eastAsia="Calibri"/>
          <w:lang w:val="fr-FR"/>
        </w:rPr>
        <w:t>En fonction du protocole national, les comprimés à base de fer sont consommés quotidiennement ou deux à trois fois par semaine.</w:t>
      </w:r>
    </w:p>
    <w:p w:rsidR="005172AD" w:rsidRPr="00C32A1E" w:rsidRDefault="005172AD" w:rsidP="0012575C">
      <w:pPr>
        <w:pStyle w:val="CGbulletlevel2last"/>
        <w:rPr>
          <w:rStyle w:val="SMessageTextBulletedChar"/>
          <w:rFonts w:cs="Angsana New"/>
          <w:sz w:val="22"/>
          <w:szCs w:val="24"/>
          <w:lang w:val="fr-FR"/>
        </w:rPr>
      </w:pPr>
      <w:r>
        <w:rPr>
          <w:rFonts w:eastAsia="Calibri"/>
          <w:lang w:val="fr-FR"/>
        </w:rPr>
        <w:t>Les maris doivent s'assurer que leur épouse enceinte se procure des comprimés de FAF dès que possible pour qu'elles puissent rester en bonne santé et avoir des bébés robustes.</w:t>
      </w:r>
    </w:p>
    <w:p w:rsidR="005172AD" w:rsidRPr="00C32A1E" w:rsidRDefault="005172AD" w:rsidP="0012575C">
      <w:pPr>
        <w:pStyle w:val="CGbullettext"/>
        <w:rPr>
          <w:rStyle w:val="SMessageTextBulletedChar"/>
          <w:lang w:val="fr-FR"/>
        </w:rPr>
      </w:pPr>
      <w:r>
        <w:rPr>
          <w:lang w:val="fr-FR"/>
        </w:rPr>
        <w:t>Informer les femmes enceintes que les comprimés de FAF devraient être pris avec de la nourriture pour éviter les nausées, les vomissements, les douleurs abdominales ou la constipation. Leur recommander de boire beaucoup d'eau également pour éviter la constipation.</w:t>
      </w:r>
    </w:p>
    <w:p w:rsidR="005172AD" w:rsidRPr="00C32A1E" w:rsidRDefault="005172AD" w:rsidP="0012575C">
      <w:pPr>
        <w:pStyle w:val="CGbulletlevel2last"/>
        <w:rPr>
          <w:rStyle w:val="SMessageTextBulletedChar"/>
          <w:lang w:val="fr-FR"/>
        </w:rPr>
      </w:pPr>
      <w:r>
        <w:rPr>
          <w:rFonts w:eastAsia="Calibri"/>
          <w:lang w:val="fr-FR"/>
        </w:rPr>
        <w:t>Les selles noires sont normales lors de la prise de médicaments à base de fer.</w:t>
      </w:r>
    </w:p>
    <w:p w:rsidR="005172AD" w:rsidRPr="00C32A1E" w:rsidRDefault="005172AD" w:rsidP="0012575C">
      <w:pPr>
        <w:pStyle w:val="CGbullettext"/>
        <w:rPr>
          <w:lang w:val="fr-FR"/>
        </w:rPr>
      </w:pPr>
      <w:r>
        <w:rPr>
          <w:lang w:val="fr-FR"/>
        </w:rPr>
        <w:t>Encourager la consommation,</w:t>
      </w:r>
      <w:r w:rsidRPr="00B31A47">
        <w:rPr>
          <w:lang w:val="fr-FR"/>
        </w:rPr>
        <w:t xml:space="preserve"> </w:t>
      </w:r>
      <w:r>
        <w:rPr>
          <w:lang w:val="fr-FR"/>
        </w:rPr>
        <w:t>chaque jour si possible, de poisson, de viande, d'œufs, de foie et de légumes à feuilles vertes foncées : ce sont de bonnes sources de fer.</w:t>
      </w:r>
    </w:p>
    <w:p w:rsidR="005172AD" w:rsidRPr="00C32A1E" w:rsidRDefault="005172AD" w:rsidP="0012575C">
      <w:pPr>
        <w:pStyle w:val="CGbullettextlast"/>
        <w:rPr>
          <w:rFonts w:cs="Gill Sans"/>
          <w:sz w:val="18"/>
          <w:lang w:val="fr-FR"/>
        </w:rPr>
      </w:pPr>
      <w:r>
        <w:rPr>
          <w:lang w:val="fr-FR"/>
        </w:rPr>
        <w:t>En fonction du protocole national, fournir de faibles doses de vitamine A à prendre chaque jour ou deux à trois fois par jour.</w:t>
      </w:r>
    </w:p>
    <w:p w:rsidR="005172AD" w:rsidRPr="00C32A1E" w:rsidRDefault="005172AD" w:rsidP="0012575C">
      <w:pPr>
        <w:pStyle w:val="CGsmallbluesubhead"/>
        <w:rPr>
          <w:lang w:val="fr-FR"/>
        </w:rPr>
      </w:pPr>
      <w:r>
        <w:rPr>
          <w:lang w:val="fr-FR"/>
        </w:rPr>
        <w:t>Médicaments de déparasitage pendant la grossesse</w:t>
      </w:r>
    </w:p>
    <w:p w:rsidR="005172AD" w:rsidRPr="00C32A1E" w:rsidRDefault="005172AD" w:rsidP="0012575C">
      <w:pPr>
        <w:pStyle w:val="CGtext"/>
        <w:rPr>
          <w:rStyle w:val="SMessageTextBulletedChar"/>
          <w:rFonts w:eastAsia="MS Mincho"/>
          <w:bCs/>
          <w:lang w:val="fr-FR"/>
        </w:rPr>
      </w:pPr>
      <w:r>
        <w:rPr>
          <w:lang w:val="fr-FR"/>
        </w:rPr>
        <w:t>Les parasites peuvent causer l'anémie.</w:t>
      </w:r>
    </w:p>
    <w:p w:rsidR="005172AD" w:rsidRPr="00C32A1E" w:rsidRDefault="005172AD" w:rsidP="0012575C">
      <w:pPr>
        <w:pStyle w:val="CGbullettext"/>
        <w:rPr>
          <w:sz w:val="18"/>
          <w:lang w:val="fr-FR"/>
        </w:rPr>
      </w:pPr>
      <w:r>
        <w:rPr>
          <w:lang w:val="fr-FR"/>
        </w:rPr>
        <w:t>Fournir des médicaments de déparasitage aux femmes enceintes à deux reprises pendant une grossesse afin de prévenir l'anémie.</w:t>
      </w:r>
    </w:p>
    <w:p w:rsidR="005172AD" w:rsidRPr="00C32A1E" w:rsidRDefault="005172AD" w:rsidP="0012575C">
      <w:pPr>
        <w:pStyle w:val="CGbulletlevel2last"/>
        <w:rPr>
          <w:rFonts w:cs="Gill Sans"/>
          <w:sz w:val="18"/>
          <w:lang w:val="fr-FR"/>
        </w:rPr>
      </w:pPr>
      <w:r>
        <w:rPr>
          <w:rFonts w:eastAsia="Calibri"/>
          <w:lang w:val="fr-FR"/>
        </w:rPr>
        <w:t>Les maris doivent s'assurer que leurs femmes enceintes obtiennent des médicaments de déparasitage.</w:t>
      </w:r>
    </w:p>
    <w:p w:rsidR="005172AD" w:rsidRPr="00C32A1E" w:rsidRDefault="005172AD" w:rsidP="0012575C">
      <w:pPr>
        <w:pStyle w:val="CGsmallbluesubhead"/>
        <w:rPr>
          <w:lang w:val="fr-FR"/>
        </w:rPr>
      </w:pPr>
      <w:r>
        <w:rPr>
          <w:lang w:val="fr-FR"/>
        </w:rPr>
        <w:lastRenderedPageBreak/>
        <w:t>Vaccins d’anatoxine tétanique pendant la grossesse</w:t>
      </w:r>
    </w:p>
    <w:p w:rsidR="005172AD" w:rsidRPr="00C32A1E" w:rsidRDefault="005172AD" w:rsidP="0012575C">
      <w:pPr>
        <w:pStyle w:val="CGbullettext"/>
        <w:rPr>
          <w:b/>
          <w:bCs/>
          <w:caps/>
          <w:lang w:val="fr-FR"/>
        </w:rPr>
      </w:pPr>
      <w:r>
        <w:rPr>
          <w:lang w:val="fr-FR"/>
        </w:rPr>
        <w:t>Procéder à la vaccination d’anatoxine tétanique chez les femmes enceintes dans un établissement de santé.</w:t>
      </w:r>
    </w:p>
    <w:p w:rsidR="005172AD" w:rsidRPr="00C32A1E" w:rsidRDefault="005172AD" w:rsidP="0012575C">
      <w:pPr>
        <w:pStyle w:val="CGbulletlevel2last"/>
        <w:rPr>
          <w:rFonts w:cs="Gill Sans"/>
          <w:sz w:val="18"/>
          <w:lang w:val="fr-FR"/>
        </w:rPr>
      </w:pPr>
      <w:r>
        <w:rPr>
          <w:rFonts w:eastAsia="Calibri"/>
          <w:lang w:val="fr-FR"/>
        </w:rPr>
        <w:t>Les maris doivent s'assurer que leurs femmes enceintes bénéficient de ces vaccinations.</w:t>
      </w:r>
    </w:p>
    <w:p w:rsidR="005172AD" w:rsidRPr="00C32A1E" w:rsidRDefault="005172AD" w:rsidP="0012575C">
      <w:pPr>
        <w:pStyle w:val="CGsmallbluesubhead"/>
        <w:rPr>
          <w:lang w:val="fr-FR"/>
        </w:rPr>
      </w:pPr>
      <w:r>
        <w:rPr>
          <w:lang w:val="fr-FR"/>
        </w:rPr>
        <w:t>Prévenir le paludisme pendant la grossesse</w:t>
      </w:r>
    </w:p>
    <w:p w:rsidR="005172AD" w:rsidRPr="00C32A1E" w:rsidRDefault="005172AD" w:rsidP="0012575C">
      <w:pPr>
        <w:pStyle w:val="CGtext"/>
        <w:rPr>
          <w:rStyle w:val="SMessageTextBulletedChar"/>
          <w:rFonts w:eastAsia="MS Mincho"/>
          <w:bCs/>
          <w:lang w:val="fr-FR"/>
        </w:rPr>
      </w:pPr>
      <w:r>
        <w:rPr>
          <w:lang w:val="fr-FR"/>
        </w:rPr>
        <w:t>Le paludisme cause l'anémie, ce qui peut être néfaste pour le bébé à naître.</w:t>
      </w:r>
    </w:p>
    <w:p w:rsidR="005172AD" w:rsidRPr="00C32A1E" w:rsidRDefault="005172AD" w:rsidP="0012575C">
      <w:pPr>
        <w:pStyle w:val="CGbullettext"/>
        <w:rPr>
          <w:lang w:val="fr-FR"/>
        </w:rPr>
      </w:pPr>
      <w:r>
        <w:rPr>
          <w:lang w:val="fr-FR"/>
        </w:rPr>
        <w:t>Fournir des médicaments antipaludiques (traitement préventif intermittent [IPT]) aux femmes enceintes lors de chaque visite de soins prénataux prévue après le premier trimestre. Cette dose ne devrait pas être prise au même moment que le FAF.</w:t>
      </w:r>
    </w:p>
    <w:p w:rsidR="005172AD" w:rsidRPr="00C32A1E" w:rsidRDefault="005172AD" w:rsidP="0012575C">
      <w:pPr>
        <w:pStyle w:val="CGbullettext"/>
        <w:rPr>
          <w:lang w:val="fr-FR"/>
        </w:rPr>
      </w:pPr>
      <w:r>
        <w:rPr>
          <w:lang w:val="fr-FR"/>
        </w:rPr>
        <w:t>Conseiller aux femmes enceintes de dormir sous des moustiquaires imprégnées d'insecticide (MII) pour les protéger du paludisme et pour préserver la santé de leur bébé à naître.</w:t>
      </w:r>
    </w:p>
    <w:p w:rsidR="005172AD" w:rsidRPr="00C32A1E" w:rsidRDefault="005172AD" w:rsidP="0012575C">
      <w:pPr>
        <w:pStyle w:val="CGbulletlevel2"/>
        <w:rPr>
          <w:lang w:val="fr-FR"/>
        </w:rPr>
      </w:pPr>
      <w:r>
        <w:rPr>
          <w:rFonts w:eastAsia="Calibri"/>
          <w:lang w:val="fr-FR"/>
        </w:rPr>
        <w:t>Les maris doivent s'assurer que leurs épouses enceintes bénéficient d'un traitement préventif au dispensaire et qu'elles dorment sous une moustiquaire imprégnée d'insecticide pour prévenir le paludisme et préserver la santé de leurs bébés à naître.</w:t>
      </w:r>
    </w:p>
    <w:p w:rsidR="005172AD" w:rsidRPr="00C32A1E" w:rsidRDefault="005172AD" w:rsidP="0012575C">
      <w:pPr>
        <w:pStyle w:val="CGbulletlevel2last"/>
        <w:rPr>
          <w:rFonts w:cs="Gill Sans"/>
          <w:sz w:val="18"/>
          <w:lang w:val="fr-FR"/>
        </w:rPr>
      </w:pPr>
      <w:r>
        <w:rPr>
          <w:rFonts w:eastAsia="Calibri"/>
          <w:lang w:val="fr-FR"/>
        </w:rPr>
        <w:t>Tester et soigner immédiatement une femme enceinte (ou un membre de la famille) qui a de la fièvre.</w:t>
      </w:r>
    </w:p>
    <w:p w:rsidR="005172AD" w:rsidRPr="00C32A1E" w:rsidRDefault="005172AD" w:rsidP="0012575C">
      <w:pPr>
        <w:pStyle w:val="CGsmallbluesubhead"/>
        <w:rPr>
          <w:lang w:val="fr-FR"/>
        </w:rPr>
      </w:pPr>
      <w:r>
        <w:rPr>
          <w:lang w:val="fr-FR"/>
        </w:rPr>
        <w:t>Sel iodé pendant la grossesse</w:t>
      </w:r>
    </w:p>
    <w:p w:rsidR="005172AD" w:rsidRPr="00C32A1E" w:rsidRDefault="005172AD" w:rsidP="0012575C">
      <w:pPr>
        <w:pStyle w:val="CGtext"/>
        <w:rPr>
          <w:rStyle w:val="SMessageTextBulletedChar"/>
          <w:rFonts w:eastAsia="MS Mincho"/>
          <w:bCs/>
          <w:lang w:val="fr-FR"/>
        </w:rPr>
      </w:pPr>
      <w:r>
        <w:rPr>
          <w:lang w:val="fr-FR"/>
        </w:rPr>
        <w:t>Une femme enceinte doit consommer du sel iodé pour veiller à ce que son bébé naisse en bonne santé et soit capable d'apprendre lors de sa scolarisation lorsqu'il sera plus âgé.</w:t>
      </w:r>
    </w:p>
    <w:p w:rsidR="005172AD" w:rsidRPr="00C32A1E" w:rsidRDefault="005172AD" w:rsidP="0012575C">
      <w:pPr>
        <w:pStyle w:val="CGbulletlevel2"/>
        <w:rPr>
          <w:lang w:val="fr-FR"/>
        </w:rPr>
      </w:pPr>
      <w:r>
        <w:rPr>
          <w:rFonts w:eastAsia="Calibri"/>
          <w:lang w:val="fr-FR"/>
        </w:rPr>
        <w:t>Recommander que toute la nourriture de la famille soit cuite avec du sel iodé, de manière à ce que tous les membres de la famille restent en bonne santé.</w:t>
      </w:r>
    </w:p>
    <w:p w:rsidR="005172AD" w:rsidRPr="00C32A1E" w:rsidRDefault="005172AD" w:rsidP="0012575C">
      <w:pPr>
        <w:pStyle w:val="CGbulletlevel2"/>
        <w:rPr>
          <w:rStyle w:val="SMessageTextBulletedChar"/>
          <w:lang w:val="fr-FR"/>
        </w:rPr>
      </w:pPr>
      <w:r>
        <w:rPr>
          <w:rFonts w:eastAsia="Calibri"/>
          <w:lang w:val="fr-FR"/>
        </w:rPr>
        <w:t>Le sel iodé doit être ajouté dans la casserole à la fin de la cuisson.</w:t>
      </w:r>
    </w:p>
    <w:p w:rsidR="005172AD" w:rsidRPr="00C32A1E" w:rsidRDefault="005172AD" w:rsidP="0012575C">
      <w:pPr>
        <w:pStyle w:val="CGbulletlevel2last"/>
        <w:rPr>
          <w:lang w:val="fr-FR"/>
        </w:rPr>
      </w:pPr>
      <w:r>
        <w:rPr>
          <w:rFonts w:eastAsia="Calibri"/>
          <w:lang w:val="fr-FR"/>
        </w:rPr>
        <w:t>Le sel iodé doit être conservé dans un récipient couvert ou un bocal et loin de la chaleur.</w:t>
      </w:r>
    </w:p>
    <w:p w:rsidR="00E05E20" w:rsidRDefault="00E05E20" w:rsidP="00E05E20">
      <w:pPr>
        <w:pStyle w:val="CGsmallgreensubhead"/>
        <w:rPr>
          <w:lang w:val="fr-FR"/>
        </w:rPr>
      </w:pPr>
    </w:p>
    <w:p w:rsidR="00E05E20" w:rsidRDefault="00E05E20" w:rsidP="00E05E20">
      <w:pPr>
        <w:pStyle w:val="CGsmallgreensubhead"/>
        <w:rPr>
          <w:lang w:val="fr-FR"/>
        </w:rPr>
      </w:pPr>
    </w:p>
    <w:p w:rsidR="00E05E20" w:rsidRDefault="00E05E20" w:rsidP="00E05E20">
      <w:pPr>
        <w:pStyle w:val="CGsmallgreensubhead"/>
        <w:rPr>
          <w:lang w:val="fr-FR"/>
        </w:rPr>
      </w:pPr>
    </w:p>
    <w:p w:rsidR="00E05E20" w:rsidRDefault="00E05E20" w:rsidP="00E05E20">
      <w:pPr>
        <w:pStyle w:val="CGsmallgreensubhead"/>
        <w:rPr>
          <w:lang w:val="fr-FR"/>
        </w:rPr>
      </w:pPr>
    </w:p>
    <w:p w:rsidR="00E05E20" w:rsidRDefault="00E05E20" w:rsidP="00E05E20">
      <w:pPr>
        <w:pStyle w:val="CGsmallgreensubhead"/>
        <w:rPr>
          <w:lang w:val="fr-FR"/>
        </w:rPr>
      </w:pPr>
    </w:p>
    <w:p w:rsidR="00E05E20" w:rsidRDefault="00E05E20" w:rsidP="00E05E20">
      <w:pPr>
        <w:pStyle w:val="CGsmallgreensubhead"/>
        <w:rPr>
          <w:lang w:val="fr-FR"/>
        </w:rPr>
      </w:pPr>
    </w:p>
    <w:p w:rsidR="00E05E20" w:rsidRDefault="00E05E20" w:rsidP="00E05E20">
      <w:pPr>
        <w:pStyle w:val="CGsmallgreensubhead"/>
        <w:rPr>
          <w:lang w:val="fr-FR"/>
        </w:rPr>
      </w:pPr>
    </w:p>
    <w:p w:rsidR="005172AD" w:rsidRPr="00C32A1E" w:rsidRDefault="005172AD" w:rsidP="00E05E20">
      <w:pPr>
        <w:pStyle w:val="CGsmallgreensubhead"/>
        <w:rPr>
          <w:lang w:val="fr-FR"/>
        </w:rPr>
      </w:pPr>
      <w:r>
        <w:rPr>
          <w:lang w:val="fr-FR"/>
        </w:rPr>
        <w:lastRenderedPageBreak/>
        <w:t>Nutrition pour les mères allaitantes</w:t>
      </w:r>
    </w:p>
    <w:p w:rsidR="005172AD" w:rsidRPr="00C32A1E" w:rsidRDefault="005172AD" w:rsidP="00E05E20">
      <w:pPr>
        <w:pStyle w:val="CGsmallbluesubhead"/>
        <w:rPr>
          <w:lang w:val="fr-FR"/>
        </w:rPr>
      </w:pPr>
      <w:r>
        <w:rPr>
          <w:lang w:val="fr-FR"/>
        </w:rPr>
        <w:t>Quantité et qualité du régime alimentaire</w:t>
      </w:r>
    </w:p>
    <w:p w:rsidR="005172AD" w:rsidRPr="00C32A1E" w:rsidRDefault="005172AD" w:rsidP="0012575C">
      <w:pPr>
        <w:pStyle w:val="CGbullettext"/>
        <w:rPr>
          <w:lang w:val="fr-FR"/>
        </w:rPr>
      </w:pPr>
      <w:r>
        <w:rPr>
          <w:lang w:val="fr-FR"/>
        </w:rPr>
        <w:t>Conseiller aux femmes allaitantes de manger plus que d'ordinaire et de consommer divers types d'aliments colorés pour être plus fortes et de prendre des vitamines notamment l'amarante et l'amarante rouge, les haricots, les haricots-asperges, les pommes de terre vertes, les graines de soja, l'arachide, la patate douce à chair orange, le potiron, les aubergines africaines, le moringa, le gombo, la papaye et les épinards. Elles doivent aussi manger du poulet, des écrevisses, des œufs, du poisson, de la viande, de l'arachide ou des escargots.</w:t>
      </w:r>
    </w:p>
    <w:p w:rsidR="00E05E20" w:rsidRDefault="005172AD" w:rsidP="00C527EF">
      <w:pPr>
        <w:pStyle w:val="CGbullettextlast"/>
        <w:rPr>
          <w:lang w:val="fr-FR"/>
        </w:rPr>
      </w:pPr>
      <w:r w:rsidRPr="00656102">
        <w:rPr>
          <w:lang w:val="fr-FR"/>
        </w:rPr>
        <w:t xml:space="preserve">Conseiller aux femmes allaitantes de manger deux repas supplémentaires chaque jour pour préserver leurs forces et leur santé. </w:t>
      </w:r>
    </w:p>
    <w:p w:rsidR="005172AD" w:rsidRPr="00E05E20" w:rsidRDefault="005172AD" w:rsidP="00E05E20">
      <w:pPr>
        <w:pStyle w:val="CGsmallbluesubhead"/>
        <w:rPr>
          <w:lang w:val="fr-FR"/>
        </w:rPr>
      </w:pPr>
      <w:r w:rsidRPr="00E05E20">
        <w:rPr>
          <w:lang w:val="fr-FR"/>
        </w:rPr>
        <w:t>Supplémentation en vitamine A durant la période postnatale.</w:t>
      </w:r>
    </w:p>
    <w:p w:rsidR="005172AD" w:rsidRPr="00C32A1E" w:rsidRDefault="005172AD" w:rsidP="00C527EF">
      <w:pPr>
        <w:pStyle w:val="CGtext"/>
        <w:rPr>
          <w:rStyle w:val="SMessageTextBulletedChar"/>
          <w:rFonts w:eastAsia="MS Mincho"/>
          <w:bCs/>
          <w:lang w:val="fr-FR"/>
        </w:rPr>
      </w:pPr>
      <w:r>
        <w:rPr>
          <w:lang w:val="fr-FR"/>
        </w:rPr>
        <w:t>La prise de vitamine A enrichit le lait maternel, ce qui aide les bébés à lutter contre la maladie.</w:t>
      </w:r>
    </w:p>
    <w:p w:rsidR="005172AD" w:rsidRPr="00C32A1E" w:rsidRDefault="005172AD" w:rsidP="00C527EF">
      <w:pPr>
        <w:pStyle w:val="CGbullettext"/>
        <w:rPr>
          <w:lang w:val="fr-FR"/>
        </w:rPr>
      </w:pPr>
      <w:r>
        <w:rPr>
          <w:lang w:val="fr-FR"/>
        </w:rPr>
        <w:t>Donner des suppléments en vitamine A (200 000 UI) à une femme dès que possible après l'accouchement, et au plus tard 8 semaines après (</w:t>
      </w:r>
      <w:r>
        <w:rPr>
          <w:i/>
          <w:iCs/>
          <w:lang w:val="fr-FR"/>
        </w:rPr>
        <w:t>vérifier le protocole national</w:t>
      </w:r>
      <w:r>
        <w:rPr>
          <w:lang w:val="fr-FR"/>
        </w:rPr>
        <w:t>).</w:t>
      </w:r>
    </w:p>
    <w:p w:rsidR="005172AD" w:rsidRPr="00C32A1E" w:rsidRDefault="005172AD" w:rsidP="00C527EF">
      <w:pPr>
        <w:pStyle w:val="CGtext"/>
        <w:rPr>
          <w:lang w:val="fr-FR"/>
        </w:rPr>
      </w:pPr>
      <w:r w:rsidRPr="00C32A1E">
        <w:rPr>
          <w:lang w:val="fr-FR"/>
        </w:rPr>
        <w:br w:type="page"/>
      </w:r>
    </w:p>
    <w:p w:rsidR="00FC1DEE" w:rsidRDefault="00FC1DEE" w:rsidP="00656102">
      <w:pPr>
        <w:pStyle w:val="CGheadlinetext"/>
        <w:rPr>
          <w:lang w:val="fr-FR"/>
        </w:rPr>
      </w:pPr>
      <w:bookmarkStart w:id="36" w:name="_Toc419900863"/>
      <w:bookmarkStart w:id="37" w:name="_Toc433971368"/>
      <w:bookmarkStart w:id="38" w:name="_Toc403638268"/>
      <w:r>
        <w:rPr>
          <w:lang w:val="fr-FR"/>
        </w:rPr>
        <w:lastRenderedPageBreak/>
        <w:t>Document n°12 : actions essentielles en n</w:t>
      </w:r>
      <w:r w:rsidR="00794C42">
        <w:rPr>
          <w:lang w:val="fr-FR"/>
        </w:rPr>
        <w:t>utrition dans le contexte du VIH</w:t>
      </w:r>
      <w:r>
        <w:rPr>
          <w:lang w:val="fr-FR"/>
        </w:rPr>
        <w:t xml:space="preserve"> et </w:t>
      </w:r>
      <w:r w:rsidR="003E36B3">
        <w:rPr>
          <w:lang w:val="fr-FR"/>
        </w:rPr>
        <w:t>SIDA</w:t>
      </w:r>
      <w:bookmarkEnd w:id="36"/>
      <w:r w:rsidR="003E36B3">
        <w:rPr>
          <w:lang w:val="fr-FR"/>
        </w:rPr>
        <w:t xml:space="preserve"> pour les</w:t>
      </w:r>
      <w:r>
        <w:rPr>
          <w:lang w:val="fr-FR"/>
        </w:rPr>
        <w:t xml:space="preserve"> </w:t>
      </w:r>
      <w:bookmarkStart w:id="39" w:name="_Toc419900864"/>
      <w:r>
        <w:rPr>
          <w:lang w:val="fr-FR"/>
        </w:rPr>
        <w:t>femmes enceintes et allaitantes et leurs</w:t>
      </w:r>
      <w:bookmarkEnd w:id="37"/>
      <w:r>
        <w:rPr>
          <w:lang w:val="fr-FR"/>
        </w:rPr>
        <w:t xml:space="preserve"> </w:t>
      </w:r>
      <w:r w:rsidR="003E36B3">
        <w:rPr>
          <w:lang w:val="fr-FR"/>
        </w:rPr>
        <w:t>enfants</w:t>
      </w:r>
    </w:p>
    <w:p w:rsidR="005172AD" w:rsidRPr="00C32A1E" w:rsidRDefault="00FC1DEE" w:rsidP="00FC1DEE">
      <w:pPr>
        <w:pStyle w:val="CGsmallgreensubhead"/>
        <w:rPr>
          <w:lang w:val="fr-FR"/>
        </w:rPr>
      </w:pPr>
      <w:r>
        <w:rPr>
          <w:lang w:val="fr-FR"/>
        </w:rPr>
        <w:t xml:space="preserve">Enfants </w:t>
      </w:r>
      <w:r w:rsidR="003623D4">
        <w:rPr>
          <w:lang w:val="fr-FR"/>
        </w:rPr>
        <w:t>séronégatifs</w:t>
      </w:r>
      <w:r>
        <w:rPr>
          <w:lang w:val="fr-FR"/>
        </w:rPr>
        <w:t xml:space="preserve"> ou dont l'</w:t>
      </w:r>
      <w:r w:rsidR="003623D4">
        <w:rPr>
          <w:lang w:val="fr-FR"/>
        </w:rPr>
        <w:t>état</w:t>
      </w:r>
      <w:r>
        <w:rPr>
          <w:lang w:val="fr-FR"/>
        </w:rPr>
        <w:t xml:space="preserve"> </w:t>
      </w:r>
      <w:r w:rsidR="003623D4">
        <w:rPr>
          <w:lang w:val="fr-FR"/>
        </w:rPr>
        <w:t>sérologique</w:t>
      </w:r>
      <w:r>
        <w:rPr>
          <w:lang w:val="fr-FR"/>
        </w:rPr>
        <w:t xml:space="preserve"> est inconnu</w:t>
      </w:r>
      <w:bookmarkEnd w:id="39"/>
    </w:p>
    <w:tbl>
      <w:tblPr>
        <w:tblStyle w:val="Light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565"/>
        <w:gridCol w:w="1390"/>
        <w:gridCol w:w="1437"/>
        <w:gridCol w:w="1462"/>
        <w:gridCol w:w="1105"/>
        <w:gridCol w:w="1278"/>
      </w:tblGrid>
      <w:tr w:rsidR="005172AD" w:rsidRPr="003623D4" w:rsidTr="00AA15CC">
        <w:trPr>
          <w:cnfStyle w:val="100000000000" w:firstRow="1" w:lastRow="0" w:firstColumn="0" w:lastColumn="0" w:oddVBand="0" w:evenVBand="0" w:oddHBand="0"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339" w:type="dxa"/>
            <w:shd w:val="clear" w:color="auto" w:fill="008C9A"/>
            <w:vAlign w:val="center"/>
          </w:tcPr>
          <w:p w:rsidR="005172AD" w:rsidRPr="00D10A20" w:rsidRDefault="005172AD" w:rsidP="00C21D60">
            <w:pPr>
              <w:pStyle w:val="CGsmalltableheadline"/>
            </w:pPr>
            <w:r w:rsidRPr="00D10A20">
              <w:t xml:space="preserve">allaitement optimal </w:t>
            </w:r>
            <w:r w:rsidRPr="00D10A20">
              <w:br/>
              <w:t>(&lt; six mois)</w:t>
            </w:r>
          </w:p>
        </w:tc>
        <w:tc>
          <w:tcPr>
            <w:tcW w:w="1565"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 xml:space="preserve">alimentation complÉmentaire adaptÉe avec la poursuite de l'allaitement </w:t>
            </w:r>
            <w:r w:rsidRPr="00004C1F">
              <w:rPr>
                <w:lang w:val="fr-FR"/>
              </w:rPr>
              <w:br/>
              <w:t>(6 à 24 mois)</w:t>
            </w:r>
          </w:p>
        </w:tc>
        <w:tc>
          <w:tcPr>
            <w:tcW w:w="1390"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soins nutritionnels des enfants malades ou malnutris</w:t>
            </w:r>
          </w:p>
        </w:tc>
        <w:tc>
          <w:tcPr>
            <w:tcW w:w="1437"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contrÔle des carences en vitamine A</w:t>
            </w:r>
          </w:p>
        </w:tc>
        <w:tc>
          <w:tcPr>
            <w:tcW w:w="1462" w:type="dxa"/>
            <w:shd w:val="clear" w:color="auto" w:fill="008C9A"/>
            <w:vAlign w:val="center"/>
          </w:tcPr>
          <w:p w:rsidR="005172AD" w:rsidRPr="00D10A20"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pPr>
            <w:r w:rsidRPr="00D10A20">
              <w:t>contrÔle de l'anémie</w:t>
            </w:r>
          </w:p>
        </w:tc>
        <w:tc>
          <w:tcPr>
            <w:tcW w:w="1105"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contrôle des troubles de la carence en iode</w:t>
            </w:r>
          </w:p>
        </w:tc>
        <w:tc>
          <w:tcPr>
            <w:tcW w:w="1278"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nutrition des femmes pendant la grossesse et l'allaitement</w:t>
            </w:r>
          </w:p>
        </w:tc>
      </w:tr>
      <w:tr w:rsidR="005172AD" w:rsidRPr="003623D4" w:rsidTr="00D10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tcPr>
          <w:p w:rsidR="005172AD" w:rsidRPr="00AA15CC" w:rsidRDefault="005172AD" w:rsidP="00AA15CC">
            <w:pPr>
              <w:pStyle w:val="CGsmallbullettext"/>
            </w:pPr>
            <w:r w:rsidRPr="00AA15CC">
              <w:t>Début précoce de l'allaitement-dans l'heure qui suit l'accouchement.</w:t>
            </w:r>
          </w:p>
          <w:p w:rsidR="005172AD" w:rsidRPr="00AA15CC" w:rsidRDefault="005172AD" w:rsidP="00AA15CC">
            <w:pPr>
              <w:pStyle w:val="CGsmallbullettext"/>
            </w:pPr>
            <w:r w:rsidRPr="00AA15CC">
              <w:t>Maintenir le nouveau-né au chaud et à sec (peau contre peau).</w:t>
            </w:r>
          </w:p>
          <w:p w:rsidR="005172AD" w:rsidRPr="00AA15CC" w:rsidRDefault="005172AD" w:rsidP="00AA15CC">
            <w:pPr>
              <w:pStyle w:val="CGsmallbullettext"/>
            </w:pPr>
            <w:r w:rsidRPr="00AA15CC">
              <w:t>Allaitement exclusif pendant les six premiers mois.</w:t>
            </w:r>
          </w:p>
        </w:tc>
        <w:tc>
          <w:tcPr>
            <w:tcW w:w="1565" w:type="dxa"/>
            <w:tcBorders>
              <w:top w:val="none" w:sz="0" w:space="0" w:color="auto"/>
              <w:bottom w:val="none" w:sz="0" w:space="0" w:color="auto"/>
            </w:tcBorders>
          </w:tcPr>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Alimentation complémentaire à partir de l'âge de six mois avec des aliments écrasés en purée.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Poursuite de l'allaitement jusqu'à l'âge de 24 mois ou au-delà.</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Augmentation de la fréquence de l'alimentation avec l'âge.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Augmentation de la quantité de nourriture avec l'âge.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Augmentation de la densité et de l'épaisseur des aliments avec l'âge.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Régime alimentaire enrichi avec une variété d'aliments et d’aliments fortifiés.</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Alimentation active. (Encourager et jouer avec le bébé pendant le repas.)</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Lavage des mains avant de donner le repas.</w:t>
            </w:r>
          </w:p>
          <w:p w:rsidR="00767BE7"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Hygiène alimentaire.</w:t>
            </w:r>
          </w:p>
        </w:tc>
        <w:tc>
          <w:tcPr>
            <w:tcW w:w="1390" w:type="dxa"/>
            <w:tcBorders>
              <w:top w:val="none" w:sz="0" w:space="0" w:color="auto"/>
              <w:bottom w:val="none" w:sz="0" w:space="0" w:color="auto"/>
            </w:tcBorders>
          </w:tcPr>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Augmentation de la fréquence de l'allaitement pendant et après la maladie.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Augmentation de la fréquence de l'alimentation complémentaire pendant et après la maladie pour les enfants âgés de 6 à 24 mois.</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Supplémentation en zinc pour les enfants souffrant de diarrhée.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Supplémentation en vitamine A selon les recommandations.</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Soins spéciaux pour l'enfant malnutri, en fonction de la gravité.</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Méthode kangourou pour les soins dispensés aux nouveau-nés souffrant d'insuffisance de poids à la naissance.</w:t>
            </w:r>
          </w:p>
        </w:tc>
        <w:tc>
          <w:tcPr>
            <w:tcW w:w="1437" w:type="dxa"/>
            <w:tcBorders>
              <w:top w:val="none" w:sz="0" w:space="0" w:color="auto"/>
              <w:bottom w:val="none" w:sz="0" w:space="0" w:color="auto"/>
            </w:tcBorders>
          </w:tcPr>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Régime alimentaire diversifié avec des aliments enrichis en vitamine A (par exemple, orange mûre, légumes et fruits jaunes, foie) et aliments enrichis.</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Supplémentation en vitamine A pour la femme après l'accouchement (conformément au protocole national).</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Supplémentation en vitamine A deux fois par an pour les enfants âgés de 6 à 59 mois.</w:t>
            </w:r>
          </w:p>
        </w:tc>
        <w:tc>
          <w:tcPr>
            <w:tcW w:w="1462" w:type="dxa"/>
            <w:tcBorders>
              <w:top w:val="none" w:sz="0" w:space="0" w:color="auto"/>
              <w:bottom w:val="none" w:sz="0" w:space="0" w:color="auto"/>
            </w:tcBorders>
          </w:tcPr>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Retard du clampage du cordon ombilical.</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Régime alimentaire diversifié avec des aliments enrichis en fer (viande rouge et légumes à feuilles vertes foncées) et des aliments enrichis.</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Supplémentation en FAF chaque jour pendant six mois pour les femmes enceintes et à poursuivre après l'accouchement, si besoin.</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Déparasitage pour les femmes enceintes et pour les enfants âgés de 12 à 59 mois, deux fois par an.</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 xml:space="preserve">Dans les zones où le paludisme est endémique: dormir sous des moustiquaires imprégnées d'insecticide, traitement intermittent préventif pour les femmes enceintes. </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Dans les zones où le paludisme n'est pas endémique mais où la prévalence de l'anémie est &gt; 50 % : supplémentation quotidienne en FAF pour les enfants âgés de six mois et plus.</w:t>
            </w:r>
          </w:p>
        </w:tc>
        <w:tc>
          <w:tcPr>
            <w:tcW w:w="1105" w:type="dxa"/>
            <w:tcBorders>
              <w:top w:val="none" w:sz="0" w:space="0" w:color="auto"/>
              <w:bottom w:val="none" w:sz="0" w:space="0" w:color="auto"/>
            </w:tcBorders>
          </w:tcPr>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Sel iodé, si possible.</w:t>
            </w:r>
          </w:p>
        </w:tc>
        <w:tc>
          <w:tcPr>
            <w:tcW w:w="1278" w:type="dxa"/>
            <w:tcBorders>
              <w:top w:val="none" w:sz="0" w:space="0" w:color="auto"/>
              <w:bottom w:val="none" w:sz="0" w:space="0" w:color="auto"/>
              <w:right w:val="none" w:sz="0" w:space="0" w:color="auto"/>
            </w:tcBorders>
          </w:tcPr>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Un repas supplémentaire par jour durant la grossesse.</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Deux repas supplémentaires par jour durant l'allaitement.</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Santé des seins durant l'allaitement.</w:t>
            </w:r>
          </w:p>
          <w:p w:rsidR="005172AD" w:rsidRPr="00AA15CC"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AA15CC">
              <w:t>Moins de travail et plus de repos pendant la grossesse.</w:t>
            </w:r>
          </w:p>
        </w:tc>
      </w:tr>
      <w:tr w:rsidR="005172AD" w:rsidRPr="003623D4" w:rsidTr="00D10A20">
        <w:tc>
          <w:tcPr>
            <w:cnfStyle w:val="001000000000" w:firstRow="0" w:lastRow="0" w:firstColumn="1" w:lastColumn="0" w:oddVBand="0" w:evenVBand="0" w:oddHBand="0" w:evenHBand="0" w:firstRowFirstColumn="0" w:firstRowLastColumn="0" w:lastRowFirstColumn="0" w:lastRowLastColumn="0"/>
            <w:tcW w:w="9576" w:type="dxa"/>
            <w:gridSpan w:val="7"/>
          </w:tcPr>
          <w:p w:rsidR="005172AD" w:rsidRPr="00D10A20" w:rsidRDefault="005172AD" w:rsidP="00D10A20">
            <w:pPr>
              <w:pStyle w:val="CGtextbold"/>
              <w:spacing w:before="120"/>
              <w:jc w:val="center"/>
              <w:rPr>
                <w:b/>
                <w:color w:val="008C9A"/>
                <w:lang w:val="fr-FR"/>
              </w:rPr>
            </w:pPr>
            <w:r w:rsidRPr="00D10A20">
              <w:rPr>
                <w:b/>
                <w:color w:val="008C9A"/>
                <w:lang w:val="fr-FR"/>
              </w:rPr>
              <w:t>CONCEPTS CLÉS DES ACTIONS ESSENTIELLES EN NUTRITION</w:t>
            </w:r>
          </w:p>
          <w:p w:rsidR="005172AD" w:rsidRPr="00113DEF" w:rsidRDefault="005172AD" w:rsidP="00D10A20">
            <w:pPr>
              <w:pStyle w:val="CGtextbold"/>
              <w:spacing w:before="120"/>
              <w:jc w:val="center"/>
              <w:rPr>
                <w:color w:val="6C722E" w:themeColor="accent1" w:themeShade="BF"/>
                <w:lang w:val="fr-FR"/>
              </w:rPr>
            </w:pPr>
            <w:r w:rsidRPr="00D10A20">
              <w:rPr>
                <w:b/>
                <w:color w:val="008C9A"/>
                <w:lang w:val="fr-FR"/>
              </w:rPr>
              <w:t xml:space="preserve">Report de la première grossesse. Espacement des naissances. Vaccination.  </w:t>
            </w:r>
            <w:r w:rsidR="00D10A20">
              <w:rPr>
                <w:b/>
                <w:color w:val="008C9A"/>
                <w:lang w:val="fr-FR"/>
              </w:rPr>
              <w:br/>
            </w:r>
            <w:r w:rsidRPr="00D10A20">
              <w:rPr>
                <w:b/>
                <w:color w:val="008C9A"/>
                <w:lang w:val="fr-FR"/>
              </w:rPr>
              <w:t>Eau propre, hygiène et assainissement.</w:t>
            </w:r>
          </w:p>
        </w:tc>
      </w:tr>
      <w:tr w:rsidR="005172AD" w:rsidRPr="00113DEF" w:rsidTr="00D10A20">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576" w:type="dxa"/>
            <w:gridSpan w:val="7"/>
            <w:tcBorders>
              <w:top w:val="none" w:sz="0" w:space="0" w:color="auto"/>
              <w:left w:val="none" w:sz="0" w:space="0" w:color="auto"/>
              <w:bottom w:val="none" w:sz="0" w:space="0" w:color="auto"/>
              <w:right w:val="none" w:sz="0" w:space="0" w:color="auto"/>
            </w:tcBorders>
            <w:vAlign w:val="center"/>
          </w:tcPr>
          <w:p w:rsidR="005172AD" w:rsidRPr="00D10A20" w:rsidRDefault="005172AD" w:rsidP="00D10A20">
            <w:pPr>
              <w:pStyle w:val="CGtextbold"/>
              <w:spacing w:after="0"/>
              <w:jc w:val="center"/>
              <w:rPr>
                <w:b/>
                <w:lang w:val="fr-FR"/>
              </w:rPr>
            </w:pPr>
            <w:r w:rsidRPr="00D10A20">
              <w:rPr>
                <w:b/>
                <w:lang w:val="fr-FR"/>
              </w:rPr>
              <w:t>Conçu par Agnes Guyon, Victoria Quinn et Robert Mwadime. Révisé en 2013.</w:t>
            </w:r>
          </w:p>
        </w:tc>
      </w:tr>
    </w:tbl>
    <w:p w:rsidR="005172AD" w:rsidRPr="00C32A1E" w:rsidRDefault="005172AD" w:rsidP="00C21D60">
      <w:pPr>
        <w:pStyle w:val="CGsmallgreensubhead"/>
        <w:rPr>
          <w:lang w:val="fr-FR"/>
        </w:rPr>
      </w:pPr>
      <w:r>
        <w:rPr>
          <w:lang w:val="fr-FR"/>
        </w:rPr>
        <w:lastRenderedPageBreak/>
        <w:t>Actions essentielles en nutrition complémentaires pour les adultes séropositifs, les femmes enceintes et allaitantes, et leurs enfants</w:t>
      </w:r>
    </w:p>
    <w:tbl>
      <w:tblPr>
        <w:tblStyle w:val="Light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452"/>
        <w:gridCol w:w="1335"/>
        <w:gridCol w:w="1526"/>
        <w:gridCol w:w="1186"/>
        <w:gridCol w:w="1387"/>
        <w:gridCol w:w="1382"/>
      </w:tblGrid>
      <w:tr w:rsidR="005172AD" w:rsidTr="00C21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shd w:val="clear" w:color="auto" w:fill="008C9A"/>
            <w:vAlign w:val="center"/>
          </w:tcPr>
          <w:p w:rsidR="005172AD" w:rsidRPr="00C21D60" w:rsidRDefault="005172AD" w:rsidP="00C21D60">
            <w:pPr>
              <w:pStyle w:val="CGsmalltableheadline"/>
            </w:pPr>
            <w:r w:rsidRPr="00C21D60">
              <w:t xml:space="preserve">allaitement optimal </w:t>
            </w:r>
            <w:r w:rsidRPr="00C21D60">
              <w:br/>
              <w:t>(&lt; six mois)</w:t>
            </w:r>
          </w:p>
        </w:tc>
        <w:tc>
          <w:tcPr>
            <w:tcW w:w="1367"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 xml:space="preserve">alimentation complÉmentaire adaptée avec la poursuite de l'allaitement </w:t>
            </w:r>
            <w:r w:rsidRPr="00004C1F">
              <w:rPr>
                <w:lang w:val="fr-FR"/>
              </w:rPr>
              <w:br/>
              <w:t>(6 à 24 mois)</w:t>
            </w:r>
          </w:p>
        </w:tc>
        <w:tc>
          <w:tcPr>
            <w:tcW w:w="1342"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soins nutritionnels des enfants malades OU malnutris</w:t>
            </w:r>
          </w:p>
        </w:tc>
        <w:tc>
          <w:tcPr>
            <w:tcW w:w="1527"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 xml:space="preserve">contrÔle des carences en vitamine A et autres </w:t>
            </w:r>
            <w:r w:rsidRPr="00004C1F">
              <w:rPr>
                <w:rFonts w:ascii="Calibri Bold" w:hAnsi="Calibri Bold"/>
                <w:w w:val="95"/>
                <w:lang w:val="fr-FR"/>
              </w:rPr>
              <w:t>micronutriments</w:t>
            </w:r>
          </w:p>
        </w:tc>
        <w:tc>
          <w:tcPr>
            <w:tcW w:w="1205" w:type="dxa"/>
            <w:shd w:val="clear" w:color="auto" w:fill="008C9A"/>
            <w:vAlign w:val="center"/>
          </w:tcPr>
          <w:p w:rsidR="005172AD" w:rsidRPr="00004C1F" w:rsidRDefault="00C21D60"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 xml:space="preserve">contrÔle de l'anÉmie </w:t>
            </w:r>
            <w:r w:rsidRPr="00004C1F">
              <w:rPr>
                <w:lang w:val="fr-FR"/>
              </w:rPr>
              <w:br/>
              <w:t xml:space="preserve">et des </w:t>
            </w:r>
            <w:r w:rsidRPr="00004C1F">
              <w:rPr>
                <w:lang w:val="fr-FR"/>
              </w:rPr>
              <w:br/>
            </w:r>
            <w:r w:rsidR="005172AD" w:rsidRPr="00004C1F">
              <w:rPr>
                <w:lang w:val="fr-FR"/>
              </w:rPr>
              <w:t>troubles de la carence</w:t>
            </w:r>
            <w:r w:rsidR="005172AD" w:rsidRPr="00004C1F">
              <w:rPr>
                <w:lang w:val="fr-FR"/>
              </w:rPr>
              <w:br/>
              <w:t xml:space="preserve"> en iode</w:t>
            </w:r>
          </w:p>
        </w:tc>
        <w:tc>
          <w:tcPr>
            <w:tcW w:w="1404" w:type="dxa"/>
            <w:shd w:val="clear" w:color="auto" w:fill="008C9A"/>
            <w:vAlign w:val="center"/>
          </w:tcPr>
          <w:p w:rsidR="005172AD" w:rsidRPr="00004C1F"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rPr>
                <w:lang w:val="fr-FR"/>
              </w:rPr>
            </w:pPr>
            <w:r w:rsidRPr="00004C1F">
              <w:rPr>
                <w:lang w:val="fr-FR"/>
              </w:rPr>
              <w:t>nutrition des femmes pendant la grossesse et l'allaitement</w:t>
            </w:r>
          </w:p>
        </w:tc>
        <w:tc>
          <w:tcPr>
            <w:tcW w:w="1404" w:type="dxa"/>
            <w:shd w:val="clear" w:color="auto" w:fill="008C9A"/>
            <w:vAlign w:val="center"/>
          </w:tcPr>
          <w:p w:rsidR="005172AD" w:rsidRPr="00C21D60" w:rsidRDefault="005172AD" w:rsidP="00C21D60">
            <w:pPr>
              <w:pStyle w:val="CGsmalltableheadline"/>
              <w:cnfStyle w:val="100000000000" w:firstRow="1" w:lastRow="0" w:firstColumn="0" w:lastColumn="0" w:oddVBand="0" w:evenVBand="0" w:oddHBand="0" w:evenHBand="0" w:firstRowFirstColumn="0" w:firstRowLastColumn="0" w:lastRowFirstColumn="0" w:lastRowLastColumn="0"/>
            </w:pPr>
            <w:r w:rsidRPr="00C21D60">
              <w:t>santÉ des adultes</w:t>
            </w:r>
          </w:p>
        </w:tc>
      </w:tr>
      <w:tr w:rsidR="005172AD" w:rsidRPr="008F3712" w:rsidTr="00C2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none" w:sz="0" w:space="0" w:color="auto"/>
            </w:tcBorders>
          </w:tcPr>
          <w:p w:rsidR="005172AD" w:rsidRPr="00FF3F29" w:rsidRDefault="005172AD" w:rsidP="00AA15CC">
            <w:pPr>
              <w:pStyle w:val="CGsmallbullettext"/>
            </w:pPr>
            <w:r w:rsidRPr="00FF3F29">
              <w:t>Soutenir l'option choisie pour l’alimentation du nourrisson: allaitement exclusif ou alimentation de substitution exclusive.</w:t>
            </w:r>
          </w:p>
          <w:p w:rsidR="005172AD" w:rsidRPr="00FF3F29" w:rsidRDefault="005172AD" w:rsidP="00AA15CC">
            <w:pPr>
              <w:pStyle w:val="CGsmallbullettext"/>
            </w:pPr>
            <w:r w:rsidRPr="00FF3F29">
              <w:t>Encourager l'allaitement exclusif pendant 6 mois pour les nourrissons dont la séropositivité est confirmée.</w:t>
            </w:r>
          </w:p>
          <w:p w:rsidR="005172AD" w:rsidRPr="00FF3F29" w:rsidRDefault="005172AD" w:rsidP="00AA15CC">
            <w:pPr>
              <w:pStyle w:val="CGsmallbullettext"/>
            </w:pPr>
            <w:r w:rsidRPr="00FF3F29">
              <w:t>Augmentation de l'apport énergétique de 10 pourcent si la séropositivité est suspectée et s'il n'y a pas de perte de poids (un repas supplémentaire par jour).</w:t>
            </w:r>
          </w:p>
        </w:tc>
        <w:tc>
          <w:tcPr>
            <w:tcW w:w="1367" w:type="dxa"/>
            <w:tcBorders>
              <w:top w:val="none" w:sz="0" w:space="0" w:color="auto"/>
              <w:bottom w:val="none" w:sz="0" w:space="0" w:color="auto"/>
            </w:tcBorders>
          </w:tcPr>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Cessation précoce de l'allaitement lorsque le lait maternel peut être remplacé par d'autres types de laits (animal ou commercial); sinon allaiter pendant au moins un an.</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Augmentation de l'apport énergétique de 10 pourcent si la séropositivité est suspectée et s'il n'y a pas de perte de poids (un repas supplémentaire par jour).</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Utiliser des aliments fortifiés, des aliments mélangés, si possible.</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Évaluer la santé et la croissance de l'enfant.</w:t>
            </w:r>
          </w:p>
        </w:tc>
        <w:tc>
          <w:tcPr>
            <w:tcW w:w="1342" w:type="dxa"/>
            <w:tcBorders>
              <w:top w:val="none" w:sz="0" w:space="0" w:color="auto"/>
              <w:bottom w:val="none" w:sz="0" w:space="0" w:color="auto"/>
            </w:tcBorders>
          </w:tcPr>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Conseiller sur le dépistage de l'enfant (en fonction de la disponibilité du test).</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Traitement immédiat de la maladie.</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Prise en charge diététique de la nausée, des vomissements et des lésions buccales, etc.</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Augmentation de l'apport énergétique de 50 à 100 pourcent en cas de perte de poids (doubler les repas quotidiens).</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Alimentation complémentaire ou thérapeutique pour les enfants modérément ou sévèrement malnutris, en fonction des directives internationales.</w:t>
            </w:r>
          </w:p>
        </w:tc>
        <w:tc>
          <w:tcPr>
            <w:tcW w:w="1527" w:type="dxa"/>
            <w:tcBorders>
              <w:top w:val="none" w:sz="0" w:space="0" w:color="auto"/>
              <w:bottom w:val="none" w:sz="0" w:space="0" w:color="auto"/>
            </w:tcBorders>
          </w:tcPr>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Supplémentation en micronutriments multiples pour une ration quotidienne si le régime alimentaire n'est pas diversifié correctement.</w:t>
            </w:r>
          </w:p>
        </w:tc>
        <w:tc>
          <w:tcPr>
            <w:tcW w:w="1205" w:type="dxa"/>
            <w:tcBorders>
              <w:top w:val="none" w:sz="0" w:space="0" w:color="auto"/>
              <w:bottom w:val="none" w:sz="0" w:space="0" w:color="auto"/>
            </w:tcBorders>
          </w:tcPr>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Suivre les AEN pour les personnes séronégatives.</w:t>
            </w:r>
          </w:p>
        </w:tc>
        <w:tc>
          <w:tcPr>
            <w:tcW w:w="1404" w:type="dxa"/>
            <w:tcBorders>
              <w:top w:val="none" w:sz="0" w:space="0" w:color="auto"/>
              <w:bottom w:val="none" w:sz="0" w:space="0" w:color="auto"/>
            </w:tcBorders>
          </w:tcPr>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Augmentation de l'apport énergétique de 10 pourcent si elles sont non symptomatiques; ajouter un repas supplémentaire par jour.</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Augmentation de l'apport énergétique de 20 à 30 pourcent si elles sont  symptomatiques ou perdent du poids; ajouter deux repas supplémentaires par jour.</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Suivi du poids et du périmètre brachial pour les femmes enceintes.</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Allaitement interrompu par rapport aux seins atteints en cas de problème.</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Prise en charge diététique des symptômes liés à la nutrition.</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Importance de la prévention du paludisme et du déparasitage.</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Conseiller et orienter pour la PTME et les traitements antirétroviraux.</w:t>
            </w:r>
          </w:p>
        </w:tc>
        <w:tc>
          <w:tcPr>
            <w:tcW w:w="1404" w:type="dxa"/>
            <w:tcBorders>
              <w:top w:val="none" w:sz="0" w:space="0" w:color="auto"/>
              <w:bottom w:val="none" w:sz="0" w:space="0" w:color="auto"/>
              <w:right w:val="none" w:sz="0" w:space="0" w:color="auto"/>
            </w:tcBorders>
          </w:tcPr>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Régime alimentaire diversifié.</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Augmentation de l'apport énergétique de 10 pourcent chez les adultes si elles sont non symptomatiques; ajouter un repas supplémentaire par jour.</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Augmentation de l'apport énergétique de 20 à 30 pourcent s’ils présentent des symptômes ou perdent du poids; ajouter deux repas supplémentaires par jour.</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Évaluation de l'interaction de la nutrition avec les antirétroviraux.</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Suivre le poids et l'IMC.</w:t>
            </w:r>
          </w:p>
          <w:p w:rsidR="005172AD" w:rsidRPr="00FF3F29" w:rsidRDefault="005172AD" w:rsidP="00AA15CC">
            <w:pPr>
              <w:pStyle w:val="CGsmallbullettext"/>
              <w:cnfStyle w:val="000000100000" w:firstRow="0" w:lastRow="0" w:firstColumn="0" w:lastColumn="0" w:oddVBand="0" w:evenVBand="0" w:oddHBand="1" w:evenHBand="0" w:firstRowFirstColumn="0" w:firstRowLastColumn="0" w:lastRowFirstColumn="0" w:lastRowLastColumn="0"/>
            </w:pPr>
            <w:r w:rsidRPr="00FF3F29">
              <w:t>Prise en charge diététique des vomissements, de la nausée et d'autres symptômes liés à la nutrition. Exercice physique pour développer la masse musculaire.</w:t>
            </w:r>
          </w:p>
        </w:tc>
      </w:tr>
      <w:tr w:rsidR="005172AD" w:rsidRPr="003623D4" w:rsidTr="00C21D60">
        <w:tc>
          <w:tcPr>
            <w:cnfStyle w:val="001000000000" w:firstRow="0" w:lastRow="0" w:firstColumn="1" w:lastColumn="0" w:oddVBand="0" w:evenVBand="0" w:oddHBand="0" w:evenHBand="0" w:firstRowFirstColumn="0" w:firstRowLastColumn="0" w:lastRowFirstColumn="0" w:lastRowLastColumn="0"/>
            <w:tcW w:w="9576" w:type="dxa"/>
            <w:gridSpan w:val="7"/>
            <w:vAlign w:val="center"/>
          </w:tcPr>
          <w:p w:rsidR="005172AD" w:rsidRPr="00C21D60" w:rsidRDefault="005172AD" w:rsidP="00C21D60">
            <w:pPr>
              <w:pStyle w:val="CGtextbold"/>
              <w:spacing w:after="0"/>
              <w:jc w:val="center"/>
              <w:rPr>
                <w:b/>
                <w:sz w:val="20"/>
                <w:szCs w:val="20"/>
                <w:lang w:val="fr-FR"/>
              </w:rPr>
            </w:pPr>
            <w:r w:rsidRPr="00C21D60">
              <w:rPr>
                <w:b/>
                <w:color w:val="008C9A"/>
                <w:sz w:val="20"/>
                <w:szCs w:val="20"/>
                <w:lang w:val="fr-FR"/>
              </w:rPr>
              <w:t xml:space="preserve">Veiller à évaluer la situation du foyer en matière de sécurité alimentaire et de </w:t>
            </w:r>
            <w:r w:rsidR="00C21D60" w:rsidRPr="00C21D60">
              <w:rPr>
                <w:b/>
                <w:color w:val="008C9A"/>
                <w:sz w:val="20"/>
                <w:szCs w:val="20"/>
                <w:lang w:val="fr-FR"/>
              </w:rPr>
              <w:br/>
            </w:r>
            <w:r w:rsidRPr="00C21D60">
              <w:rPr>
                <w:b/>
                <w:color w:val="008C9A"/>
                <w:sz w:val="20"/>
                <w:szCs w:val="20"/>
                <w:lang w:val="fr-FR"/>
              </w:rPr>
              <w:t>traiter immédiatement toutes les maladies.</w:t>
            </w:r>
          </w:p>
        </w:tc>
      </w:tr>
      <w:tr w:rsidR="005172AD" w:rsidTr="00C21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7"/>
            <w:tcBorders>
              <w:top w:val="none" w:sz="0" w:space="0" w:color="auto"/>
              <w:left w:val="none" w:sz="0" w:space="0" w:color="auto"/>
              <w:bottom w:val="none" w:sz="0" w:space="0" w:color="auto"/>
              <w:right w:val="none" w:sz="0" w:space="0" w:color="auto"/>
            </w:tcBorders>
            <w:vAlign w:val="center"/>
          </w:tcPr>
          <w:p w:rsidR="005172AD" w:rsidRPr="00C21D60" w:rsidRDefault="005172AD" w:rsidP="00C21D60">
            <w:pPr>
              <w:pStyle w:val="CGtextbold"/>
              <w:spacing w:after="0"/>
              <w:jc w:val="center"/>
              <w:rPr>
                <w:b/>
                <w:sz w:val="18"/>
                <w:szCs w:val="18"/>
              </w:rPr>
            </w:pPr>
            <w:r w:rsidRPr="00004C1F">
              <w:rPr>
                <w:b/>
                <w:sz w:val="18"/>
                <w:szCs w:val="18"/>
                <w:lang w:val="fr-FR"/>
              </w:rPr>
              <w:t xml:space="preserve">Rédigé par Agnes Guyon, Victoria Quinn et Robert Mwadime. </w:t>
            </w:r>
            <w:r w:rsidRPr="00C21D60">
              <w:rPr>
                <w:b/>
                <w:sz w:val="18"/>
                <w:szCs w:val="18"/>
              </w:rPr>
              <w:t>Révisé en 2013.</w:t>
            </w:r>
          </w:p>
        </w:tc>
      </w:tr>
    </w:tbl>
    <w:p w:rsidR="00C21D60" w:rsidRDefault="00C21D60" w:rsidP="00C21D60">
      <w:pPr>
        <w:pStyle w:val="CGtext"/>
        <w:rPr>
          <w:lang w:val="fr-FR"/>
        </w:rPr>
      </w:pPr>
    </w:p>
    <w:p w:rsidR="00C21D60" w:rsidRDefault="00C21D60" w:rsidP="00C21D60">
      <w:pPr>
        <w:pStyle w:val="CGtext"/>
        <w:rPr>
          <w:noProof/>
          <w:lang w:val="fr-FR"/>
        </w:rPr>
      </w:pPr>
      <w:r>
        <w:rPr>
          <w:lang w:val="fr-FR"/>
        </w:rPr>
        <w:br w:type="page"/>
      </w:r>
    </w:p>
    <w:p w:rsidR="005172AD" w:rsidRPr="00C32A1E" w:rsidRDefault="00FC1DEE" w:rsidP="00B86D51">
      <w:pPr>
        <w:pStyle w:val="CGheadlinetext"/>
        <w:rPr>
          <w:lang w:val="fr-FR"/>
        </w:rPr>
      </w:pPr>
      <w:bookmarkStart w:id="40" w:name="_Toc403638272"/>
      <w:bookmarkStart w:id="41" w:name="_Toc419900865"/>
      <w:bookmarkStart w:id="42" w:name="_Toc433971369"/>
      <w:bookmarkEnd w:id="38"/>
      <w:r>
        <w:rPr>
          <w:lang w:val="fr-FR"/>
        </w:rPr>
        <w:lastRenderedPageBreak/>
        <w:t>Document n° 13 : les avantages de l'allaitement pour les nourrissons et les jeunes enfants et les risques de l'alimentation de substitution</w:t>
      </w:r>
      <w:bookmarkEnd w:id="40"/>
      <w:bookmarkEnd w:id="41"/>
      <w:bookmarkEnd w:id="42"/>
    </w:p>
    <w:p w:rsidR="005172AD" w:rsidRPr="00C32A1E" w:rsidRDefault="005172AD" w:rsidP="00B86D51">
      <w:pPr>
        <w:pStyle w:val="CGsmallgreensubhead"/>
        <w:rPr>
          <w:lang w:val="fr-FR"/>
        </w:rPr>
      </w:pPr>
      <w:r>
        <w:rPr>
          <w:lang w:val="fr-FR"/>
        </w:rPr>
        <w:t>Dans quelle mesure le lait maternel aide les nourrissons et les jeunes enfants</w:t>
      </w:r>
    </w:p>
    <w:p w:rsidR="005172AD" w:rsidRPr="002A24A5" w:rsidRDefault="005172AD" w:rsidP="00B86D51">
      <w:pPr>
        <w:pStyle w:val="CGsmallbluesubhead"/>
      </w:pPr>
      <w:r>
        <w:rPr>
          <w:lang w:val="fr-FR"/>
        </w:rPr>
        <w:t>Le lait maternel :</w:t>
      </w:r>
    </w:p>
    <w:p w:rsidR="005172AD" w:rsidRPr="00D86F98" w:rsidRDefault="005172AD" w:rsidP="00B86D51">
      <w:pPr>
        <w:pStyle w:val="CGbullettext"/>
        <w:rPr>
          <w:lang w:val="fr-FR"/>
        </w:rPr>
      </w:pPr>
      <w:r>
        <w:rPr>
          <w:lang w:val="fr-FR"/>
        </w:rPr>
        <w:t xml:space="preserve"> Il sauve les vies des enfants.</w:t>
      </w:r>
    </w:p>
    <w:p w:rsidR="005172AD" w:rsidRPr="00C32A1E" w:rsidRDefault="005172AD" w:rsidP="00B86D51">
      <w:pPr>
        <w:pStyle w:val="CGbullettext"/>
        <w:rPr>
          <w:lang w:val="fr-FR"/>
        </w:rPr>
      </w:pPr>
      <w:r>
        <w:rPr>
          <w:lang w:val="fr-FR"/>
        </w:rPr>
        <w:t xml:space="preserve"> C’est une nourriture complète pour les nourrissons car il contient des proportions équilibrées et une quantité suffisante de l'ensemble des nutriments dont les bébés ont besoin pendant leurs six premiers mois de vie.</w:t>
      </w:r>
    </w:p>
    <w:p w:rsidR="005172AD" w:rsidRPr="00C32A1E" w:rsidRDefault="005172AD" w:rsidP="00B86D51">
      <w:pPr>
        <w:pStyle w:val="CGbullettext"/>
        <w:rPr>
          <w:lang w:val="fr-FR"/>
        </w:rPr>
      </w:pPr>
      <w:r>
        <w:rPr>
          <w:lang w:val="fr-FR"/>
        </w:rPr>
        <w:t>Il contient des anticorps qui protègent contre les maladies, surtout contre la diarrhée et les infections respiratoires.</w:t>
      </w:r>
    </w:p>
    <w:p w:rsidR="005172AD" w:rsidRPr="00C32A1E" w:rsidRDefault="005172AD" w:rsidP="00B86D51">
      <w:pPr>
        <w:pStyle w:val="CGbullettext"/>
        <w:rPr>
          <w:lang w:val="fr-FR"/>
        </w:rPr>
      </w:pPr>
      <w:r>
        <w:rPr>
          <w:lang w:val="fr-FR"/>
        </w:rPr>
        <w:t>Les nourrissons bénéficient du colostrum, le « premier lait » jaunâtre qui les protège des maladies. Le colostrum agit comme un laxatif, pour nettoyer l'estomac du nourrisson.</w:t>
      </w:r>
    </w:p>
    <w:p w:rsidR="005172AD" w:rsidRPr="00C32A1E" w:rsidRDefault="005172AD" w:rsidP="00B86D51">
      <w:pPr>
        <w:pStyle w:val="CGbullettext"/>
        <w:rPr>
          <w:lang w:val="fr-FR"/>
        </w:rPr>
      </w:pPr>
      <w:r>
        <w:rPr>
          <w:lang w:val="fr-FR"/>
        </w:rPr>
        <w:t>Il permet une croissance et un développement adaptés, et donc prévenir le retard de croissance.</w:t>
      </w:r>
    </w:p>
    <w:p w:rsidR="005172AD" w:rsidRPr="00EF34A2" w:rsidRDefault="005172AD" w:rsidP="00B86D51">
      <w:pPr>
        <w:pStyle w:val="CGbullettext"/>
      </w:pPr>
      <w:r>
        <w:rPr>
          <w:lang w:val="fr-FR"/>
        </w:rPr>
        <w:t>Il est toujours propre.</w:t>
      </w:r>
    </w:p>
    <w:p w:rsidR="005172AD" w:rsidRPr="00C32A1E" w:rsidRDefault="005172AD" w:rsidP="00B86D51">
      <w:pPr>
        <w:pStyle w:val="CGbullettext"/>
        <w:rPr>
          <w:lang w:val="fr-FR"/>
        </w:rPr>
      </w:pPr>
      <w:r>
        <w:rPr>
          <w:lang w:val="fr-FR"/>
        </w:rPr>
        <w:t>Il est toujours prêt et à la bonne température.</w:t>
      </w:r>
    </w:p>
    <w:p w:rsidR="005172AD" w:rsidRPr="00C32A1E" w:rsidRDefault="005172AD" w:rsidP="00B86D51">
      <w:pPr>
        <w:pStyle w:val="CGbullettext"/>
        <w:rPr>
          <w:lang w:val="fr-FR"/>
        </w:rPr>
      </w:pPr>
      <w:r>
        <w:rPr>
          <w:lang w:val="fr-FR"/>
        </w:rPr>
        <w:t>Il est facile à digérer ; ses nutriments sont bien absorbés.</w:t>
      </w:r>
    </w:p>
    <w:p w:rsidR="005172AD" w:rsidRDefault="005172AD" w:rsidP="00B86D51">
      <w:pPr>
        <w:pStyle w:val="CGbullettext"/>
      </w:pPr>
      <w:r>
        <w:rPr>
          <w:lang w:val="fr-FR"/>
        </w:rPr>
        <w:t>Il protège des allergies.</w:t>
      </w:r>
    </w:p>
    <w:p w:rsidR="005172AD" w:rsidRPr="00C32A1E" w:rsidRDefault="005172AD" w:rsidP="00B86D51">
      <w:pPr>
        <w:pStyle w:val="CGbullettext"/>
        <w:rPr>
          <w:lang w:val="fr-FR"/>
        </w:rPr>
      </w:pPr>
      <w:r w:rsidRPr="00D86F98">
        <w:rPr>
          <w:lang w:val="fr-FR"/>
        </w:rPr>
        <w:t xml:space="preserve">Il </w:t>
      </w:r>
      <w:r>
        <w:rPr>
          <w:lang w:val="fr-FR"/>
        </w:rPr>
        <w:t xml:space="preserve">contient des anticorps qui protègent les intestins du bébé, ce qui empêche le passage de substances nocives dans le sang. </w:t>
      </w:r>
    </w:p>
    <w:p w:rsidR="005172AD" w:rsidRPr="00C32A1E" w:rsidRDefault="005172AD" w:rsidP="00B86D51">
      <w:pPr>
        <w:pStyle w:val="CGbullettext"/>
        <w:rPr>
          <w:lang w:val="fr-FR"/>
        </w:rPr>
      </w:pPr>
      <w:r>
        <w:rPr>
          <w:lang w:val="fr-FR"/>
        </w:rPr>
        <w:t>Il contient la bonne quantité d'eau pour répondre aux besoins du bébé (jusqu'à 88 % du lait maternel est composé d’eau).</w:t>
      </w:r>
    </w:p>
    <w:p w:rsidR="005172AD" w:rsidRPr="00C32A1E" w:rsidRDefault="005172AD" w:rsidP="00B86D51">
      <w:pPr>
        <w:pStyle w:val="CGbullettext"/>
        <w:rPr>
          <w:lang w:val="fr-FR"/>
        </w:rPr>
      </w:pPr>
      <w:r>
        <w:rPr>
          <w:lang w:val="fr-FR"/>
        </w:rPr>
        <w:t>Il aide au développement de la mâchoire et des dents ; la succion contribue au développement des muscles faciaux.</w:t>
      </w:r>
    </w:p>
    <w:p w:rsidR="005172AD" w:rsidRPr="00C32A1E" w:rsidRDefault="005172AD" w:rsidP="00B86D51">
      <w:pPr>
        <w:pStyle w:val="CGbullettextlast"/>
        <w:rPr>
          <w:lang w:val="fr-FR"/>
        </w:rPr>
      </w:pPr>
      <w:r>
        <w:rPr>
          <w:lang w:val="fr-FR"/>
        </w:rPr>
        <w:t>Le contact peau à peau fréquent avec la mère améliore le développement psychomoteur, émotionnel et social.</w:t>
      </w:r>
    </w:p>
    <w:p w:rsidR="005172AD" w:rsidRPr="00C32A1E" w:rsidRDefault="005172AD" w:rsidP="00B86D51">
      <w:pPr>
        <w:pStyle w:val="CGsmallgreensubhead"/>
        <w:rPr>
          <w:lang w:val="fr-FR"/>
        </w:rPr>
      </w:pPr>
      <w:r>
        <w:rPr>
          <w:lang w:val="fr-FR"/>
        </w:rPr>
        <w:t>Dans quelle mesure l'allaitement aide la mère</w:t>
      </w:r>
    </w:p>
    <w:p w:rsidR="005172AD" w:rsidRPr="002A24A5" w:rsidRDefault="005172AD" w:rsidP="00B86D51">
      <w:pPr>
        <w:pStyle w:val="CGsmallbluesubhead"/>
      </w:pPr>
      <w:r>
        <w:rPr>
          <w:lang w:val="fr-FR"/>
        </w:rPr>
        <w:t>L’allaitement :</w:t>
      </w:r>
    </w:p>
    <w:p w:rsidR="005172AD" w:rsidRPr="00C32A1E" w:rsidRDefault="005172AD" w:rsidP="00B86D51">
      <w:pPr>
        <w:pStyle w:val="CGbullettext"/>
        <w:rPr>
          <w:lang w:val="fr-FR"/>
        </w:rPr>
      </w:pPr>
      <w:r>
        <w:rPr>
          <w:lang w:val="fr-FR"/>
        </w:rPr>
        <w:t>Il réduit les risques d'hémorragie après l'accouchement.</w:t>
      </w:r>
    </w:p>
    <w:p w:rsidR="005172AD" w:rsidRPr="00D86F98" w:rsidRDefault="005172AD" w:rsidP="00B86D51">
      <w:pPr>
        <w:pStyle w:val="CGbullettext"/>
        <w:rPr>
          <w:lang w:val="fr-FR"/>
        </w:rPr>
      </w:pPr>
      <w:r>
        <w:rPr>
          <w:lang w:val="fr-FR"/>
        </w:rPr>
        <w:t xml:space="preserve">Il stimule la production de lait maternel, </w:t>
      </w:r>
      <w:r w:rsidRPr="00D86F98">
        <w:rPr>
          <w:lang w:val="fr-FR"/>
        </w:rPr>
        <w:t>immédiatement après l'accouchement</w:t>
      </w:r>
      <w:r>
        <w:rPr>
          <w:lang w:val="fr-FR"/>
        </w:rPr>
        <w:t>.</w:t>
      </w:r>
      <w:r w:rsidRPr="00D86F98">
        <w:rPr>
          <w:lang w:val="fr-FR"/>
        </w:rPr>
        <w:t xml:space="preserve"> </w:t>
      </w:r>
    </w:p>
    <w:p w:rsidR="005172AD" w:rsidRPr="00EF34A2" w:rsidRDefault="005172AD" w:rsidP="00B86D51">
      <w:pPr>
        <w:pStyle w:val="CGbullettext"/>
      </w:pPr>
      <w:r>
        <w:rPr>
          <w:lang w:val="fr-FR"/>
        </w:rPr>
        <w:t>Il est économique.</w:t>
      </w:r>
    </w:p>
    <w:p w:rsidR="005172AD" w:rsidRPr="00C32A1E" w:rsidRDefault="005172AD" w:rsidP="00B86D51">
      <w:pPr>
        <w:pStyle w:val="CGbullettext"/>
        <w:rPr>
          <w:lang w:val="fr-FR"/>
        </w:rPr>
      </w:pPr>
      <w:r>
        <w:rPr>
          <w:lang w:val="fr-FR"/>
        </w:rPr>
        <w:t>Il favorise les liens entre la mère et le bébé.</w:t>
      </w:r>
    </w:p>
    <w:p w:rsidR="005172AD" w:rsidRPr="00C32A1E" w:rsidRDefault="005172AD" w:rsidP="00B86D51">
      <w:pPr>
        <w:pStyle w:val="CGbullettext"/>
        <w:rPr>
          <w:lang w:val="fr-FR"/>
        </w:rPr>
      </w:pPr>
      <w:r>
        <w:rPr>
          <w:lang w:val="fr-FR"/>
        </w:rPr>
        <w:lastRenderedPageBreak/>
        <w:t>Il réduit la charge de travail de la mère qui n’est pas contrainte de passer du temps à récupérer du combustible, faire bouillir de l'eau ou préparer le lait pour nourrir son bébé.</w:t>
      </w:r>
    </w:p>
    <w:p w:rsidR="005172AD" w:rsidRPr="00C32A1E" w:rsidRDefault="005172AD" w:rsidP="00B86D51">
      <w:pPr>
        <w:pStyle w:val="CGbullettext"/>
        <w:rPr>
          <w:lang w:val="fr-FR"/>
        </w:rPr>
      </w:pPr>
      <w:r>
        <w:rPr>
          <w:lang w:val="fr-FR"/>
        </w:rPr>
        <w:t>Il réduit les risques de cancer du sein et des ovaires.</w:t>
      </w:r>
    </w:p>
    <w:p w:rsidR="005172AD" w:rsidRPr="00C32A1E" w:rsidRDefault="005172AD" w:rsidP="00B86D51">
      <w:pPr>
        <w:pStyle w:val="CGbullettext"/>
        <w:rPr>
          <w:lang w:val="fr-FR"/>
        </w:rPr>
      </w:pPr>
      <w:r>
        <w:rPr>
          <w:lang w:val="fr-FR"/>
        </w:rPr>
        <w:t>La succion du bébé stimule les contractions utérines, donc la position du bébé au niveau du sein immédiatement après l'accouchement, facilite l'expulsion du placenta.</w:t>
      </w:r>
    </w:p>
    <w:p w:rsidR="005172AD" w:rsidRPr="00C32A1E" w:rsidRDefault="005172AD" w:rsidP="00B86D51">
      <w:pPr>
        <w:pStyle w:val="CGbullettext"/>
        <w:rPr>
          <w:lang w:val="fr-FR"/>
        </w:rPr>
      </w:pPr>
      <w:r>
        <w:rPr>
          <w:lang w:val="fr-FR"/>
        </w:rPr>
        <w:t>La succion immédiate et fréquente prévient l'engorgement.</w:t>
      </w:r>
    </w:p>
    <w:p w:rsidR="005172AD" w:rsidRPr="00C32A1E" w:rsidRDefault="005172AD" w:rsidP="00B86D51">
      <w:pPr>
        <w:pStyle w:val="CGbullettextlast"/>
        <w:rPr>
          <w:lang w:val="fr-FR"/>
        </w:rPr>
      </w:pPr>
      <w:r>
        <w:rPr>
          <w:lang w:val="fr-FR"/>
        </w:rPr>
        <w:t>L'allaitement exclusif est plus efficace à 98 % en tant que méthode contraceptive pendant les six premiers mois, à condition qu'il n'y ait pas de retour de couches.</w:t>
      </w:r>
    </w:p>
    <w:p w:rsidR="005172AD" w:rsidRPr="00C32A1E" w:rsidRDefault="005172AD" w:rsidP="00B86D51">
      <w:pPr>
        <w:pStyle w:val="CGsmallgreensubhead"/>
        <w:rPr>
          <w:lang w:val="fr-FR"/>
        </w:rPr>
      </w:pPr>
      <w:r>
        <w:rPr>
          <w:lang w:val="fr-FR"/>
        </w:rPr>
        <w:t>Dans quelle mesure l'allaitement bénéficie à la famille</w:t>
      </w:r>
    </w:p>
    <w:p w:rsidR="005172AD" w:rsidRPr="00C32A1E" w:rsidRDefault="005172AD" w:rsidP="00B86D51">
      <w:pPr>
        <w:pStyle w:val="CGbullettext"/>
        <w:rPr>
          <w:lang w:val="fr-FR"/>
        </w:rPr>
      </w:pPr>
      <w:r>
        <w:rPr>
          <w:lang w:val="fr-FR"/>
        </w:rPr>
        <w:t>Il ne faut pas d'argent pour acheter du lait en poudre, du bois ou d'autres combustibles pour faire bouillir de l'eau ou du lait. L'argent épargné peut être utilisé pour répondre aux autres besoins de la famille.</w:t>
      </w:r>
    </w:p>
    <w:p w:rsidR="005172AD" w:rsidRPr="00C32A1E" w:rsidRDefault="005172AD" w:rsidP="00B86D51">
      <w:pPr>
        <w:pStyle w:val="CGbullettext"/>
        <w:rPr>
          <w:lang w:val="fr-FR"/>
        </w:rPr>
      </w:pPr>
      <w:r>
        <w:rPr>
          <w:lang w:val="fr-FR"/>
        </w:rPr>
        <w:t>Aucune dépense médicale n'est encourue en raison de maladies pouvant être causées par le lait en poudre. Les mères allaitantes et leurs enfants allaités sont en meilleure santé.</w:t>
      </w:r>
    </w:p>
    <w:p w:rsidR="005172AD" w:rsidRPr="00C32A1E" w:rsidRDefault="005172AD" w:rsidP="00B86D51">
      <w:pPr>
        <w:pStyle w:val="CGbullettext"/>
        <w:rPr>
          <w:lang w:val="fr-FR"/>
        </w:rPr>
      </w:pPr>
      <w:r>
        <w:rPr>
          <w:lang w:val="fr-FR"/>
        </w:rPr>
        <w:t>Lorsqu’il y a moins de maladies, la famille subit moins de stress émotionnel.</w:t>
      </w:r>
    </w:p>
    <w:p w:rsidR="005172AD" w:rsidRPr="00C32A1E" w:rsidRDefault="005172AD" w:rsidP="00B86D51">
      <w:pPr>
        <w:pStyle w:val="CGbullettext"/>
        <w:rPr>
          <w:lang w:val="fr-FR"/>
        </w:rPr>
      </w:pPr>
      <w:r>
        <w:rPr>
          <w:lang w:val="fr-FR"/>
        </w:rPr>
        <w:t>Les effets de l'allaitement contraceptif espacent les naissances.</w:t>
      </w:r>
    </w:p>
    <w:p w:rsidR="005172AD" w:rsidRPr="00C32A1E" w:rsidRDefault="005172AD" w:rsidP="00B86D51">
      <w:pPr>
        <w:pStyle w:val="CGbullettextlast"/>
        <w:rPr>
          <w:lang w:val="fr-FR"/>
        </w:rPr>
      </w:pPr>
      <w:r>
        <w:rPr>
          <w:lang w:val="fr-FR"/>
        </w:rPr>
        <w:t>L'allaitement permet de gagner du temps et réduit la charge de travail de la famille - le lait maternel est toujours disponible et prêt.</w:t>
      </w:r>
    </w:p>
    <w:p w:rsidR="005172AD" w:rsidRPr="00C32A1E" w:rsidRDefault="005172AD" w:rsidP="00B86D51">
      <w:pPr>
        <w:pStyle w:val="CGsmallgreensubhead"/>
        <w:rPr>
          <w:lang w:val="fr-FR"/>
        </w:rPr>
      </w:pPr>
      <w:r>
        <w:rPr>
          <w:lang w:val="fr-FR"/>
        </w:rPr>
        <w:t>Dans quelle mesure l'allaitement est bon pour la communauté</w:t>
      </w:r>
    </w:p>
    <w:p w:rsidR="005172AD" w:rsidRPr="00C32A1E" w:rsidRDefault="005172AD" w:rsidP="00B86D51">
      <w:pPr>
        <w:pStyle w:val="CGbullettext"/>
        <w:rPr>
          <w:lang w:val="fr-FR"/>
        </w:rPr>
      </w:pPr>
      <w:r>
        <w:rPr>
          <w:lang w:val="fr-FR"/>
        </w:rPr>
        <w:t>En l’absence d’obligations d’acheter du lait en poudre et des ustensiles nécessaires pour la préparation, l'argent est épargné et peut être dépensé pour autre chose.</w:t>
      </w:r>
    </w:p>
    <w:p w:rsidR="005172AD" w:rsidRPr="00C32A1E" w:rsidRDefault="005172AD" w:rsidP="00B86D51">
      <w:pPr>
        <w:pStyle w:val="CGbullettext"/>
        <w:rPr>
          <w:lang w:val="fr-FR"/>
        </w:rPr>
      </w:pPr>
      <w:r>
        <w:rPr>
          <w:lang w:val="fr-FR"/>
        </w:rPr>
        <w:t xml:space="preserve">Les bébés en bonne santé contribuent à la bonne santé du pays. </w:t>
      </w:r>
    </w:p>
    <w:p w:rsidR="005172AD" w:rsidRPr="00C32A1E" w:rsidRDefault="005172AD" w:rsidP="00B86D51">
      <w:pPr>
        <w:pStyle w:val="CGbullettext"/>
        <w:rPr>
          <w:lang w:val="fr-FR"/>
        </w:rPr>
      </w:pPr>
      <w:r>
        <w:rPr>
          <w:lang w:val="fr-FR"/>
        </w:rPr>
        <w:t>Le secteur de la santé réalise des économies. La réduction des maladies infantiles limite le coût des traitements pour le pays.</w:t>
      </w:r>
    </w:p>
    <w:p w:rsidR="005172AD" w:rsidRPr="00C32A1E" w:rsidRDefault="005172AD" w:rsidP="00B86D51">
      <w:pPr>
        <w:pStyle w:val="CGbullettext"/>
        <w:rPr>
          <w:lang w:val="fr-FR"/>
        </w:rPr>
      </w:pPr>
      <w:r>
        <w:rPr>
          <w:lang w:val="fr-FR"/>
        </w:rPr>
        <w:t>L'allaitement améliore la survie des enfants et réduit la morbidité et mortalité des enfants.</w:t>
      </w:r>
    </w:p>
    <w:p w:rsidR="005172AD" w:rsidRPr="00B04846" w:rsidRDefault="005172AD" w:rsidP="00B86D51">
      <w:pPr>
        <w:pStyle w:val="CGbullettextlast"/>
      </w:pPr>
      <w:r>
        <w:rPr>
          <w:lang w:val="fr-FR"/>
        </w:rPr>
        <w:t>L'allaitement bénéficie à l'environnement, aucun arbre n'est utilisé pour le bois nécessaire à l'ébullition de l'eau ou du lait. L'allaitement est une ressource renouvelable naturelle.</w:t>
      </w:r>
    </w:p>
    <w:p w:rsidR="005172AD" w:rsidRPr="007D2E70" w:rsidRDefault="005172AD" w:rsidP="00B86D51">
      <w:pPr>
        <w:pStyle w:val="CGsmallgreensubhead"/>
      </w:pPr>
      <w:r>
        <w:rPr>
          <w:lang w:val="fr-FR"/>
        </w:rPr>
        <w:t>Risque de l'alimentation de substitution</w:t>
      </w:r>
    </w:p>
    <w:p w:rsidR="005172AD" w:rsidRPr="00C32A1E" w:rsidRDefault="005172AD" w:rsidP="00B86D51">
      <w:pPr>
        <w:pStyle w:val="CGbullettext"/>
        <w:rPr>
          <w:lang w:val="fr-FR"/>
        </w:rPr>
      </w:pPr>
      <w:r>
        <w:rPr>
          <w:lang w:val="fr-FR"/>
        </w:rPr>
        <w:t>Le risque de mortalité augmente lorsque les enfants sont nourris avec des aliments de substitution.</w:t>
      </w:r>
    </w:p>
    <w:p w:rsidR="005172AD" w:rsidRPr="00C32A1E" w:rsidRDefault="005172AD" w:rsidP="00B86D51">
      <w:pPr>
        <w:pStyle w:val="CGbullettextlast"/>
        <w:rPr>
          <w:lang w:val="fr-FR"/>
        </w:rPr>
      </w:pPr>
      <w:r>
        <w:rPr>
          <w:lang w:val="fr-FR"/>
        </w:rPr>
        <w:t>Le risque d'infections gastro-intestinales et d'infections respiratoires aiguës augmente chez les enfants nourris avec des aliments de substitution.</w:t>
      </w:r>
    </w:p>
    <w:p w:rsidR="00B86D51" w:rsidRDefault="00B86D51" w:rsidP="006D6CAE">
      <w:pPr>
        <w:pStyle w:val="CGtext"/>
        <w:rPr>
          <w:lang w:val="fr-FR"/>
        </w:rPr>
      </w:pPr>
      <w:r>
        <w:rPr>
          <w:lang w:val="fr-FR"/>
        </w:rPr>
        <w:br w:type="page"/>
      </w:r>
    </w:p>
    <w:p w:rsidR="005172AD" w:rsidRPr="00C32A1E" w:rsidRDefault="005172AD" w:rsidP="00B86D51">
      <w:pPr>
        <w:pStyle w:val="CGsmallgreensubhead"/>
        <w:rPr>
          <w:lang w:val="fr-FR"/>
        </w:rPr>
      </w:pPr>
      <w:r>
        <w:rPr>
          <w:lang w:val="fr-FR"/>
        </w:rPr>
        <w:lastRenderedPageBreak/>
        <w:t xml:space="preserve">Enfants nourris avec des aliments de substitution : </w:t>
      </w:r>
    </w:p>
    <w:p w:rsidR="005172AD" w:rsidRPr="00C32A1E" w:rsidRDefault="005172AD" w:rsidP="00B86D51">
      <w:pPr>
        <w:pStyle w:val="CGbullettext"/>
        <w:rPr>
          <w:lang w:val="fr-FR"/>
        </w:rPr>
      </w:pPr>
      <w:r>
        <w:rPr>
          <w:lang w:val="fr-FR"/>
        </w:rPr>
        <w:t xml:space="preserve">Ils sont davantage exposés aux risques d'infection. L'alimentation de substitution des nourrissons peut être contaminée à l'usine avec des bactéries résistantes à la chaleur, pathogéniques et hautement contagieuses telles que </w:t>
      </w:r>
      <w:r>
        <w:rPr>
          <w:i/>
          <w:iCs/>
          <w:lang w:val="fr-FR"/>
        </w:rPr>
        <w:t>l'Enterobacter sakazakii.</w:t>
      </w:r>
    </w:p>
    <w:p w:rsidR="005172AD" w:rsidRPr="00C32A1E" w:rsidRDefault="005172AD" w:rsidP="00B86D51">
      <w:pPr>
        <w:pStyle w:val="CGbullettext"/>
        <w:rPr>
          <w:lang w:val="fr-FR"/>
        </w:rPr>
      </w:pPr>
      <w:r>
        <w:rPr>
          <w:lang w:val="fr-FR"/>
        </w:rPr>
        <w:t>Ils sont plus susceptibles de souffrir d'asthme.</w:t>
      </w:r>
    </w:p>
    <w:p w:rsidR="005172AD" w:rsidRPr="00C32A1E" w:rsidRDefault="005172AD" w:rsidP="00B86D51">
      <w:pPr>
        <w:pStyle w:val="CGbullettext"/>
        <w:rPr>
          <w:lang w:val="fr-FR"/>
        </w:rPr>
      </w:pPr>
      <w:r>
        <w:rPr>
          <w:lang w:val="fr-FR"/>
        </w:rPr>
        <w:t>Ils courent plus de risques en matière d'allergies.</w:t>
      </w:r>
    </w:p>
    <w:p w:rsidR="005172AD" w:rsidRPr="00C32A1E" w:rsidRDefault="005172AD" w:rsidP="00B86D51">
      <w:pPr>
        <w:pStyle w:val="CGbullettext"/>
        <w:rPr>
          <w:lang w:val="fr-FR"/>
        </w:rPr>
      </w:pPr>
      <w:r>
        <w:rPr>
          <w:lang w:val="fr-FR"/>
        </w:rPr>
        <w:t>Leurs chances de développement cognitif et de réussite scolaire sont limitées.</w:t>
      </w:r>
    </w:p>
    <w:p w:rsidR="005172AD" w:rsidRPr="00C32A1E" w:rsidRDefault="005172AD" w:rsidP="00B86D51">
      <w:pPr>
        <w:pStyle w:val="CGbullettext"/>
        <w:rPr>
          <w:lang w:val="fr-FR"/>
        </w:rPr>
      </w:pPr>
      <w:r>
        <w:rPr>
          <w:lang w:val="fr-FR"/>
        </w:rPr>
        <w:t>Ils courent un risque accru par rapport aux cancers infantiles tels que la leucémie et les maladies chroniques.</w:t>
      </w:r>
    </w:p>
    <w:p w:rsidR="00B86D51" w:rsidRDefault="005172AD" w:rsidP="00B86D51">
      <w:pPr>
        <w:pStyle w:val="CGbullettext"/>
        <w:rPr>
          <w:lang w:val="fr-FR"/>
        </w:rPr>
      </w:pPr>
      <w:r>
        <w:rPr>
          <w:lang w:val="fr-FR"/>
        </w:rPr>
        <w:t>Ils courent un risque accru par rapport à l'obésité, le diabète de type 1 et type 2 et les maladies cardiovasculaires.</w:t>
      </w:r>
    </w:p>
    <w:p w:rsidR="00B86D51" w:rsidRDefault="00B86D51">
      <w:pPr>
        <w:suppressAutoHyphens w:val="0"/>
        <w:spacing w:before="0" w:after="0" w:line="240" w:lineRule="auto"/>
        <w:rPr>
          <w:rFonts w:eastAsia="Calibri" w:cs="Calibri"/>
          <w:lang w:val="fr-FR"/>
        </w:rPr>
      </w:pPr>
      <w:r>
        <w:rPr>
          <w:lang w:val="fr-FR"/>
        </w:rPr>
        <w:br w:type="page"/>
      </w:r>
    </w:p>
    <w:p w:rsidR="005172AD" w:rsidRPr="00C32A1E" w:rsidRDefault="00FC1DEE" w:rsidP="009B56B0">
      <w:pPr>
        <w:pStyle w:val="CGheadlinetext"/>
        <w:rPr>
          <w:lang w:val="fr-FR"/>
        </w:rPr>
      </w:pPr>
      <w:bookmarkStart w:id="43" w:name="_Toc403638277"/>
      <w:bookmarkStart w:id="44" w:name="_Toc419900866"/>
      <w:bookmarkStart w:id="45" w:name="_Toc433971370"/>
      <w:r>
        <w:rPr>
          <w:lang w:val="fr-FR"/>
        </w:rPr>
        <w:lastRenderedPageBreak/>
        <w:t>Document n° 14 : pratiques de l'allaitement de la naissance jusqu'</w:t>
      </w:r>
      <w:r w:rsidR="003623D4">
        <w:rPr>
          <w:lang w:val="fr-FR"/>
        </w:rPr>
        <w:t>à</w:t>
      </w:r>
      <w:r>
        <w:rPr>
          <w:lang w:val="fr-FR"/>
        </w:rPr>
        <w:t xml:space="preserve"> </w:t>
      </w:r>
      <w:r w:rsidR="003623D4">
        <w:rPr>
          <w:lang w:val="fr-FR"/>
        </w:rPr>
        <w:t>l’âge</w:t>
      </w:r>
      <w:r>
        <w:rPr>
          <w:lang w:val="fr-FR"/>
        </w:rPr>
        <w:t xml:space="preserve"> de six mois</w:t>
      </w:r>
      <w:bookmarkEnd w:id="43"/>
      <w:bookmarkEnd w:id="44"/>
      <w:bookmarkEnd w:id="45"/>
    </w:p>
    <w:p w:rsidR="005172AD" w:rsidRPr="007D2E70" w:rsidRDefault="005172AD" w:rsidP="009B56B0">
      <w:pPr>
        <w:pStyle w:val="CGsmallgreensubhead"/>
      </w:pPr>
      <w:r>
        <w:rPr>
          <w:lang w:val="fr-FR"/>
        </w:rPr>
        <w:t>Initiation précoce à l'allaitement</w:t>
      </w:r>
    </w:p>
    <w:p w:rsidR="005172AD" w:rsidRPr="00C32A1E" w:rsidRDefault="005172AD" w:rsidP="009B56B0">
      <w:pPr>
        <w:pStyle w:val="CGbullettext"/>
        <w:rPr>
          <w:lang w:val="fr-FR"/>
        </w:rPr>
      </w:pPr>
      <w:r>
        <w:rPr>
          <w:lang w:val="fr-FR"/>
        </w:rPr>
        <w:t>À l'accouchement, mettre le bébé au sein immédiatement après la naissance (même avant l'expulsion du placenta) pour aider la mère à expulser le placenta.</w:t>
      </w:r>
    </w:p>
    <w:p w:rsidR="005172AD" w:rsidRPr="00C32A1E" w:rsidRDefault="005172AD" w:rsidP="009B56B0">
      <w:pPr>
        <w:pStyle w:val="CGbulletlevel2"/>
        <w:rPr>
          <w:lang w:val="fr-FR"/>
        </w:rPr>
      </w:pPr>
      <w:r>
        <w:rPr>
          <w:rFonts w:eastAsia="Calibri"/>
          <w:lang w:val="fr-FR"/>
        </w:rPr>
        <w:t>Le premier lait jaunâtre (colostrum) est riche en vitamines et il est important pour la santé du bébé : il rend les bébés forts. Il nettoie leur estomac, et les aide à se débarrasser de leurs premières selles foncées (méconium). Il fait également office de première vaccination pour le nourrisson, ce qui permet de le préserver des maladies et des infections.</w:t>
      </w:r>
    </w:p>
    <w:p w:rsidR="005172AD" w:rsidRPr="00C32A1E" w:rsidRDefault="005172AD" w:rsidP="009B56B0">
      <w:pPr>
        <w:pStyle w:val="CGbulletlevel2last"/>
        <w:rPr>
          <w:lang w:val="fr-FR"/>
        </w:rPr>
      </w:pPr>
      <w:r>
        <w:rPr>
          <w:rFonts w:eastAsia="Calibri"/>
          <w:lang w:val="fr-FR"/>
        </w:rPr>
        <w:t>L'allaitement immédiat contribue à la production de lait et aide les mères à expulser leur placenta, à réduire les hémorragies postpartum, et à éviter le gonflement des seins.</w:t>
      </w:r>
    </w:p>
    <w:p w:rsidR="005172AD" w:rsidRPr="00C32A1E" w:rsidRDefault="005172AD" w:rsidP="009B56B0">
      <w:pPr>
        <w:pStyle w:val="CGbullettext"/>
        <w:rPr>
          <w:lang w:val="fr-FR"/>
        </w:rPr>
      </w:pPr>
      <w:r>
        <w:rPr>
          <w:lang w:val="fr-FR"/>
        </w:rPr>
        <w:t>Aider la mère à soutenir son sein avec sa main entière ; expliquer que le fait de mettre les doigts autour du mamelon sous la forme de ciseaux risque d'interrompre le débit de lait.</w:t>
      </w:r>
    </w:p>
    <w:p w:rsidR="005172AD" w:rsidRPr="007121FD" w:rsidRDefault="005172AD" w:rsidP="009B56B0">
      <w:pPr>
        <w:pStyle w:val="CGbullettext"/>
      </w:pPr>
      <w:r>
        <w:rPr>
          <w:lang w:val="fr-FR"/>
        </w:rPr>
        <w:t xml:space="preserve">L'alimentation de bébé avec de l'eau sucrée, du miel, de l'eau, de l'huile de palme, du lait en poudre, du lait de vache ou du lait de chèvre au lieu de l'allaitement peut interférer avec les bonnes pratiques d'allaitement. Cela pourrait également conduire à des diarrhées, des pneumonies ou d'autres maladies chez le bébé. Nourrir le bébé uniquement avec du lait maternel. </w:t>
      </w:r>
    </w:p>
    <w:p w:rsidR="005172AD" w:rsidRPr="00C32A1E" w:rsidRDefault="005172AD" w:rsidP="009B56B0">
      <w:pPr>
        <w:pStyle w:val="CGbullettextlast"/>
        <w:rPr>
          <w:lang w:val="fr-FR"/>
        </w:rPr>
      </w:pPr>
      <w:r>
        <w:rPr>
          <w:lang w:val="fr-FR"/>
        </w:rPr>
        <w:t xml:space="preserve">Si une mère pense que le bébé a soif, conseiller à la mère de boire de l'eau ; le lait maternel étanchera sa soif. </w:t>
      </w:r>
    </w:p>
    <w:p w:rsidR="005172AD" w:rsidRPr="00C32A1E" w:rsidRDefault="005172AD" w:rsidP="009B56B0">
      <w:pPr>
        <w:pStyle w:val="CGsmallgreensubhead"/>
        <w:rPr>
          <w:lang w:val="fr-FR"/>
        </w:rPr>
      </w:pPr>
      <w:r>
        <w:rPr>
          <w:lang w:val="fr-FR"/>
        </w:rPr>
        <w:t>Allaitement exclusif de la naissance jusqu'à l'âge de six mois</w:t>
      </w:r>
    </w:p>
    <w:p w:rsidR="005172AD" w:rsidRPr="00C32A1E" w:rsidRDefault="005172AD" w:rsidP="009B56B0">
      <w:pPr>
        <w:pStyle w:val="CGbullettext"/>
        <w:rPr>
          <w:lang w:val="fr-FR"/>
        </w:rPr>
      </w:pPr>
      <w:r>
        <w:rPr>
          <w:lang w:val="fr-FR"/>
        </w:rPr>
        <w:t>Conseiller à une jeune mère de nourrir son bébé seulement avec du lait maternel. Il ne faut pas donner d'eau ou d'autres liquides au bébé, de manière à qu'il/elle puisse grandir en bonne santé et devenir solide pendant les six premiers mois de sa vie.</w:t>
      </w:r>
    </w:p>
    <w:p w:rsidR="005172AD" w:rsidRPr="00352DDE" w:rsidRDefault="005172AD" w:rsidP="00987D9F">
      <w:pPr>
        <w:pStyle w:val="CGbulletlevel2"/>
        <w:rPr>
          <w:lang w:val="fr-FR"/>
        </w:rPr>
      </w:pPr>
      <w:r>
        <w:rPr>
          <w:rFonts w:eastAsia="Calibri"/>
          <w:lang w:val="fr-FR"/>
        </w:rPr>
        <w:t>Expliquer que l'allaitement fréquent contribue au débit de lait et aide le bébé à grandir et devenir solide. Lorsqu'une mère donne de l'eau ou d'autres liquides à son bébé, l'enfant tète moins. Cela peut entraver la croissance du bébé.</w:t>
      </w:r>
    </w:p>
    <w:p w:rsidR="005172AD" w:rsidRPr="00C32A1E" w:rsidRDefault="005172AD" w:rsidP="00987D9F">
      <w:pPr>
        <w:pStyle w:val="CGbulletlevel2last"/>
        <w:rPr>
          <w:lang w:val="fr-FR"/>
        </w:rPr>
      </w:pPr>
      <w:r>
        <w:rPr>
          <w:rFonts w:eastAsia="Calibri"/>
          <w:lang w:val="fr-FR"/>
        </w:rPr>
        <w:t>Le lait maternel contient tous les aliments et l'eau dont le bébé a besoin pendant les six premiers mois de sa vie. Il est propre et sain. Il protège également les bébés de la diarrhée, des rhumes et de la toux.</w:t>
      </w:r>
    </w:p>
    <w:p w:rsidR="005172AD" w:rsidRPr="007121FD" w:rsidRDefault="005172AD" w:rsidP="00987D9F">
      <w:pPr>
        <w:pStyle w:val="CGbullettext"/>
      </w:pPr>
      <w:r>
        <w:rPr>
          <w:lang w:val="fr-FR"/>
        </w:rPr>
        <w:t>Signaler qu'il est important de vider un sein avant de passer à l'autre pour permettre au bébé de consommer toute l'eau et tous les nutriments du lait maternel. Le lait maternel au début de l'allaitement est rempli d'eau et aide à étancher la soif de l'enfant. Plus tard pendant l'allaitement le lait devient plus riche, plus épais et il est rempli d'éléments nutritifs. Il permet de rassasier l'enfant.</w:t>
      </w:r>
    </w:p>
    <w:p w:rsidR="005172AD" w:rsidRPr="00C32A1E" w:rsidRDefault="005172AD" w:rsidP="00987D9F">
      <w:pPr>
        <w:pStyle w:val="CGbullettext"/>
        <w:rPr>
          <w:lang w:val="fr-FR"/>
        </w:rPr>
      </w:pPr>
      <w:r>
        <w:rPr>
          <w:lang w:val="fr-FR"/>
        </w:rPr>
        <w:lastRenderedPageBreak/>
        <w:t xml:space="preserve">Pendant les six premiers mois, le lait maternel étanche la soif du bébé, même en période de chaleur. Une part importante du lait maternel est constituée d'eau, il faut donc que la mère boive suffisamment d'eau. </w:t>
      </w:r>
    </w:p>
    <w:p w:rsidR="005172AD" w:rsidRPr="00C32A1E" w:rsidRDefault="005172AD" w:rsidP="00987D9F">
      <w:pPr>
        <w:pStyle w:val="CGbulletlevel2last"/>
        <w:rPr>
          <w:lang w:val="fr-FR"/>
        </w:rPr>
      </w:pPr>
      <w:r>
        <w:rPr>
          <w:rFonts w:eastAsia="Calibri"/>
          <w:lang w:val="fr-FR"/>
        </w:rPr>
        <w:t xml:space="preserve">L'administration d'eau sucrée, de médicaments traditionnels, d'aliments de substitution pour nourrissons, de lait en poudre ou d'autres liquides voire autres aliments aux bébés peut les rendre malades. </w:t>
      </w:r>
    </w:p>
    <w:p w:rsidR="005172AD" w:rsidRPr="00C32A1E" w:rsidRDefault="005172AD" w:rsidP="00987D9F">
      <w:pPr>
        <w:pStyle w:val="CGbullettextlast"/>
        <w:rPr>
          <w:lang w:val="fr-FR"/>
        </w:rPr>
      </w:pPr>
      <w:r>
        <w:rPr>
          <w:lang w:val="fr-FR"/>
        </w:rPr>
        <w:t>Recommander de ne pas utiliser de biberon pour nourrir le bébé. Il est difficile de maintenir les biberons propres et ils peuvent être contaminés et peuvent causer des maladies.</w:t>
      </w:r>
    </w:p>
    <w:p w:rsidR="005172AD" w:rsidRPr="007121FD" w:rsidRDefault="005172AD" w:rsidP="00987D9F">
      <w:pPr>
        <w:pStyle w:val="CGsmallgreensubhead"/>
      </w:pPr>
      <w:r>
        <w:rPr>
          <w:lang w:val="fr-FR"/>
        </w:rPr>
        <w:t>À quelle fréquence allaiter</w:t>
      </w:r>
    </w:p>
    <w:p w:rsidR="005172AD" w:rsidRPr="00C32A1E" w:rsidRDefault="005172AD" w:rsidP="00987D9F">
      <w:pPr>
        <w:pStyle w:val="CGbullettext"/>
        <w:rPr>
          <w:lang w:val="fr-FR"/>
        </w:rPr>
      </w:pPr>
      <w:r>
        <w:rPr>
          <w:lang w:val="fr-FR"/>
        </w:rPr>
        <w:t>Plus le bébé tète, plus la mère produit de lait. Les mères doivent allaiter aussi souvent que le bébé le souhaite-au moins 10 à 12 fois sur une période de 24 heures. L'allaitement contribue souvent à la production de lait et nourrit suffisamment le bébé pour qu'il soit en bonne santé et solide. Un sein doit être vidé avant que la mère donne l'autre sein.</w:t>
      </w:r>
    </w:p>
    <w:p w:rsidR="005172AD" w:rsidRPr="00C32A1E" w:rsidRDefault="005172AD" w:rsidP="00987D9F">
      <w:pPr>
        <w:pStyle w:val="CGbullettext"/>
        <w:rPr>
          <w:lang w:val="fr-FR"/>
        </w:rPr>
      </w:pPr>
      <w:r>
        <w:rPr>
          <w:lang w:val="fr-FR"/>
        </w:rPr>
        <w:t>Assurer la mère que si elle permet à son bébé de téter fréquemment, elle ne devrait pas s'inquiéter de ne pas avoir suffisamment de lait maternel.</w:t>
      </w:r>
    </w:p>
    <w:p w:rsidR="005172AD" w:rsidRPr="00C32A1E" w:rsidRDefault="005172AD" w:rsidP="00987D9F">
      <w:pPr>
        <w:pStyle w:val="CGbulletlevel2last"/>
        <w:rPr>
          <w:lang w:val="fr-FR"/>
        </w:rPr>
      </w:pPr>
      <w:r>
        <w:rPr>
          <w:rFonts w:eastAsia="Calibri"/>
          <w:b/>
          <w:bCs/>
          <w:lang w:val="fr-FR"/>
        </w:rPr>
        <w:t>Aux alentours du troisième mois,</w:t>
      </w:r>
      <w:r>
        <w:rPr>
          <w:rFonts w:eastAsia="Calibri"/>
          <w:lang w:val="fr-FR"/>
        </w:rPr>
        <w:t xml:space="preserve"> le bébé est susceptible d'avoir une poussée de croissance rapide; par conséquent, le bébé peut pleurer davantage ou vouloir être nourri plus souvent.  Cela est normal et temporaire. Veiller à ce que l'enfant tète fréquemment et plus longtemps</w:t>
      </w:r>
    </w:p>
    <w:p w:rsidR="005172AD" w:rsidRPr="00C32A1E" w:rsidRDefault="005172AD" w:rsidP="00987D9F">
      <w:pPr>
        <w:pStyle w:val="CGbullettextlast"/>
        <w:rPr>
          <w:lang w:val="fr-FR"/>
        </w:rPr>
      </w:pPr>
      <w:r>
        <w:rPr>
          <w:lang w:val="fr-FR"/>
        </w:rPr>
        <w:t xml:space="preserve">Pendant qu'une femme allaite, elle pratique également la planification familiale, autrement dit la méthode d’allaitement maternel et d'aménorrhée (MAMA). Cela est efficace à condition qu'elle n'ait pas ses règles et que le bébé ait moins de six mois et qu'elle allaite exclusivement. </w:t>
      </w:r>
    </w:p>
    <w:p w:rsidR="005172AD" w:rsidRPr="007121FD" w:rsidRDefault="005172AD" w:rsidP="00987D9F">
      <w:pPr>
        <w:pStyle w:val="CGsmallgreensubhead"/>
      </w:pPr>
      <w:r>
        <w:rPr>
          <w:lang w:val="fr-FR"/>
        </w:rPr>
        <w:t>Comment tirer le lait maternel</w:t>
      </w:r>
    </w:p>
    <w:p w:rsidR="005172AD" w:rsidRPr="00C32A1E" w:rsidRDefault="005172AD" w:rsidP="00987D9F">
      <w:pPr>
        <w:pStyle w:val="CGbullettext"/>
        <w:rPr>
          <w:lang w:val="fr-FR"/>
        </w:rPr>
      </w:pPr>
      <w:r>
        <w:rPr>
          <w:lang w:val="fr-FR"/>
        </w:rPr>
        <w:t>Expliquer et faire la démonstration avec la mère:</w:t>
      </w:r>
    </w:p>
    <w:p w:rsidR="005172AD" w:rsidRPr="007121FD" w:rsidRDefault="005172AD" w:rsidP="00987D9F">
      <w:pPr>
        <w:pStyle w:val="CGbullettext"/>
      </w:pPr>
      <w:r>
        <w:rPr>
          <w:lang w:val="fr-FR"/>
        </w:rPr>
        <w:t>Placer son pouce sur le sein au-dessus de l'auréole, la zone foncée autour du mamelon, le premier doigt entre le mamelon et l'auréole. Elle peut soutenir son sein avec les autres doigts.</w:t>
      </w:r>
    </w:p>
    <w:p w:rsidR="005172AD" w:rsidRPr="00C32A1E" w:rsidRDefault="005172AD" w:rsidP="00987D9F">
      <w:pPr>
        <w:pStyle w:val="CGbullettext"/>
        <w:rPr>
          <w:lang w:val="fr-FR"/>
        </w:rPr>
      </w:pPr>
      <w:r>
        <w:rPr>
          <w:lang w:val="fr-FR"/>
        </w:rPr>
        <w:t>Appuyer doucement vers la paroi thoracique avec son pouce et le doigt.</w:t>
      </w:r>
    </w:p>
    <w:p w:rsidR="005172AD" w:rsidRPr="00C32A1E" w:rsidRDefault="005172AD" w:rsidP="00987D9F">
      <w:pPr>
        <w:pStyle w:val="CGbullettext"/>
        <w:rPr>
          <w:lang w:val="fr-FR"/>
        </w:rPr>
      </w:pPr>
      <w:r>
        <w:rPr>
          <w:lang w:val="fr-FR"/>
        </w:rPr>
        <w:t>Continuer à appuyer sur le sein en éloignant la main de la paroi thoracique. Cela ne devrait pas être douloureux. Si c'est le cas, cela veut dire qu’elle ne le fait pas correctement.</w:t>
      </w:r>
    </w:p>
    <w:p w:rsidR="005172AD" w:rsidRPr="00C32A1E" w:rsidRDefault="005172AD" w:rsidP="00987D9F">
      <w:pPr>
        <w:pStyle w:val="CGbullettext"/>
        <w:rPr>
          <w:lang w:val="fr-FR"/>
        </w:rPr>
      </w:pPr>
      <w:r>
        <w:rPr>
          <w:lang w:val="fr-FR"/>
        </w:rPr>
        <w:t>Appuyer de la même façon sur chaque côté de la zone foncée autour du mamelon pour vider tout le sein.</w:t>
      </w:r>
    </w:p>
    <w:p w:rsidR="005172AD" w:rsidRPr="00C32A1E" w:rsidRDefault="005172AD" w:rsidP="00987D9F">
      <w:pPr>
        <w:pStyle w:val="CGbulletlevel2last"/>
        <w:rPr>
          <w:lang w:val="fr-FR"/>
        </w:rPr>
      </w:pPr>
      <w:r>
        <w:rPr>
          <w:rFonts w:eastAsia="Calibri"/>
          <w:lang w:val="fr-FR"/>
        </w:rPr>
        <w:t>Elle ne doit pas presser le mamelon ou frotter ses doigts sur la peau.</w:t>
      </w:r>
    </w:p>
    <w:p w:rsidR="005172AD" w:rsidRPr="00C32A1E" w:rsidRDefault="005172AD" w:rsidP="00987D9F">
      <w:pPr>
        <w:pStyle w:val="CGbullettext"/>
        <w:rPr>
          <w:lang w:val="fr-FR"/>
        </w:rPr>
      </w:pPr>
      <w:r>
        <w:rPr>
          <w:lang w:val="fr-FR"/>
        </w:rPr>
        <w:t>Elle peut tirer le lait d’un sein pendant trois à cinq minutes jusqu'à ce que le débit de lait se ralentisse; et ensuite passer à l'autre sein. Enfin, tirer le lait des deux seins à nouveau. Changer de main lorsqu'une main fatigue. Il faut généralement 20 à 30 minutes pour tirer tout le lait.</w:t>
      </w:r>
    </w:p>
    <w:p w:rsidR="005172AD" w:rsidRPr="00C32A1E" w:rsidRDefault="005172AD" w:rsidP="00987D9F">
      <w:pPr>
        <w:pStyle w:val="CGbullettext"/>
        <w:rPr>
          <w:lang w:val="fr-FR"/>
        </w:rPr>
      </w:pPr>
      <w:r>
        <w:rPr>
          <w:lang w:val="fr-FR"/>
        </w:rPr>
        <w:lastRenderedPageBreak/>
        <w:t>Le lait maternel est conservé dans un récipient propre et couvert dans un lieu frais (pendant 8 heures maximum) jusqu'à ce qu'elle soit prête à le réchauffer et le donner à son bébé.</w:t>
      </w:r>
    </w:p>
    <w:p w:rsidR="005172AD" w:rsidRPr="00C32A1E" w:rsidRDefault="005172AD" w:rsidP="00987D9F">
      <w:pPr>
        <w:pStyle w:val="CGbullettext"/>
        <w:rPr>
          <w:lang w:val="fr-FR"/>
        </w:rPr>
      </w:pPr>
      <w:r>
        <w:rPr>
          <w:lang w:val="fr-FR"/>
        </w:rPr>
        <w:t>Recommander d'alimenter le bébé en utilisant un gobelet ouvert; ne jamais alimenter le bébé avec un biberon. (Les biberons sont difficiles à nettoyer et peuvent entraîner des diarrhées chez le bébé.)</w:t>
      </w:r>
    </w:p>
    <w:p w:rsidR="00987D9F" w:rsidRDefault="00987D9F" w:rsidP="00987D9F">
      <w:pPr>
        <w:pStyle w:val="CGtext"/>
        <w:rPr>
          <w:lang w:val="fr-FR"/>
        </w:rPr>
      </w:pPr>
      <w:r>
        <w:rPr>
          <w:lang w:val="fr-FR"/>
        </w:rPr>
        <w:br w:type="page"/>
      </w:r>
    </w:p>
    <w:p w:rsidR="005172AD" w:rsidRPr="00C32A1E" w:rsidRDefault="00FC1DEE" w:rsidP="00D34258">
      <w:pPr>
        <w:pStyle w:val="CGheadlinetext"/>
        <w:rPr>
          <w:lang w:val="fr-FR"/>
        </w:rPr>
      </w:pPr>
      <w:bookmarkStart w:id="46" w:name="_Toc403638278"/>
      <w:bookmarkStart w:id="47" w:name="_Toc419900867"/>
      <w:bookmarkStart w:id="48" w:name="_Toc433971371"/>
      <w:r>
        <w:rPr>
          <w:lang w:val="fr-FR"/>
        </w:rPr>
        <w:lastRenderedPageBreak/>
        <w:t>Document n° 15 : comment les agents de sant</w:t>
      </w:r>
      <w:r w:rsidR="00EB6DD8">
        <w:rPr>
          <w:lang w:val="fr-FR"/>
        </w:rPr>
        <w:t>é</w:t>
      </w:r>
      <w:r>
        <w:rPr>
          <w:lang w:val="fr-FR"/>
        </w:rPr>
        <w:t xml:space="preserve"> peuvent soutenir la sant</w:t>
      </w:r>
      <w:r w:rsidR="00EB6DD8">
        <w:rPr>
          <w:lang w:val="fr-FR"/>
        </w:rPr>
        <w:t>é</w:t>
      </w:r>
      <w:r>
        <w:rPr>
          <w:lang w:val="fr-FR"/>
        </w:rPr>
        <w:t xml:space="preserve"> maternelle et infantile</w:t>
      </w:r>
      <w:bookmarkEnd w:id="46"/>
      <w:bookmarkEnd w:id="47"/>
      <w:bookmarkEnd w:id="48"/>
      <w:r>
        <w:rPr>
          <w:lang w:val="fr-FR"/>
        </w:rPr>
        <w:t xml:space="preserve"> </w:t>
      </w:r>
    </w:p>
    <w:p w:rsidR="005172AD" w:rsidRPr="00C32A1E" w:rsidRDefault="005172AD" w:rsidP="00D34258">
      <w:pPr>
        <w:pStyle w:val="CGsmallgreensubhead"/>
        <w:rPr>
          <w:lang w:val="fr-FR"/>
        </w:rPr>
      </w:pPr>
      <w:r>
        <w:rPr>
          <w:lang w:val="fr-FR"/>
        </w:rPr>
        <w:t>Aider les mères à appliquer les pratiques d'allaitement</w:t>
      </w:r>
    </w:p>
    <w:p w:rsidR="005172AD" w:rsidRPr="00C32A1E" w:rsidRDefault="005172AD" w:rsidP="00D34258">
      <w:pPr>
        <w:pStyle w:val="CGbullettext"/>
        <w:rPr>
          <w:lang w:val="fr-FR"/>
        </w:rPr>
      </w:pPr>
      <w:r>
        <w:rPr>
          <w:lang w:val="fr-FR"/>
        </w:rPr>
        <w:t>Évoquer les avantages offerts par l'allaitement et l'espacement des naissances avec la mère, le mari et la famille.</w:t>
      </w:r>
    </w:p>
    <w:p w:rsidR="005172AD" w:rsidRPr="00C32A1E" w:rsidRDefault="005172AD" w:rsidP="00D34258">
      <w:pPr>
        <w:pStyle w:val="CGbullettext"/>
        <w:rPr>
          <w:lang w:val="fr-FR"/>
        </w:rPr>
      </w:pPr>
      <w:r>
        <w:rPr>
          <w:lang w:val="fr-FR"/>
        </w:rPr>
        <w:t>Aider la mère à allaiter immédiatement après l'accouchement (que cela soit fait par une sage-femme, à l'hôpital, ou à la maison) pour donner le colostrum au bébé.</w:t>
      </w:r>
    </w:p>
    <w:p w:rsidR="005172AD" w:rsidRPr="00C32A1E" w:rsidRDefault="005172AD" w:rsidP="00D34258">
      <w:pPr>
        <w:pStyle w:val="CGbullettext"/>
        <w:rPr>
          <w:lang w:val="fr-FR"/>
        </w:rPr>
      </w:pPr>
      <w:r>
        <w:rPr>
          <w:lang w:val="fr-FR"/>
        </w:rPr>
        <w:t>Expliquer les bienfaits de l'administration du colostrum.</w:t>
      </w:r>
    </w:p>
    <w:p w:rsidR="005172AD" w:rsidRPr="00C32A1E" w:rsidRDefault="005172AD" w:rsidP="00D34258">
      <w:pPr>
        <w:pStyle w:val="CGbulletlevel2"/>
        <w:rPr>
          <w:lang w:val="fr-FR"/>
        </w:rPr>
      </w:pPr>
      <w:r>
        <w:rPr>
          <w:rFonts w:eastAsia="Calibri"/>
          <w:lang w:val="fr-FR"/>
        </w:rPr>
        <w:t>Le colostrum peut protéger le nourrisson des maladies en lui apportant sa première vaccination.</w:t>
      </w:r>
    </w:p>
    <w:p w:rsidR="005172AD" w:rsidRPr="00C32A1E" w:rsidRDefault="005172AD" w:rsidP="00D34258">
      <w:pPr>
        <w:pStyle w:val="CGbulletlevel2"/>
        <w:rPr>
          <w:lang w:val="fr-FR"/>
        </w:rPr>
      </w:pPr>
      <w:r>
        <w:rPr>
          <w:rFonts w:eastAsia="Calibri"/>
          <w:lang w:val="fr-FR"/>
        </w:rPr>
        <w:t>La tétée facilite l’expulsion du placenta plus rapidement, en aidant à réduire l'hémorragie.</w:t>
      </w:r>
    </w:p>
    <w:p w:rsidR="005172AD" w:rsidRPr="00C32A1E" w:rsidRDefault="005172AD" w:rsidP="00D34258">
      <w:pPr>
        <w:pStyle w:val="CGbulletlevel2"/>
        <w:rPr>
          <w:lang w:val="fr-FR"/>
        </w:rPr>
      </w:pPr>
      <w:r>
        <w:rPr>
          <w:rFonts w:eastAsia="Calibri"/>
          <w:lang w:val="fr-FR"/>
        </w:rPr>
        <w:t>Le colostrum aidera le bébé à expulser le méconium, les premières selles du nourrisson.</w:t>
      </w:r>
    </w:p>
    <w:p w:rsidR="005172AD" w:rsidRPr="00C32A1E" w:rsidRDefault="005172AD" w:rsidP="00D34258">
      <w:pPr>
        <w:pStyle w:val="CGbulletlevel2"/>
        <w:rPr>
          <w:lang w:val="fr-FR"/>
        </w:rPr>
      </w:pPr>
      <w:r>
        <w:rPr>
          <w:rFonts w:eastAsia="Calibri"/>
          <w:lang w:val="fr-FR"/>
        </w:rPr>
        <w:t>L'administration du colostrum stimulera la production de lait maternel.</w:t>
      </w:r>
    </w:p>
    <w:p w:rsidR="005172AD" w:rsidRPr="00C32A1E" w:rsidRDefault="005172AD" w:rsidP="00D34258">
      <w:pPr>
        <w:pStyle w:val="CGbulletlevel2last"/>
        <w:rPr>
          <w:lang w:val="fr-FR"/>
        </w:rPr>
      </w:pPr>
      <w:r>
        <w:rPr>
          <w:rFonts w:eastAsia="Calibri"/>
          <w:lang w:val="fr-FR"/>
        </w:rPr>
        <w:t>L'administration du colostrum requiert un contact peau à peau, ce qui maintiendra le bébé au chaud.</w:t>
      </w:r>
    </w:p>
    <w:p w:rsidR="005172AD" w:rsidRPr="00324302" w:rsidRDefault="005172AD" w:rsidP="00D34258">
      <w:pPr>
        <w:pStyle w:val="CGbullettext"/>
        <w:rPr>
          <w:bCs/>
          <w:lang w:val="fr-FR"/>
        </w:rPr>
      </w:pPr>
      <w:r>
        <w:rPr>
          <w:lang w:val="fr-FR"/>
        </w:rPr>
        <w:t>Promouvoir l'allaitement exclusif de la naissance à l'âge de six mois. Informer la mère des éléments suivants :</w:t>
      </w:r>
    </w:p>
    <w:p w:rsidR="005172AD" w:rsidRPr="00C32A1E" w:rsidRDefault="005172AD" w:rsidP="00D34258">
      <w:pPr>
        <w:pStyle w:val="CGbulletlevel2"/>
        <w:rPr>
          <w:lang w:val="fr-FR"/>
        </w:rPr>
      </w:pPr>
      <w:r>
        <w:rPr>
          <w:rFonts w:eastAsia="Calibri"/>
          <w:lang w:val="fr-FR"/>
        </w:rPr>
        <w:t>Le lait maternel contient toute l'eau et tous les nutriments dont les nourrissons ont besoin pour grandir, se rassasier et étancher leur soif.</w:t>
      </w:r>
    </w:p>
    <w:p w:rsidR="005172AD" w:rsidRPr="00C32A1E" w:rsidRDefault="005172AD" w:rsidP="00D34258">
      <w:pPr>
        <w:pStyle w:val="CGbulletlevel2"/>
        <w:rPr>
          <w:lang w:val="fr-FR"/>
        </w:rPr>
      </w:pPr>
      <w:r>
        <w:rPr>
          <w:rFonts w:eastAsia="Calibri"/>
          <w:lang w:val="fr-FR"/>
        </w:rPr>
        <w:t>Ne pas donner d'autres aliments ou liquides pendant les six premiers mois de vie du bébé car son système immunitaire est encore immature.</w:t>
      </w:r>
    </w:p>
    <w:p w:rsidR="005172AD" w:rsidRPr="00C32A1E" w:rsidRDefault="005172AD" w:rsidP="00D34258">
      <w:pPr>
        <w:pStyle w:val="CGbulletlevel2"/>
        <w:rPr>
          <w:spacing w:val="-6"/>
          <w:lang w:val="fr-FR"/>
        </w:rPr>
      </w:pPr>
      <w:r>
        <w:rPr>
          <w:rFonts w:eastAsia="Calibri"/>
          <w:lang w:val="fr-FR"/>
        </w:rPr>
        <w:t>Les nourrissons uniquement nourris par l'allaitement contractent moins d’infections diarrhéiques, respiratoires et auditives.</w:t>
      </w:r>
    </w:p>
    <w:p w:rsidR="005172AD" w:rsidRPr="00C32A1E" w:rsidRDefault="005172AD" w:rsidP="00D34258">
      <w:pPr>
        <w:pStyle w:val="CGbulletlevel2last"/>
        <w:rPr>
          <w:lang w:val="fr-FR"/>
        </w:rPr>
      </w:pPr>
      <w:r>
        <w:rPr>
          <w:rFonts w:eastAsia="Calibri"/>
          <w:lang w:val="fr-FR"/>
        </w:rPr>
        <w:t xml:space="preserve">L'allaitement exclusif aide à espacer les naissances en retardant le retour à la fertilité (MAMA). </w:t>
      </w:r>
    </w:p>
    <w:p w:rsidR="005172AD" w:rsidRPr="001749AC" w:rsidRDefault="005172AD" w:rsidP="00D34258">
      <w:pPr>
        <w:pStyle w:val="CGbullettext"/>
      </w:pPr>
      <w:r>
        <w:rPr>
          <w:lang w:val="fr-FR"/>
        </w:rPr>
        <w:t>Mentionner l'importance de l'introduction d'aliments de complément à l'âge de six mois pendant l'allaitement au moins jusqu'au deuxième anniversaire du bébé. Informer la mère des éléments suivants :</w:t>
      </w:r>
    </w:p>
    <w:p w:rsidR="005172AD" w:rsidRPr="00C32A1E" w:rsidRDefault="005172AD" w:rsidP="00D34258">
      <w:pPr>
        <w:pStyle w:val="CGbulletlevel2"/>
        <w:rPr>
          <w:lang w:val="fr-FR"/>
        </w:rPr>
      </w:pPr>
      <w:r>
        <w:rPr>
          <w:rFonts w:eastAsia="Calibri"/>
          <w:lang w:val="fr-FR"/>
        </w:rPr>
        <w:t>Après six mois, le lait maternel seul ne peut pas satisfaire tous les besoins nutritionnels du bébé.</w:t>
      </w:r>
    </w:p>
    <w:p w:rsidR="005172AD" w:rsidRPr="00C32A1E" w:rsidRDefault="005172AD" w:rsidP="00D34258">
      <w:pPr>
        <w:pStyle w:val="CGbulletlevel2"/>
        <w:rPr>
          <w:lang w:val="fr-FR"/>
        </w:rPr>
      </w:pPr>
      <w:r>
        <w:rPr>
          <w:rFonts w:eastAsia="Calibri"/>
          <w:lang w:val="fr-FR"/>
        </w:rPr>
        <w:t>Les aliments de complément peuvent inclure des aliments disponibles, abordables et locaux.</w:t>
      </w:r>
    </w:p>
    <w:p w:rsidR="005172AD" w:rsidRPr="00C32A1E" w:rsidRDefault="005172AD" w:rsidP="00D34258">
      <w:pPr>
        <w:pStyle w:val="CGbulletlevel2last"/>
        <w:rPr>
          <w:lang w:val="fr-FR"/>
        </w:rPr>
      </w:pPr>
      <w:r>
        <w:rPr>
          <w:rFonts w:eastAsia="Calibri"/>
          <w:lang w:val="fr-FR"/>
        </w:rPr>
        <w:t>L'administration de lait maternel aux enfants pendant deux ans continuera de les protéger de la maladie.</w:t>
      </w:r>
    </w:p>
    <w:p w:rsidR="005172AD" w:rsidRPr="00C32A1E" w:rsidRDefault="005172AD" w:rsidP="00D34258">
      <w:pPr>
        <w:pStyle w:val="CGbullettext"/>
        <w:rPr>
          <w:lang w:val="fr-FR"/>
        </w:rPr>
      </w:pPr>
      <w:r>
        <w:rPr>
          <w:lang w:val="fr-FR"/>
        </w:rPr>
        <w:t>Féliciter et encourager la mère (ou le/la aidant/e) ; répondre à leurs questions.</w:t>
      </w:r>
    </w:p>
    <w:p w:rsidR="005172AD" w:rsidRPr="00C32A1E" w:rsidRDefault="005172AD" w:rsidP="00D34258">
      <w:pPr>
        <w:pStyle w:val="CGbullettext"/>
        <w:rPr>
          <w:lang w:val="fr-FR"/>
        </w:rPr>
      </w:pPr>
      <w:r>
        <w:rPr>
          <w:lang w:val="fr-FR"/>
        </w:rPr>
        <w:lastRenderedPageBreak/>
        <w:t>L'exhorter à rechercher des réunions de groupe de soutien pour solliciter leur aide en matière d'allaitement.</w:t>
      </w:r>
    </w:p>
    <w:p w:rsidR="005172AD" w:rsidRPr="00C32A1E" w:rsidRDefault="005172AD" w:rsidP="00D34258">
      <w:pPr>
        <w:pStyle w:val="CGbullettext"/>
        <w:rPr>
          <w:lang w:val="fr-FR"/>
        </w:rPr>
      </w:pPr>
      <w:r>
        <w:rPr>
          <w:lang w:val="fr-FR"/>
        </w:rPr>
        <w:t>Pour l'aide en termes de planification familiale, fournir des méthodes adaptées et des conseils ou l'orienter vers les consultations en planification familiale.</w:t>
      </w:r>
    </w:p>
    <w:p w:rsidR="005172AD" w:rsidRPr="00C32A1E" w:rsidRDefault="005172AD" w:rsidP="00D34258">
      <w:pPr>
        <w:pStyle w:val="CGbullettextlast"/>
        <w:rPr>
          <w:lang w:val="fr-FR"/>
        </w:rPr>
      </w:pPr>
      <w:r>
        <w:rPr>
          <w:lang w:val="fr-FR"/>
        </w:rPr>
        <w:t xml:space="preserve">Lui rappeler de faire vacciner l'enfant </w:t>
      </w:r>
      <w:r>
        <w:rPr>
          <w:i/>
          <w:iCs/>
          <w:lang w:val="fr-FR"/>
        </w:rPr>
        <w:t>(voir ci-dessous).</w:t>
      </w:r>
    </w:p>
    <w:p w:rsidR="005172AD" w:rsidRPr="00C32A1E" w:rsidRDefault="005172AD" w:rsidP="00D34258">
      <w:pPr>
        <w:pStyle w:val="CGsmallgreensubhead"/>
        <w:rPr>
          <w:lang w:val="fr-FR"/>
        </w:rPr>
      </w:pPr>
      <w:r>
        <w:rPr>
          <w:lang w:val="fr-FR"/>
        </w:rPr>
        <w:t xml:space="preserve">Poser les questions suivantes aux femmes enceintes par rapport </w:t>
      </w:r>
      <w:r w:rsidR="00D34258">
        <w:rPr>
          <w:lang w:val="fr-FR"/>
        </w:rPr>
        <w:br/>
      </w:r>
      <w:r>
        <w:rPr>
          <w:lang w:val="fr-FR"/>
        </w:rPr>
        <w:t>à la nutrition</w:t>
      </w:r>
    </w:p>
    <w:p w:rsidR="005172AD" w:rsidRPr="00A059F5" w:rsidRDefault="005172AD" w:rsidP="00D34258">
      <w:pPr>
        <w:pStyle w:val="CGbullettext"/>
        <w:rPr>
          <w:lang w:val="fr-FR"/>
        </w:rPr>
      </w:pPr>
      <w:r>
        <w:rPr>
          <w:lang w:val="fr-FR"/>
        </w:rPr>
        <w:t>Comment nourrirez-vous votre bébé ? (Si elle ne prévoit pas d'allaiter, lui demander pourquoi.)</w:t>
      </w:r>
    </w:p>
    <w:p w:rsidR="005172AD" w:rsidRPr="00A059F5" w:rsidRDefault="005172AD" w:rsidP="00D34258">
      <w:pPr>
        <w:pStyle w:val="CGbullettext"/>
        <w:rPr>
          <w:b/>
          <w:lang w:val="fr-FR"/>
        </w:rPr>
      </w:pPr>
      <w:r>
        <w:rPr>
          <w:lang w:val="fr-FR"/>
        </w:rPr>
        <w:t>Avez-vous entendu parler de l'allaitement maternel exclusif et des raisons de son importance ? (Renforcer les messages clés relatifs à l'allaitement maternel exclusif de la naissance à l'âge de six mois).</w:t>
      </w:r>
    </w:p>
    <w:p w:rsidR="005172AD" w:rsidRPr="00DF532A" w:rsidRDefault="005172AD" w:rsidP="00D34258">
      <w:pPr>
        <w:pStyle w:val="CGbullettext"/>
      </w:pPr>
      <w:r>
        <w:rPr>
          <w:lang w:val="fr-FR"/>
        </w:rPr>
        <w:t>Avez-vous rencontré des difficultés en allaitant d'autres enfants? Si oui, quelles étaient-elles ?</w:t>
      </w:r>
    </w:p>
    <w:p w:rsidR="005172AD" w:rsidRPr="00C32A1E" w:rsidRDefault="005172AD" w:rsidP="00D34258">
      <w:pPr>
        <w:pStyle w:val="CGbullettext"/>
        <w:rPr>
          <w:lang w:val="fr-FR"/>
        </w:rPr>
      </w:pPr>
      <w:r>
        <w:rPr>
          <w:lang w:val="fr-FR"/>
        </w:rPr>
        <w:t>Vous êtes-vous rendue dans un établissement de santé pour des soins prénataux ?</w:t>
      </w:r>
    </w:p>
    <w:p w:rsidR="005172AD" w:rsidRPr="00DF532A" w:rsidRDefault="005172AD" w:rsidP="00D34258">
      <w:pPr>
        <w:pStyle w:val="CGbullettext"/>
      </w:pPr>
      <w:r>
        <w:rPr>
          <w:lang w:val="fr-FR"/>
        </w:rPr>
        <w:t>Avez-vous obtenu des suppléments de fer-acide folique (FAF) auprès de l'établissement de santé ? Les prenez-vous chaque jour ?</w:t>
      </w:r>
    </w:p>
    <w:p w:rsidR="005172AD" w:rsidRPr="00C32A1E" w:rsidRDefault="005172AD" w:rsidP="00D34258">
      <w:pPr>
        <w:pStyle w:val="CGbullettext"/>
        <w:rPr>
          <w:lang w:val="fr-FR"/>
        </w:rPr>
      </w:pPr>
      <w:r>
        <w:rPr>
          <w:lang w:val="fr-FR"/>
        </w:rPr>
        <w:t>Avez-vous été vaccinée contre le tétanos ? Avez-vous obtenu des médicaments de déparasitage ?</w:t>
      </w:r>
    </w:p>
    <w:p w:rsidR="005172AD" w:rsidRPr="00C32EA5" w:rsidRDefault="005172AD" w:rsidP="00D34258">
      <w:pPr>
        <w:pStyle w:val="CGbullettext"/>
        <w:rPr>
          <w:lang w:val="fr-FR"/>
        </w:rPr>
      </w:pPr>
      <w:r>
        <w:rPr>
          <w:lang w:val="fr-FR"/>
        </w:rPr>
        <w:t>Si le paludisme est endémique dans la région : dormez-vous sous une moustiquaire imprégnée d'insecticide ? Avez-vous bénéficié d’un traitement préventif intermittent ?</w:t>
      </w:r>
    </w:p>
    <w:p w:rsidR="005172AD" w:rsidRPr="00C32A1E" w:rsidRDefault="005172AD" w:rsidP="00D34258">
      <w:pPr>
        <w:pStyle w:val="CGbullettextlast"/>
        <w:rPr>
          <w:lang w:val="fr-FR"/>
        </w:rPr>
      </w:pPr>
      <w:r>
        <w:rPr>
          <w:lang w:val="fr-FR"/>
        </w:rPr>
        <w:t>Si le dépistage du VIH est disponible dans les environs, avez-vous subi un test de dépistage du VIH ?</w:t>
      </w:r>
    </w:p>
    <w:p w:rsidR="005172AD" w:rsidRPr="00C32A1E" w:rsidRDefault="005172AD" w:rsidP="00D34258">
      <w:pPr>
        <w:pStyle w:val="CGsmallgreensubhead"/>
        <w:rPr>
          <w:lang w:val="fr-FR"/>
        </w:rPr>
      </w:pPr>
      <w:r>
        <w:rPr>
          <w:lang w:val="fr-FR"/>
        </w:rPr>
        <w:t>Quel est le meilleur moment pour clamper le cordon ombilical ?</w:t>
      </w:r>
    </w:p>
    <w:p w:rsidR="005172AD" w:rsidRPr="00C32A1E" w:rsidRDefault="005172AD" w:rsidP="00D34258">
      <w:pPr>
        <w:pStyle w:val="CGbullettext"/>
        <w:rPr>
          <w:lang w:val="fr-FR"/>
        </w:rPr>
      </w:pPr>
      <w:r>
        <w:rPr>
          <w:lang w:val="fr-FR"/>
        </w:rPr>
        <w:t>Le clampage du cordon ombilical doit être effectué lorsque les pulsations ont cessé (deux ou trois minutes).</w:t>
      </w:r>
    </w:p>
    <w:p w:rsidR="005172AD" w:rsidRPr="00C32A1E" w:rsidRDefault="005172AD" w:rsidP="00D34258">
      <w:pPr>
        <w:pStyle w:val="CGbullettext"/>
        <w:rPr>
          <w:lang w:val="fr-FR"/>
        </w:rPr>
      </w:pPr>
      <w:r>
        <w:rPr>
          <w:lang w:val="fr-FR"/>
        </w:rPr>
        <w:t>Il aide à prévenir les fortes hémorragies chez la mère.</w:t>
      </w:r>
    </w:p>
    <w:p w:rsidR="005172AD" w:rsidRPr="00C32A1E" w:rsidRDefault="005172AD" w:rsidP="00D34258">
      <w:pPr>
        <w:pStyle w:val="CGbullettext"/>
        <w:rPr>
          <w:lang w:val="fr-FR"/>
        </w:rPr>
      </w:pPr>
      <w:r>
        <w:rPr>
          <w:lang w:val="fr-FR"/>
        </w:rPr>
        <w:t xml:space="preserve">Il augmente le flux sanguin vers le nouveau-né, il renforce le stockage du fer et prévient l'anémie chez le nourrisson. </w:t>
      </w:r>
    </w:p>
    <w:p w:rsidR="005172AD" w:rsidRPr="00C32A1E" w:rsidRDefault="005172AD" w:rsidP="00D34258">
      <w:pPr>
        <w:pStyle w:val="CGbullettextlast"/>
        <w:rPr>
          <w:lang w:val="fr-FR"/>
        </w:rPr>
      </w:pPr>
      <w:r>
        <w:rPr>
          <w:lang w:val="fr-FR"/>
        </w:rPr>
        <w:t>Il n'y a pas de risque de transmission du VIH.</w:t>
      </w:r>
    </w:p>
    <w:p w:rsidR="005172AD" w:rsidRPr="00C32A1E" w:rsidRDefault="005172AD" w:rsidP="00D34258">
      <w:pPr>
        <w:pStyle w:val="CGsmallgreensubhead"/>
        <w:rPr>
          <w:lang w:val="fr-FR"/>
        </w:rPr>
      </w:pPr>
      <w:r>
        <w:rPr>
          <w:lang w:val="fr-FR"/>
        </w:rPr>
        <w:t>Encourager la supplémentation en fer-acide folique après l'accouchement</w:t>
      </w:r>
    </w:p>
    <w:p w:rsidR="005172AD" w:rsidRPr="00C32A1E" w:rsidRDefault="005172AD" w:rsidP="00D34258">
      <w:pPr>
        <w:pStyle w:val="CGbullettext"/>
        <w:rPr>
          <w:lang w:val="fr-FR"/>
        </w:rPr>
      </w:pPr>
      <w:r>
        <w:rPr>
          <w:lang w:val="fr-FR"/>
        </w:rPr>
        <w:t>Les mères ont besoin de supplémentation en FAF pendant trois mois après l'accouchement pour prévenir l'anémie liée à une carence en fer. Au total, la femme enceinte a besoin de supplémentation en FAF pendant 6 mois, quel que soit le moment où elle commence (notamment pendant la période postnatale).</w:t>
      </w:r>
    </w:p>
    <w:p w:rsidR="005172AD" w:rsidRPr="0083326F" w:rsidRDefault="005172AD" w:rsidP="00D34258">
      <w:pPr>
        <w:pStyle w:val="CGbullettext"/>
        <w:rPr>
          <w:lang w:val="fr-FR"/>
        </w:rPr>
      </w:pPr>
      <w:r>
        <w:rPr>
          <w:lang w:val="fr-FR"/>
        </w:rPr>
        <w:lastRenderedPageBreak/>
        <w:t>Étant donné que les mères perdent du sang durant l'accouchement, elles doivent accroître leur consommation de fer pour leur propre santé et celle de leurs bébés. (Le fer passe dans le lait maternel.)</w:t>
      </w:r>
    </w:p>
    <w:p w:rsidR="005172AD" w:rsidRPr="00A54B5D" w:rsidRDefault="005172AD" w:rsidP="00D34258">
      <w:pPr>
        <w:pStyle w:val="CGbullettextlast"/>
        <w:rPr>
          <w:rFonts w:ascii="Comic Sans MS" w:hAnsi="Comic Sans MS" w:cs="Tahoma"/>
          <w:b/>
          <w:lang w:val="fr-FR"/>
        </w:rPr>
      </w:pPr>
      <w:r>
        <w:rPr>
          <w:lang w:val="fr-FR"/>
        </w:rPr>
        <w:t>Les mères allaitantes doivent manger des aliments riches en fer, notamment les légumes à feuilles vertes foncées, de la viande, du foie, et des légumineuses.</w:t>
      </w:r>
    </w:p>
    <w:p w:rsidR="005172AD" w:rsidRPr="00C32A1E" w:rsidRDefault="005172AD" w:rsidP="00D34258">
      <w:pPr>
        <w:pStyle w:val="CGsmallgreensubhead"/>
        <w:rPr>
          <w:lang w:val="fr-FR"/>
        </w:rPr>
      </w:pPr>
      <w:r>
        <w:rPr>
          <w:lang w:val="fr-FR"/>
        </w:rPr>
        <w:t xml:space="preserve">Donner aux mères de bébés de trois mois les informations dont elles </w:t>
      </w:r>
      <w:r w:rsidR="00297181">
        <w:rPr>
          <w:lang w:val="fr-FR"/>
        </w:rPr>
        <w:br/>
      </w:r>
      <w:r>
        <w:rPr>
          <w:lang w:val="fr-FR"/>
        </w:rPr>
        <w:t>ont besoin</w:t>
      </w:r>
    </w:p>
    <w:p w:rsidR="005172AD" w:rsidRPr="00C32A1E" w:rsidRDefault="005172AD" w:rsidP="00D34258">
      <w:pPr>
        <w:pStyle w:val="CGbullettext"/>
        <w:rPr>
          <w:lang w:val="fr-FR"/>
        </w:rPr>
      </w:pPr>
      <w:r>
        <w:rPr>
          <w:lang w:val="fr-FR"/>
        </w:rPr>
        <w:t>La fréquence de l'allaitement doit être augmentée car le bébé grandit rapidement.</w:t>
      </w:r>
    </w:p>
    <w:p w:rsidR="005172AD" w:rsidRPr="00C32A1E" w:rsidRDefault="005172AD" w:rsidP="00D34258">
      <w:pPr>
        <w:pStyle w:val="CGbullettext"/>
        <w:rPr>
          <w:spacing w:val="-2"/>
          <w:lang w:val="fr-FR"/>
        </w:rPr>
      </w:pPr>
      <w:r>
        <w:rPr>
          <w:lang w:val="fr-FR"/>
        </w:rPr>
        <w:t>La mère doit vider un sein avant de passer à l'autre. (Au début, le lait est rempli d'eau pour étancher la soif du bébé ; le lait est plus riche, plus épais et rempli de nutriments et de graisse à la fin.)</w:t>
      </w:r>
    </w:p>
    <w:p w:rsidR="005172AD" w:rsidRPr="00C32A1E" w:rsidRDefault="005172AD" w:rsidP="00D34258">
      <w:pPr>
        <w:pStyle w:val="CGbullettext"/>
        <w:rPr>
          <w:lang w:val="fr-FR"/>
        </w:rPr>
      </w:pPr>
      <w:r>
        <w:rPr>
          <w:lang w:val="fr-FR"/>
        </w:rPr>
        <w:t>Aucune nourriture ou boisson ne doit être donnée au nourrisson, le système immunitaire de l'enfant n'est pas suffisamment mature.</w:t>
      </w:r>
    </w:p>
    <w:p w:rsidR="005172AD" w:rsidRPr="00C32A1E" w:rsidRDefault="005172AD" w:rsidP="00D34258">
      <w:pPr>
        <w:pStyle w:val="CGbullettextlast"/>
        <w:rPr>
          <w:lang w:val="fr-FR"/>
        </w:rPr>
      </w:pPr>
      <w:r>
        <w:rPr>
          <w:lang w:val="fr-FR"/>
        </w:rPr>
        <w:t xml:space="preserve">Une mère aura suffisamment de lait si elle ne donne au bébé aucune autre nourriture ou boisson. Plus le bébé tète, plus la mère produira de lait maternel. </w:t>
      </w:r>
    </w:p>
    <w:p w:rsidR="005172AD" w:rsidRPr="00C32A1E" w:rsidRDefault="005172AD" w:rsidP="00D34258">
      <w:pPr>
        <w:pStyle w:val="CGsmallgreensubhead"/>
        <w:rPr>
          <w:lang w:val="fr-FR"/>
        </w:rPr>
      </w:pPr>
      <w:r>
        <w:rPr>
          <w:lang w:val="fr-FR"/>
        </w:rPr>
        <w:t xml:space="preserve">Expliquer les soins à dispenser à un enfant malade âgé de moins de </w:t>
      </w:r>
      <w:r w:rsidR="00297181">
        <w:rPr>
          <w:lang w:val="fr-FR"/>
        </w:rPr>
        <w:br/>
      </w:r>
      <w:r>
        <w:rPr>
          <w:lang w:val="fr-FR"/>
        </w:rPr>
        <w:t>six mois</w:t>
      </w:r>
    </w:p>
    <w:p w:rsidR="005172AD" w:rsidRPr="006510C7" w:rsidRDefault="005172AD" w:rsidP="00D34258">
      <w:pPr>
        <w:pStyle w:val="CGbullettext"/>
      </w:pPr>
      <w:r>
        <w:rPr>
          <w:lang w:val="fr-FR"/>
        </w:rPr>
        <w:t>Conseiller à la mère d'allaiter plus souvent lorsque son bébé est malade pour aider l'enfant à grandir et prendre du poids. Elle doit continuer à allaiter plus souvent pendant deux semaines après la guérison du bébé. Elle ne doit donner aucun autre liquide au bébé.</w:t>
      </w:r>
    </w:p>
    <w:p w:rsidR="005172AD" w:rsidRDefault="005172AD" w:rsidP="005172AD">
      <w:pPr>
        <w:pStyle w:val="Heading3"/>
        <w:sectPr w:rsidR="005172AD" w:rsidSect="00084563">
          <w:footerReference w:type="default" r:id="rId27"/>
          <w:pgSz w:w="12240" w:h="15840" w:code="1"/>
          <w:pgMar w:top="1440" w:right="1440" w:bottom="1440" w:left="1440" w:header="576" w:footer="430" w:gutter="0"/>
          <w:pgNumType w:start="1"/>
          <w:cols w:space="720"/>
          <w:docGrid w:linePitch="360"/>
        </w:sectPr>
      </w:pPr>
    </w:p>
    <w:p w:rsidR="005172AD" w:rsidRDefault="005172AD" w:rsidP="005172AD">
      <w:pPr>
        <w:pStyle w:val="Heading3"/>
        <w:sectPr w:rsidR="005172AD" w:rsidSect="004071F8">
          <w:type w:val="continuous"/>
          <w:pgSz w:w="12240" w:h="15840" w:code="1"/>
          <w:pgMar w:top="1440" w:right="1440" w:bottom="1440" w:left="1440" w:header="576" w:footer="720" w:gutter="0"/>
          <w:cols w:space="720"/>
          <w:docGrid w:linePitch="360"/>
        </w:sectPr>
      </w:pPr>
    </w:p>
    <w:p w:rsidR="005172AD" w:rsidRPr="00C32A1E" w:rsidRDefault="005172AD" w:rsidP="006F5158">
      <w:pPr>
        <w:pStyle w:val="CGsmallgreensubhead"/>
        <w:rPr>
          <w:lang w:val="fr-FR"/>
        </w:rPr>
      </w:pPr>
      <w:r>
        <w:rPr>
          <w:lang w:val="fr-FR"/>
        </w:rPr>
        <w:lastRenderedPageBreak/>
        <w:t>Vacciner les bébés avant leur sixième mois</w:t>
      </w:r>
    </w:p>
    <w:p w:rsidR="005172AD" w:rsidRPr="00C32A1E" w:rsidRDefault="005172AD" w:rsidP="005172AD">
      <w:pPr>
        <w:pStyle w:val="bullet"/>
        <w:rPr>
          <w:lang w:val="fr-FR"/>
        </w:rPr>
        <w:sectPr w:rsidR="005172AD" w:rsidRPr="00C32A1E" w:rsidSect="004071F8">
          <w:type w:val="continuous"/>
          <w:pgSz w:w="12240" w:h="15840" w:code="1"/>
          <w:pgMar w:top="1440" w:right="1440" w:bottom="1440" w:left="1440" w:header="576" w:footer="720" w:gutter="0"/>
          <w:cols w:space="720"/>
          <w:docGrid w:linePitch="360"/>
        </w:sectPr>
      </w:pPr>
    </w:p>
    <w:p w:rsidR="005172AD" w:rsidRPr="00573EDB" w:rsidRDefault="005172AD" w:rsidP="006F5158">
      <w:pPr>
        <w:pStyle w:val="CGtext"/>
        <w:rPr>
          <w:lang w:val="es-GT"/>
        </w:rPr>
      </w:pPr>
      <w:r w:rsidRPr="004123BA">
        <w:rPr>
          <w:lang w:val="it-IT"/>
        </w:rPr>
        <w:lastRenderedPageBreak/>
        <w:t>BCG + Polio 0</w:t>
      </w:r>
    </w:p>
    <w:p w:rsidR="005172AD" w:rsidRPr="00573EDB" w:rsidRDefault="005172AD" w:rsidP="006F5158">
      <w:pPr>
        <w:pStyle w:val="CGtext"/>
        <w:rPr>
          <w:lang w:val="es-GT"/>
        </w:rPr>
      </w:pPr>
      <w:r w:rsidRPr="004123BA">
        <w:rPr>
          <w:lang w:val="it-IT"/>
        </w:rPr>
        <w:t>Polio 1 + Penta 1 + Pneumocoque + Vaccin contre le rotavirus</w:t>
      </w:r>
    </w:p>
    <w:p w:rsidR="00FC1DEE" w:rsidRDefault="00FC1DEE" w:rsidP="006F5158">
      <w:pPr>
        <w:pStyle w:val="CGtext"/>
        <w:rPr>
          <w:lang w:val="it-IT"/>
        </w:rPr>
      </w:pPr>
    </w:p>
    <w:p w:rsidR="005172AD" w:rsidRPr="00573EDB" w:rsidRDefault="005172AD" w:rsidP="006F5158">
      <w:pPr>
        <w:pStyle w:val="CGtext"/>
        <w:rPr>
          <w:lang w:val="es-GT"/>
        </w:rPr>
      </w:pPr>
      <w:r w:rsidRPr="004123BA">
        <w:rPr>
          <w:lang w:val="it-IT"/>
        </w:rPr>
        <w:br w:type="column"/>
      </w:r>
      <w:r w:rsidRPr="004123BA">
        <w:rPr>
          <w:lang w:val="it-IT"/>
        </w:rPr>
        <w:lastRenderedPageBreak/>
        <w:t>Polio 1 + Penta 1 + Pneumocoque + Vaccin contre le rotavirus</w:t>
      </w:r>
    </w:p>
    <w:p w:rsidR="005172AD" w:rsidRPr="00573EDB" w:rsidRDefault="005172AD" w:rsidP="006F5158">
      <w:pPr>
        <w:pStyle w:val="CGtext"/>
        <w:rPr>
          <w:lang w:val="es-GT"/>
        </w:rPr>
        <w:sectPr w:rsidR="005172AD" w:rsidRPr="00573EDB" w:rsidSect="004071F8">
          <w:type w:val="continuous"/>
          <w:pgSz w:w="12240" w:h="15840" w:code="1"/>
          <w:pgMar w:top="1440" w:right="1440" w:bottom="1440" w:left="1440" w:header="576" w:footer="720" w:gutter="0"/>
          <w:cols w:num="2" w:space="720"/>
          <w:docGrid w:linePitch="360"/>
        </w:sectPr>
      </w:pPr>
      <w:r w:rsidRPr="004123BA">
        <w:rPr>
          <w:lang w:val="it-IT"/>
        </w:rPr>
        <w:t>Polio 1 + Penta 1 + Pneumoco</w:t>
      </w:r>
      <w:r w:rsidR="00FC1DEE">
        <w:rPr>
          <w:lang w:val="it-IT"/>
        </w:rPr>
        <w:t>que + Vaccin contre le rotaviru</w:t>
      </w:r>
    </w:p>
    <w:p w:rsidR="00FC1DEE" w:rsidRPr="00573EDB" w:rsidRDefault="00FC1DEE" w:rsidP="00FC1DEE">
      <w:pPr>
        <w:pStyle w:val="CGtextbold"/>
        <w:jc w:val="center"/>
        <w:rPr>
          <w:lang w:val="es-GT"/>
        </w:rPr>
        <w:sectPr w:rsidR="00FC1DEE" w:rsidRPr="00573EDB" w:rsidSect="004071F8">
          <w:type w:val="continuous"/>
          <w:pgSz w:w="12240" w:h="15840" w:code="1"/>
          <w:pgMar w:top="1440" w:right="1440" w:bottom="1440" w:left="1440" w:header="576" w:footer="720" w:gutter="0"/>
          <w:cols w:space="720"/>
          <w:docGrid w:linePitch="360"/>
        </w:sectPr>
      </w:pPr>
      <w:r>
        <w:rPr>
          <w:lang w:val="fr-FR"/>
        </w:rPr>
        <w:lastRenderedPageBreak/>
        <w:t xml:space="preserve">Rappeler à la mère de revenir six mois plus tard pour la supplémentation en vitamine A </w:t>
      </w:r>
      <w:r>
        <w:rPr>
          <w:lang w:val="fr-FR"/>
        </w:rPr>
        <w:br/>
        <w:t>(100 000 UI) et à neuf mois pour les vaccins contre la rougeole et la fièvre jaune (le cas échéant).</w:t>
      </w:r>
    </w:p>
    <w:p w:rsidR="005172AD" w:rsidRPr="00C32A1E" w:rsidRDefault="00FC1DEE" w:rsidP="006F5158">
      <w:pPr>
        <w:pStyle w:val="CGheadlinetext"/>
        <w:rPr>
          <w:lang w:val="fr-FR"/>
        </w:rPr>
      </w:pPr>
      <w:bookmarkStart w:id="49" w:name="_Toc419900868"/>
      <w:bookmarkStart w:id="50" w:name="_Toc433971372"/>
      <w:bookmarkStart w:id="51" w:name="_Toc403638279"/>
      <w:r>
        <w:rPr>
          <w:lang w:val="fr-FR"/>
        </w:rPr>
        <w:lastRenderedPageBreak/>
        <w:t>Document n° 16 : position et prise de sein pour l'allaitement maternel correct</w:t>
      </w:r>
      <w:bookmarkEnd w:id="49"/>
      <w:bookmarkEnd w:id="50"/>
    </w:p>
    <w:p w:rsidR="005172AD" w:rsidRPr="00E36741" w:rsidRDefault="005172AD" w:rsidP="006F5158">
      <w:pPr>
        <w:pStyle w:val="CGsmallgreensubhead"/>
      </w:pPr>
      <w:r>
        <w:rPr>
          <w:lang w:val="fr-FR"/>
        </w:rPr>
        <w:t>Position</w:t>
      </w:r>
    </w:p>
    <w:p w:rsidR="005172AD" w:rsidRPr="000419BD" w:rsidRDefault="005172AD" w:rsidP="006F5158">
      <w:pPr>
        <w:pStyle w:val="CGbullettext"/>
        <w:rPr>
          <w:lang w:val="fr-FR"/>
        </w:rPr>
      </w:pPr>
      <w:r>
        <w:rPr>
          <w:lang w:val="fr-FR"/>
        </w:rPr>
        <w:t>La mère est installée confortablement.</w:t>
      </w:r>
    </w:p>
    <w:p w:rsidR="005172AD" w:rsidRPr="00C32A1E" w:rsidRDefault="005172AD" w:rsidP="006F5158">
      <w:pPr>
        <w:pStyle w:val="CGbullettext"/>
        <w:rPr>
          <w:lang w:val="fr-FR"/>
        </w:rPr>
      </w:pPr>
      <w:r>
        <w:rPr>
          <w:lang w:val="fr-FR"/>
        </w:rPr>
        <w:t>La mère tient le nourrisson de manière à ce que son visage soit au niveau de ses seins, avec le nez pointé directement vers le mamelon. Le bébé doit avoir une vision directe du visage de la mère, pas de la poitrine ou de l'abdomen. Le nourrisson doit être proche de sa mère et le ventre de l'enfant doit être contre celui de la mère. La tête, le dos et les fesses du nourrisson doivent être en ligne droite.</w:t>
      </w:r>
    </w:p>
    <w:p w:rsidR="005172AD" w:rsidRPr="00C32A1E" w:rsidRDefault="005172AD" w:rsidP="006F5158">
      <w:pPr>
        <w:pStyle w:val="CGbullettext"/>
        <w:rPr>
          <w:lang w:val="fr-FR"/>
        </w:rPr>
      </w:pPr>
      <w:r>
        <w:rPr>
          <w:lang w:val="fr-FR"/>
        </w:rPr>
        <w:t>La mère amène le corps du nourrisson vers son sein et soutient tout le corps de l'enfant, pas seulement sa tête et ses épaules.</w:t>
      </w:r>
    </w:p>
    <w:p w:rsidR="005172AD" w:rsidRPr="00C32A1E" w:rsidRDefault="005172AD" w:rsidP="006F5158">
      <w:pPr>
        <w:pStyle w:val="CGbullettext"/>
        <w:rPr>
          <w:lang w:val="fr-FR"/>
        </w:rPr>
      </w:pPr>
      <w:r>
        <w:rPr>
          <w:lang w:val="fr-FR"/>
        </w:rPr>
        <w:t>La mère tient son sein avec ses doigts sous la forme d'un C, avec le pouce au-dessus de la partie foncée du sein (l'auréole) et les autres doigts en dessous. Les doigts n'entourent pas le mamelon comme des ciseaux (autrement dit, avec deux doigts de chaque côté) ; cette méthode fait pression sur les conduits de lait et peuvent arrêter le débit de lait et tirer le mamelon hors de la bouche du bébé.</w:t>
      </w:r>
    </w:p>
    <w:p w:rsidR="005172AD" w:rsidRPr="00C32A1E" w:rsidRDefault="005172AD" w:rsidP="006F5158">
      <w:pPr>
        <w:pStyle w:val="CGbullettextlast"/>
        <w:rPr>
          <w:lang w:val="fr-FR"/>
        </w:rPr>
      </w:pPr>
      <w:r>
        <w:rPr>
          <w:lang w:val="fr-FR"/>
        </w:rPr>
        <w:t>Pour pousser l'enfant à ouvrir sa bouche, la mère fait bouger la lèvre supérieure du bébé avec son mamelon.</w:t>
      </w:r>
    </w:p>
    <w:p w:rsidR="005172AD" w:rsidRPr="00E36741" w:rsidRDefault="005172AD" w:rsidP="006F5158">
      <w:pPr>
        <w:pStyle w:val="CGsmallgreensubhead"/>
      </w:pPr>
      <w:r>
        <w:rPr>
          <w:lang w:val="fr-FR"/>
        </w:rPr>
        <w:t>Bonne prise de sein</w:t>
      </w:r>
    </w:p>
    <w:p w:rsidR="005172AD" w:rsidRPr="00C32A1E" w:rsidRDefault="005172AD" w:rsidP="000C01C2">
      <w:pPr>
        <w:pStyle w:val="CGbullettext"/>
        <w:rPr>
          <w:lang w:val="fr-FR"/>
        </w:rPr>
      </w:pPr>
      <w:r>
        <w:rPr>
          <w:lang w:val="fr-FR"/>
        </w:rPr>
        <w:t>La bonne prise de sein permet</w:t>
      </w:r>
      <w:r>
        <w:rPr>
          <w:b/>
          <w:bCs/>
          <w:lang w:val="fr-FR"/>
        </w:rPr>
        <w:t xml:space="preserve"> </w:t>
      </w:r>
      <w:r>
        <w:rPr>
          <w:lang w:val="fr-FR"/>
        </w:rPr>
        <w:t xml:space="preserve">au nourrisson de téter efficacement, pour retirer le lait efficacement, et pour stimuler un apport convenable. </w:t>
      </w:r>
    </w:p>
    <w:tbl>
      <w:tblPr>
        <w:tblStyle w:val="TableGrid"/>
        <w:tblW w:w="0" w:type="auto"/>
        <w:tblInd w:w="360" w:type="dxa"/>
        <w:tblLook w:val="04A0" w:firstRow="1" w:lastRow="0" w:firstColumn="1" w:lastColumn="0" w:noHBand="0" w:noVBand="1"/>
      </w:tblPr>
      <w:tblGrid>
        <w:gridCol w:w="4590"/>
        <w:gridCol w:w="4626"/>
      </w:tblGrid>
      <w:tr w:rsidR="005172AD" w:rsidTr="004071F8">
        <w:trPr>
          <w:trHeight w:val="2150"/>
        </w:trPr>
        <w:tc>
          <w:tcPr>
            <w:tcW w:w="4788" w:type="dxa"/>
          </w:tcPr>
          <w:p w:rsidR="005172AD" w:rsidRDefault="005172AD" w:rsidP="004071F8">
            <w:pPr>
              <w:pStyle w:val="ListParagraph"/>
              <w:ind w:left="0"/>
              <w:jc w:val="center"/>
            </w:pPr>
            <w:r>
              <w:object w:dxaOrig="2109" w:dyaOrig="2336">
                <v:shape id="_x0000_i1027" type="#_x0000_t75" style="width:105pt;height:115.5pt" o:ole="">
                  <v:imagedata r:id="rId28" o:title=""/>
                </v:shape>
                <o:OLEObject Type="Embed" ProgID="Unknown" ShapeID="_x0000_i1027" DrawAspect="Content" ObjectID="_1509874126" r:id="rId29"/>
              </w:object>
            </w:r>
          </w:p>
        </w:tc>
        <w:tc>
          <w:tcPr>
            <w:tcW w:w="4788" w:type="dxa"/>
          </w:tcPr>
          <w:p w:rsidR="005172AD" w:rsidRDefault="005172AD" w:rsidP="004071F8">
            <w:pPr>
              <w:pStyle w:val="ListParagraph"/>
              <w:ind w:left="0"/>
              <w:jc w:val="center"/>
            </w:pPr>
            <w:r>
              <w:rPr>
                <w:noProof/>
              </w:rPr>
              <w:drawing>
                <wp:anchor distT="0" distB="0" distL="114300" distR="114300" simplePos="0" relativeHeight="251658240" behindDoc="0" locked="0" layoutInCell="1" allowOverlap="1" wp14:anchorId="63252C91" wp14:editId="242BAFFD">
                  <wp:simplePos x="0" y="0"/>
                  <wp:positionH relativeFrom="column">
                    <wp:posOffset>519430</wp:posOffset>
                  </wp:positionH>
                  <wp:positionV relativeFrom="paragraph">
                    <wp:posOffset>15240</wp:posOffset>
                  </wp:positionV>
                  <wp:extent cx="1614805" cy="1508125"/>
                  <wp:effectExtent l="0" t="0" r="4445" b="0"/>
                  <wp:wrapSquare wrapText="bothSides"/>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4805" cy="1508125"/>
                          </a:xfrm>
                          <a:prstGeom prst="rect">
                            <a:avLst/>
                          </a:prstGeom>
                          <a:noFill/>
                          <a:ln w="9525">
                            <a:noFill/>
                            <a:miter lim="800000"/>
                            <a:headEnd/>
                            <a:tailEnd/>
                          </a:ln>
                        </pic:spPr>
                      </pic:pic>
                    </a:graphicData>
                  </a:graphic>
                </wp:anchor>
              </w:drawing>
            </w:r>
          </w:p>
        </w:tc>
      </w:tr>
    </w:tbl>
    <w:p w:rsidR="005172AD" w:rsidRPr="00DF532A" w:rsidRDefault="005172AD" w:rsidP="000C01C2">
      <w:pPr>
        <w:pStyle w:val="CGbullettext"/>
      </w:pPr>
      <w:r>
        <w:rPr>
          <w:lang w:val="fr-FR"/>
        </w:rPr>
        <w:t>La bouche du bébé couvre une large part de l'auréole; la partie supérieure de l'auréole apparaît plus que la partie inférieure. Le menton du nourrisson touche le sein.</w:t>
      </w:r>
    </w:p>
    <w:p w:rsidR="005172AD" w:rsidRPr="00C32A1E" w:rsidRDefault="005172AD" w:rsidP="000C01C2">
      <w:pPr>
        <w:pStyle w:val="CGbullettext"/>
        <w:rPr>
          <w:lang w:val="fr-FR"/>
        </w:rPr>
      </w:pPr>
      <w:r>
        <w:rPr>
          <w:lang w:val="fr-FR"/>
        </w:rPr>
        <w:t>La lèvre inférieure du bébé est tournée vers l'extérieur.</w:t>
      </w:r>
    </w:p>
    <w:p w:rsidR="005172AD" w:rsidRPr="000419BD" w:rsidRDefault="005172AD" w:rsidP="000C01C2">
      <w:pPr>
        <w:pStyle w:val="CGbullettext"/>
        <w:rPr>
          <w:lang w:val="fr-FR"/>
        </w:rPr>
      </w:pPr>
      <w:r>
        <w:rPr>
          <w:lang w:val="fr-FR"/>
        </w:rPr>
        <w:t>L'auréole et le mamelon s'élargissent et s'allongent dans la bouche du nourrisson. (Si la prise de sein n'est pas bonne, le lait ne sera pas tiré complètement,</w:t>
      </w:r>
      <w:r>
        <w:rPr>
          <w:b/>
          <w:bCs/>
          <w:lang w:val="fr-FR"/>
        </w:rPr>
        <w:t xml:space="preserve"> </w:t>
      </w:r>
      <w:r>
        <w:rPr>
          <w:lang w:val="fr-FR"/>
        </w:rPr>
        <w:t>ce qui peut entraîner des douleurs au niveau des mamelons, des inflammations au niveau des seins et une mastite.)</w:t>
      </w:r>
    </w:p>
    <w:p w:rsidR="005172AD" w:rsidRPr="00C32A1E" w:rsidRDefault="005172AD" w:rsidP="000C01C2">
      <w:pPr>
        <w:pStyle w:val="CGtext"/>
        <w:rPr>
          <w:lang w:val="fr-FR"/>
        </w:rPr>
      </w:pPr>
    </w:p>
    <w:p w:rsidR="005172AD" w:rsidRPr="00E36741" w:rsidRDefault="005172AD" w:rsidP="000C01C2">
      <w:pPr>
        <w:pStyle w:val="CGsmallgreensubhead"/>
      </w:pPr>
      <w:r>
        <w:rPr>
          <w:rFonts w:cs="Tahoma"/>
          <w:noProof/>
        </w:rPr>
        <w:lastRenderedPageBreak/>
        <mc:AlternateContent>
          <mc:Choice Requires="wps">
            <w:drawing>
              <wp:anchor distT="0" distB="0" distL="0" distR="0" simplePos="0" relativeHeight="251652096" behindDoc="0" locked="0" layoutInCell="1" allowOverlap="1" wp14:anchorId="3B0B334F" wp14:editId="37BC3298">
                <wp:simplePos x="0" y="0"/>
                <wp:positionH relativeFrom="column">
                  <wp:posOffset>3990975</wp:posOffset>
                </wp:positionH>
                <wp:positionV relativeFrom="paragraph">
                  <wp:posOffset>10160</wp:posOffset>
                </wp:positionV>
                <wp:extent cx="1733550" cy="1619250"/>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3D4" w:rsidRDefault="003623D4" w:rsidP="005172AD">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margin-left:314.25pt;margin-top:.8pt;width:136.5pt;height:127.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jZfgIAAAsFAAAOAAAAZHJzL2Uyb0RvYy54bWysVFtv2yAUfp+0/4B4T22nThpbcaqmXaZJ&#10;3UVq9wMI4BgNAwMSu6v233fAcdruIk3T/IC5HL5z+b7D8rJvJTpw64RWFc7OUoy4opoJtavw5/vN&#10;ZIGR80QxIrXiFX7gDl+uXr9adqbkU91oybhFAKJc2ZkKN96bMkkcbXhL3Jk2XMFhrW1LPCztLmGW&#10;dIDeymSapvOk05YZqyl3DnZvhkO8ivh1zan/WNeOeyQrDLH5ONo4bsOYrJak3FliGkGPYZB/iKIl&#10;QoHTE9QN8QTtrfgFqhXUaqdrf0Z1m+i6FpTHHCCbLP0pm7uGGB5zgeI4cyqT+3+w9MPhk0WCVXgO&#10;5VGkBY7uee/RWvcItqA+nXElmN0ZMPQ97APPMVdnbjX94pDS1w1RO35lre4aThjEl4WbybOrA44L&#10;INvuvWbgh+y9jkB9bdtQPCgHAnQI5OHETYiFBpcX5+ezGRxROMvmWTGFRfBByvG6sc6/5bpFYVJh&#10;C+RHeHK4dX4wHU2CN6elYBshZVzY3fZaWnQgIJRN/I7oL8ykCsZKh2sD4rADUYKPcBbijcQ/Ftk0&#10;T9fTYrKZLy4m+SafTYqLdDFJs2JdzNO8yG8230OAWV42gjGuboXiowiz/O9IPrbDIJ8oQ9RVuJhN&#10;ZwNHf0wyjd/vkmyFh56Uoq3w4mREysDsG8UgbVJ6IuQwT16GHwmBGoz/WJWog0D9IALfb/souSJ4&#10;DxrZavYAwrAaaAOK4T2BSaPtN4w66M0Ku697YjlG8p0CcYGJHyd2nGzHCVEUrlaYeovRsLj2Q8vv&#10;jRW7BrAHASt9BRKsRRTHUxxH4ULHxSyOr0No6efraPX0hq1+AAAA//8DAFBLAwQUAAYACAAAACEA&#10;kDnJ990AAAAJAQAADwAAAGRycy9kb3ducmV2LnhtbEyPQU7DMBBF90jcwRokdtRpUN02jVOhCpBY&#10;sKBwACeeOBHxOIrdNnB6hhUsv97XnzflfvaDOOMU+0AalosMBFITbE9Ow8f7090GREyGrBkCoYYv&#10;jLCvrq9KU9hwoTc8H5MTPEKxMBq6lMZCyth06E1chBGJWRsmbxLHyUk7mQuP+0HmWaakNz3xhc6M&#10;eOiw+TyevIbDd2tcVo+vz6q5dy8J1499u9b69mZ+2IFIOKe/MvzqszpU7FSHE9koBg0q36y4ykCB&#10;YL7NlpxrDflKKZBVKf9/UP0AAAD//wMAUEsBAi0AFAAGAAgAAAAhALaDOJL+AAAA4QEAABMAAAAA&#10;AAAAAAAAAAAAAAAAAFtDb250ZW50X1R5cGVzXS54bWxQSwECLQAUAAYACAAAACEAOP0h/9YAAACU&#10;AQAACwAAAAAAAAAAAAAAAAAvAQAAX3JlbHMvLnJlbHNQSwECLQAUAAYACAAAACEAS8Go2X4CAAAL&#10;BQAADgAAAAAAAAAAAAAAAAAuAgAAZHJzL2Uyb0RvYy54bWxQSwECLQAUAAYACAAAACEAkDnJ990A&#10;AAAJAQAADwAAAAAAAAAAAAAAAADYBAAAZHJzL2Rvd25yZXYueG1sUEsFBgAAAAAEAAQA8wAAAOIF&#10;AAAAAA==&#10;" stroked="f">
                <v:textbox inset="0,0,0,0">
                  <w:txbxContent>
                    <w:p w:rsidR="003623D4" w:rsidRDefault="003623D4" w:rsidP="005172AD">
                      <w:pPr>
                        <w:jc w:val="center"/>
                      </w:pPr>
                    </w:p>
                  </w:txbxContent>
                </v:textbox>
                <w10:wrap type="square"/>
              </v:shape>
            </w:pict>
          </mc:Fallback>
        </mc:AlternateContent>
      </w:r>
      <w:r>
        <w:rPr>
          <w:lang w:val="fr-FR"/>
        </w:rPr>
        <w:t>Signes d'une tétée efficace</w:t>
      </w:r>
    </w:p>
    <w:p w:rsidR="005172AD" w:rsidRPr="00C32A1E" w:rsidRDefault="005172AD" w:rsidP="000C01C2">
      <w:pPr>
        <w:pStyle w:val="CGbullettext"/>
        <w:rPr>
          <w:lang w:val="fr-FR"/>
        </w:rPr>
      </w:pPr>
      <w:r>
        <w:rPr>
          <w:lang w:val="fr-FR"/>
        </w:rPr>
        <w:t>La tétée lente et régulière est une bonne chose, en avalant après toutes les deux succions.</w:t>
      </w:r>
    </w:p>
    <w:p w:rsidR="005172AD" w:rsidRPr="00C32A1E" w:rsidRDefault="005172AD" w:rsidP="000C01C2">
      <w:pPr>
        <w:pStyle w:val="CGbullettext"/>
        <w:rPr>
          <w:lang w:val="fr-FR"/>
        </w:rPr>
      </w:pPr>
      <w:r>
        <w:rPr>
          <w:lang w:val="fr-FR"/>
        </w:rPr>
        <w:t>Les succions du nourrisson sont lentes et profondes avec des pauses occasionnelles.</w:t>
      </w:r>
    </w:p>
    <w:p w:rsidR="005172AD" w:rsidRPr="00C32A1E" w:rsidRDefault="005172AD" w:rsidP="000C01C2">
      <w:pPr>
        <w:pStyle w:val="CGbullettext"/>
        <w:rPr>
          <w:lang w:val="fr-FR"/>
        </w:rPr>
      </w:pPr>
      <w:r>
        <w:rPr>
          <w:lang w:val="fr-FR"/>
        </w:rPr>
        <w:t>La succion est agréable et indolore pour la mère.</w:t>
      </w:r>
    </w:p>
    <w:p w:rsidR="005172AD" w:rsidRPr="00C32A1E" w:rsidRDefault="005172AD" w:rsidP="000C01C2">
      <w:pPr>
        <w:pStyle w:val="CGbullettext"/>
        <w:rPr>
          <w:lang w:val="fr-FR"/>
        </w:rPr>
      </w:pPr>
      <w:r>
        <w:rPr>
          <w:lang w:val="fr-FR"/>
        </w:rPr>
        <w:t>La mère entend le bébé avaler.</w:t>
      </w:r>
    </w:p>
    <w:p w:rsidR="005172AD" w:rsidRPr="00C32A1E" w:rsidRDefault="005172AD" w:rsidP="000C01C2">
      <w:pPr>
        <w:pStyle w:val="CGbullettextlast"/>
        <w:rPr>
          <w:lang w:val="fr-FR"/>
        </w:rPr>
      </w:pPr>
      <w:r>
        <w:rPr>
          <w:lang w:val="fr-FR"/>
        </w:rPr>
        <w:t>Les seins sont souples après l'allaitement du bébé.</w:t>
      </w:r>
    </w:p>
    <w:p w:rsidR="005172AD" w:rsidRPr="00C32A1E" w:rsidRDefault="005172AD" w:rsidP="000C01C2">
      <w:pPr>
        <w:pStyle w:val="CGsmallgreensubhead"/>
        <w:rPr>
          <w:lang w:val="fr-FR"/>
        </w:rPr>
      </w:pPr>
      <w:r>
        <w:rPr>
          <w:lang w:val="fr-FR"/>
        </w:rPr>
        <w:t>Les positions les plus courantes pour l’allaitement</w:t>
      </w:r>
    </w:p>
    <w:p w:rsidR="005172AD" w:rsidRPr="00C32A1E" w:rsidRDefault="005172AD" w:rsidP="000C01C2">
      <w:pPr>
        <w:pStyle w:val="CGtext"/>
        <w:rPr>
          <w:lang w:val="fr-FR"/>
        </w:rPr>
      </w:pPr>
      <w:r>
        <w:rPr>
          <w:lang w:val="fr-FR"/>
        </w:rPr>
        <w:t>Indépendamment de la position, la mère doit être à l'aise. Dans chaque position, elle doit tirer l'enfant vers elle plutôt que de se pencher vers lui.</w:t>
      </w:r>
    </w:p>
    <w:p w:rsidR="005172AD" w:rsidRPr="00087BC7" w:rsidRDefault="005172AD" w:rsidP="000C01C2">
      <w:pPr>
        <w:pStyle w:val="CGsmallbluesubhead"/>
        <w:rPr>
          <w:rFonts w:asciiTheme="majorHAnsi" w:hAnsiTheme="majorHAnsi"/>
        </w:rPr>
      </w:pPr>
      <w:r>
        <w:rPr>
          <w:lang w:val="fr-FR"/>
        </w:rPr>
        <w:t>Position assise</w:t>
      </w:r>
    </w:p>
    <w:p w:rsidR="005172AD" w:rsidRPr="00C32A1E" w:rsidRDefault="005172AD" w:rsidP="000C01C2">
      <w:pPr>
        <w:pStyle w:val="CGbullettext"/>
        <w:rPr>
          <w:lang w:val="fr-FR"/>
        </w:rPr>
      </w:pPr>
      <w:r>
        <w:rPr>
          <w:lang w:val="fr-FR"/>
        </w:rPr>
        <w:t>Il s'agit de la position la plus communément utilisée par les mères allaitantes. Le dos de la mère doit être posé sur le dossier du siège et ses jambes doivent être croisées ou à l’horizontale posées sur un tabouret.</w:t>
      </w:r>
    </w:p>
    <w:p w:rsidR="005172AD" w:rsidRPr="00C32A1E" w:rsidRDefault="005172AD" w:rsidP="000C01C2">
      <w:pPr>
        <w:pStyle w:val="CGbullettextlast"/>
        <w:rPr>
          <w:lang w:val="fr-FR"/>
        </w:rPr>
      </w:pPr>
      <w:r>
        <w:rPr>
          <w:lang w:val="fr-FR"/>
        </w:rPr>
        <w:t>Veiller à ce que les ventres du nourrisson et de la mère soient face à face.</w:t>
      </w:r>
    </w:p>
    <w:p w:rsidR="005172AD" w:rsidRPr="00087BC7" w:rsidRDefault="005172AD" w:rsidP="000C01C2">
      <w:pPr>
        <w:pStyle w:val="CGsmallbluesubhead"/>
      </w:pPr>
      <w:r>
        <w:rPr>
          <w:lang w:val="fr-FR"/>
        </w:rPr>
        <w:t>Position allongée sur le côté</w:t>
      </w:r>
    </w:p>
    <w:p w:rsidR="005172AD" w:rsidRPr="00C32A1E" w:rsidRDefault="005172AD" w:rsidP="000C01C2">
      <w:pPr>
        <w:pStyle w:val="CGbullettext"/>
        <w:rPr>
          <w:lang w:val="fr-FR"/>
        </w:rPr>
      </w:pPr>
      <w:r>
        <w:rPr>
          <w:lang w:val="fr-FR"/>
        </w:rPr>
        <w:t>Plus confortable pour la mère après l'accouchement, cette position lui permet de se reposer pendant qu'elle allaite.</w:t>
      </w:r>
    </w:p>
    <w:p w:rsidR="005172AD" w:rsidRPr="00C32A1E" w:rsidRDefault="005172AD" w:rsidP="000C01C2">
      <w:pPr>
        <w:pStyle w:val="CGbullettextlast"/>
        <w:rPr>
          <w:lang w:val="fr-FR"/>
        </w:rPr>
      </w:pPr>
      <w:r>
        <w:rPr>
          <w:lang w:val="fr-FR"/>
        </w:rPr>
        <w:t>La mère et le nourrisson sont allongés sur le côté, et sont face à face.</w:t>
      </w:r>
    </w:p>
    <w:p w:rsidR="005172AD" w:rsidRPr="00087BC7" w:rsidRDefault="005172AD" w:rsidP="000C01C2">
      <w:pPr>
        <w:pStyle w:val="CGsmallbluesubhead"/>
      </w:pPr>
      <w:r>
        <w:rPr>
          <w:lang w:val="fr-FR"/>
        </w:rPr>
        <w:t>Football américain</w:t>
      </w:r>
    </w:p>
    <w:p w:rsidR="005172AD" w:rsidRPr="00C32A1E" w:rsidRDefault="005172AD" w:rsidP="000C01C2">
      <w:pPr>
        <w:pStyle w:val="CGbullettext"/>
        <w:rPr>
          <w:lang w:val="fr-FR"/>
        </w:rPr>
      </w:pPr>
      <w:r>
        <w:rPr>
          <w:lang w:val="fr-FR"/>
        </w:rPr>
        <w:t>Cette position est la plus efficace:</w:t>
      </w:r>
      <w:r>
        <w:rPr>
          <w:lang w:val="fr-FR"/>
        </w:rPr>
        <w:tab/>
      </w:r>
    </w:p>
    <w:p w:rsidR="005172AD" w:rsidRPr="00D17E2C" w:rsidRDefault="005172AD" w:rsidP="000C01C2">
      <w:pPr>
        <w:pStyle w:val="CGbulletlevel2"/>
      </w:pPr>
      <w:r>
        <w:rPr>
          <w:rFonts w:eastAsia="Calibri"/>
          <w:lang w:val="fr-FR"/>
        </w:rPr>
        <w:t>après une césarienne</w:t>
      </w:r>
    </w:p>
    <w:p w:rsidR="005172AD" w:rsidRPr="00D17E2C" w:rsidRDefault="005172AD" w:rsidP="000C01C2">
      <w:pPr>
        <w:pStyle w:val="CGbulletlevel2"/>
      </w:pPr>
      <w:r>
        <w:rPr>
          <w:rFonts w:eastAsia="Calibri"/>
          <w:lang w:val="fr-FR"/>
        </w:rPr>
        <w:t>lorsque les mamelons sont douloureux</w:t>
      </w:r>
    </w:p>
    <w:p w:rsidR="005172AD" w:rsidRPr="00D17E2C" w:rsidRDefault="005172AD" w:rsidP="000C01C2">
      <w:pPr>
        <w:pStyle w:val="CGbulletlevel2last"/>
      </w:pPr>
      <w:r>
        <w:rPr>
          <w:rFonts w:eastAsia="Calibri"/>
          <w:lang w:val="fr-FR"/>
        </w:rPr>
        <w:t>pour allaiter des jumeaux</w:t>
      </w:r>
    </w:p>
    <w:p w:rsidR="005172AD" w:rsidRPr="00C32A1E" w:rsidRDefault="005172AD" w:rsidP="000C01C2">
      <w:pPr>
        <w:pStyle w:val="CGbullettext"/>
        <w:rPr>
          <w:lang w:val="fr-FR"/>
        </w:rPr>
      </w:pPr>
      <w:r>
        <w:rPr>
          <w:lang w:val="fr-FR"/>
        </w:rPr>
        <w:t>La mère est confortablement assise avec le nourrisson sous son bras. Le corps du nourrisson est sur le côté de la mère et la tête de l'enfant est au niveau des seins.</w:t>
      </w:r>
    </w:p>
    <w:p w:rsidR="005172AD" w:rsidRPr="00C32A1E" w:rsidRDefault="005172AD" w:rsidP="000C01C2">
      <w:pPr>
        <w:pStyle w:val="CGbullettext"/>
        <w:rPr>
          <w:lang w:val="fr-FR"/>
        </w:rPr>
      </w:pPr>
      <w:r>
        <w:rPr>
          <w:lang w:val="fr-FR"/>
        </w:rPr>
        <w:t>La mère soutient la tête et le corps du nourrisson avec sa main et son avant-bras.</w:t>
      </w:r>
      <w:r>
        <w:rPr>
          <w:color w:val="0070C0"/>
          <w:lang w:val="fr-FR"/>
        </w:rPr>
        <w:t xml:space="preserve"> </w:t>
      </w:r>
    </w:p>
    <w:tbl>
      <w:tblPr>
        <w:tblStyle w:val="TableGrid"/>
        <w:tblpPr w:leftFromText="180" w:rightFromText="180" w:vertAnchor="text" w:horzAnchor="margin" w:tblpY="6"/>
        <w:tblW w:w="4725" w:type="pct"/>
        <w:tblLook w:val="04A0" w:firstRow="1" w:lastRow="0" w:firstColumn="1" w:lastColumn="0" w:noHBand="0" w:noVBand="1"/>
      </w:tblPr>
      <w:tblGrid>
        <w:gridCol w:w="9049"/>
      </w:tblGrid>
      <w:tr w:rsidR="005172AD" w:rsidTr="006D6CAE">
        <w:trPr>
          <w:trHeight w:val="4940"/>
        </w:trPr>
        <w:tc>
          <w:tcPr>
            <w:tcW w:w="9049" w:type="dxa"/>
          </w:tcPr>
          <w:p w:rsidR="005172AD" w:rsidRDefault="005172AD" w:rsidP="006D6CAE">
            <w:pPr>
              <w:pStyle w:val="SGreenBoxNoteLooser"/>
              <w:pBdr>
                <w:top w:val="nil"/>
              </w:pBdr>
              <w:spacing w:before="120"/>
            </w:pPr>
            <w:r>
              <w:lastRenderedPageBreak/>
              <w:drawing>
                <wp:anchor distT="0" distB="0" distL="114300" distR="114300" simplePos="0" relativeHeight="251657216" behindDoc="0" locked="0" layoutInCell="1" allowOverlap="1" wp14:anchorId="49EDC357" wp14:editId="416BBD71">
                  <wp:simplePos x="0" y="0"/>
                  <wp:positionH relativeFrom="margin">
                    <wp:posOffset>369570</wp:posOffset>
                  </wp:positionH>
                  <wp:positionV relativeFrom="margin">
                    <wp:posOffset>304800</wp:posOffset>
                  </wp:positionV>
                  <wp:extent cx="4631690" cy="2667000"/>
                  <wp:effectExtent l="0" t="0" r="0" b="0"/>
                  <wp:wrapTopAndBottom/>
                  <wp:docPr id="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cstate="print"/>
                          <a:srcRect/>
                          <a:stretch>
                            <a:fillRect/>
                          </a:stretch>
                        </pic:blipFill>
                        <pic:spPr bwMode="auto">
                          <a:xfrm>
                            <a:off x="0" y="0"/>
                            <a:ext cx="4631690" cy="2667000"/>
                          </a:xfrm>
                          <a:prstGeom prst="rect">
                            <a:avLst/>
                          </a:prstGeom>
                          <a:noFill/>
                        </pic:spPr>
                      </pic:pic>
                    </a:graphicData>
                  </a:graphic>
                </wp:anchor>
              </w:drawing>
            </w:r>
            <w:r>
              <w:rPr>
                <w:rFonts w:eastAsia="Arial Narrow" w:cs="Arial Narrow"/>
                <w:color w:val="317086"/>
                <w:lang w:val="fr-FR"/>
              </w:rPr>
              <w:t>POSITIONS POUR L'ALLAITEMENT</w:t>
            </w:r>
          </w:p>
        </w:tc>
      </w:tr>
    </w:tbl>
    <w:p w:rsidR="000C01C2" w:rsidRDefault="000C01C2" w:rsidP="000C01C2">
      <w:pPr>
        <w:pStyle w:val="CGtext"/>
        <w:rPr>
          <w:lang w:val="fr-FR"/>
        </w:rPr>
      </w:pPr>
      <w:bookmarkStart w:id="52" w:name="_Toc403638284"/>
      <w:bookmarkStart w:id="53" w:name="_Toc419900869"/>
      <w:bookmarkEnd w:id="51"/>
    </w:p>
    <w:p w:rsidR="000C01C2" w:rsidRDefault="000C01C2" w:rsidP="000C01C2">
      <w:pPr>
        <w:pStyle w:val="CGtext"/>
        <w:rPr>
          <w:lang w:val="fr-FR"/>
        </w:rPr>
      </w:pPr>
      <w:r>
        <w:rPr>
          <w:lang w:val="fr-FR"/>
        </w:rPr>
        <w:br w:type="page"/>
      </w:r>
    </w:p>
    <w:p w:rsidR="005172AD" w:rsidRPr="00C32A1E" w:rsidRDefault="00FC1DEE" w:rsidP="000C01C2">
      <w:pPr>
        <w:pStyle w:val="CGheadlinetext"/>
        <w:rPr>
          <w:lang w:val="fr-FR"/>
        </w:rPr>
      </w:pPr>
      <w:bookmarkStart w:id="54" w:name="_Toc433971373"/>
      <w:r>
        <w:rPr>
          <w:lang w:val="fr-FR"/>
        </w:rPr>
        <w:lastRenderedPageBreak/>
        <w:t xml:space="preserve">Document n° 17 : recommandations en </w:t>
      </w:r>
      <w:r w:rsidR="00794C42">
        <w:rPr>
          <w:lang w:val="fr-FR"/>
        </w:rPr>
        <w:t>matière</w:t>
      </w:r>
      <w:r>
        <w:rPr>
          <w:lang w:val="fr-FR"/>
        </w:rPr>
        <w:t xml:space="preserve"> d'alimentation pour les </w:t>
      </w:r>
      <w:r w:rsidR="00794C42">
        <w:rPr>
          <w:lang w:val="fr-FR"/>
        </w:rPr>
        <w:t>mères</w:t>
      </w:r>
      <w:r>
        <w:rPr>
          <w:lang w:val="fr-FR"/>
        </w:rPr>
        <w:t xml:space="preserve"> </w:t>
      </w:r>
      <w:bookmarkEnd w:id="52"/>
      <w:bookmarkEnd w:id="53"/>
      <w:r w:rsidR="00794C42">
        <w:rPr>
          <w:lang w:val="fr-FR"/>
        </w:rPr>
        <w:t>séropositives</w:t>
      </w:r>
      <w:bookmarkEnd w:id="54"/>
    </w:p>
    <w:p w:rsidR="005172AD" w:rsidRPr="00C32A1E" w:rsidRDefault="005172AD" w:rsidP="000C01C2">
      <w:pPr>
        <w:pStyle w:val="CGbullettext"/>
        <w:rPr>
          <w:rFonts w:cs="Arial"/>
          <w:lang w:val="fr-FR"/>
        </w:rPr>
      </w:pPr>
      <w:r>
        <w:rPr>
          <w:lang w:val="fr-FR"/>
        </w:rPr>
        <w:t>Les mères allaitent exclusivement leurs nourrissons pendant les six premiers mois, introduisent des aliments de complément adaptés par la suite et poursuivent l'allaitement pendant les 12 premiers mois de vie du bébé.</w:t>
      </w:r>
    </w:p>
    <w:p w:rsidR="005172AD" w:rsidRPr="00C32A1E" w:rsidRDefault="005172AD" w:rsidP="000C01C2">
      <w:pPr>
        <w:pStyle w:val="CGbullettext"/>
        <w:rPr>
          <w:rFonts w:cs="Arial"/>
          <w:lang w:val="fr-FR"/>
        </w:rPr>
      </w:pPr>
      <w:r>
        <w:rPr>
          <w:lang w:val="fr-FR"/>
        </w:rPr>
        <w:t xml:space="preserve">Il est recommandé d'allaiter pendant 12 mois (au lieu de 24 mois pour la population en général) car au cours des 12 premiers mois de la vie d'un bébé, l'allaitement apporte une protection majeure contre les décès liés à la diarrhée, à la pneumonie et à la malnutrition, de la même manière qu'il le fait pour les bébés des mères séronégatives. Après cette période, le risque de décès en raison de ces maladies est plus faible, mais le risque d'exposition au VIH demeure. </w:t>
      </w:r>
    </w:p>
    <w:p w:rsidR="005172AD" w:rsidRPr="00C32A1E" w:rsidRDefault="005172AD" w:rsidP="000C01C2">
      <w:pPr>
        <w:pStyle w:val="CGbullettext"/>
        <w:rPr>
          <w:rFonts w:cs="Arial"/>
          <w:lang w:val="fr-FR"/>
        </w:rPr>
      </w:pPr>
      <w:r>
        <w:rPr>
          <w:lang w:val="fr-FR"/>
        </w:rPr>
        <w:t xml:space="preserve">La poursuite de l'allaitement au-delà de 12 mois doit être recommandée si une femme n'est pas en mesure de fournir une alternative sûre au lait maternel ou </w:t>
      </w:r>
      <w:r>
        <w:rPr>
          <w:color w:val="000000"/>
          <w:lang w:val="fr-FR"/>
        </w:rPr>
        <w:t xml:space="preserve">si elle n’est pas sûre de son statut VIH. Dans ce cas, les recommandations relatives à l'alimentation sont identiques à celles destinées à la population en général. Dans ces situations, les mères peuvent avoir besoin d'être rassurées quant au fait que l'allaitement constitue l'option la plus sûre pour leurs bébés. </w:t>
      </w:r>
    </w:p>
    <w:p w:rsidR="005172AD" w:rsidRPr="003F07E0" w:rsidRDefault="005172AD" w:rsidP="000C01C2">
      <w:pPr>
        <w:pStyle w:val="CGbullettext"/>
        <w:rPr>
          <w:rFonts w:cs="Arial"/>
          <w:bCs/>
          <w:szCs w:val="20"/>
          <w:lang w:val="fr-FR"/>
        </w:rPr>
      </w:pPr>
      <w:r>
        <w:rPr>
          <w:lang w:val="fr-FR"/>
        </w:rPr>
        <w:t xml:space="preserve">Lorsque les mères cessent d'allaiter à ou avant 12 mois, il est recommandé que cela se fasse progressivement pendant un mois. (L'interruption brutale de l'allaitement n'est </w:t>
      </w:r>
      <w:r>
        <w:rPr>
          <w:b/>
          <w:bCs/>
          <w:lang w:val="fr-FR"/>
        </w:rPr>
        <w:t>PAS</w:t>
      </w:r>
      <w:r>
        <w:rPr>
          <w:lang w:val="fr-FR"/>
        </w:rPr>
        <w:t xml:space="preserve"> conseillée.)</w:t>
      </w:r>
    </w:p>
    <w:p w:rsidR="005172AD" w:rsidRPr="00C32A1E" w:rsidRDefault="005172AD" w:rsidP="000C01C2">
      <w:pPr>
        <w:pStyle w:val="CGbullettext"/>
        <w:rPr>
          <w:rFonts w:cs="Arial"/>
          <w:lang w:val="fr-FR"/>
        </w:rPr>
      </w:pPr>
      <w:r>
        <w:rPr>
          <w:lang w:val="fr-FR"/>
        </w:rPr>
        <w:t>Si on sait que les nourrissons et les jeunes enfants sont séropositifs ou si leur statut VIH est inconnu, les mères sont fortement encouragées à allaiter exclusivement pendant les six premiers mois de vie et à continuer l'allaitement, conformément aux recommandations destinées à la population en général ; autrement dit, jusqu'à l’âge de deux ans, voire au-delà.  Il est recommandé que les nourrissons et les jeunes enfants dont la séropositivité est connue commencent un traitement antirétroviral à vie après avoir eu un résultat positif au test de dépistage du VIH.</w:t>
      </w:r>
    </w:p>
    <w:p w:rsidR="005172AD" w:rsidRPr="000C01C2" w:rsidRDefault="005172AD" w:rsidP="000C01C2">
      <w:pPr>
        <w:pStyle w:val="CGbullettext"/>
        <w:rPr>
          <w:rFonts w:cs="Arial"/>
          <w:bCs/>
          <w:lang w:val="fr-FR"/>
        </w:rPr>
      </w:pPr>
      <w:r w:rsidRPr="000C01C2">
        <w:rPr>
          <w:lang w:val="fr-FR"/>
        </w:rPr>
        <w:t xml:space="preserve">Le risque de transmission est plus important si le bébé est nourri avec d'autres aliments ou boissons parallèlement à l'allaitement pendant les premiers mois de vie. Il s'agit de l'alimentation mixte. Les autres aliments ou boissons peuvent causer des diarrhées et endommager les intestins, ce qui facilite le passage du virus dans le sang. </w:t>
      </w:r>
      <w:r w:rsidR="000C01C2">
        <w:rPr>
          <w:lang w:val="fr-FR"/>
        </w:rPr>
        <w:br/>
      </w:r>
      <w:r w:rsidR="000C01C2">
        <w:rPr>
          <w:lang w:val="fr-FR"/>
        </w:rPr>
        <w:br/>
      </w:r>
      <w:r w:rsidRPr="000C01C2">
        <w:rPr>
          <w:b/>
          <w:bCs/>
          <w:lang w:val="fr-FR"/>
        </w:rPr>
        <w:t>Note :</w:t>
      </w:r>
      <w:r w:rsidRPr="000C01C2">
        <w:rPr>
          <w:lang w:val="fr-FR"/>
        </w:rPr>
        <w:t xml:space="preserve"> Lorsque cela est acceptable, envisager le recours à une nourrice, une mère séropositive peut choisir cette option si un ensemble de critères sont réunis. </w:t>
      </w:r>
    </w:p>
    <w:p w:rsidR="000C01C2" w:rsidRDefault="000C01C2" w:rsidP="006D6CAE">
      <w:pPr>
        <w:pStyle w:val="CGtext"/>
        <w:rPr>
          <w:lang w:val="fr-FR"/>
        </w:rPr>
      </w:pPr>
      <w:r>
        <w:rPr>
          <w:lang w:val="fr-FR"/>
        </w:rPr>
        <w:br w:type="page"/>
      </w:r>
    </w:p>
    <w:p w:rsidR="005172AD" w:rsidRPr="00C32A1E" w:rsidRDefault="00FC1DEE" w:rsidP="006D6CAE">
      <w:pPr>
        <w:pStyle w:val="CGsmallgreensubhead"/>
        <w:jc w:val="center"/>
        <w:rPr>
          <w:lang w:val="fr-FR"/>
        </w:rPr>
      </w:pPr>
      <w:r>
        <w:rPr>
          <w:lang w:val="fr-FR"/>
        </w:rPr>
        <w:lastRenderedPageBreak/>
        <w:t>Recommandations en matière d'</w:t>
      </w:r>
      <w:r w:rsidR="003623D4">
        <w:rPr>
          <w:lang w:val="fr-FR"/>
        </w:rPr>
        <w:t>allaitement</w:t>
      </w:r>
      <w:r>
        <w:rPr>
          <w:lang w:val="fr-FR"/>
        </w:rPr>
        <w:t xml:space="preserve"> pour </w:t>
      </w:r>
      <w:r w:rsidR="006D6CAE">
        <w:rPr>
          <w:lang w:val="fr-FR"/>
        </w:rPr>
        <w:br/>
      </w:r>
      <w:r>
        <w:rPr>
          <w:lang w:val="fr-FR"/>
        </w:rPr>
        <w:t>les mères séropositives</w:t>
      </w:r>
    </w:p>
    <w:p w:rsidR="005172AD" w:rsidRPr="00E42F46" w:rsidRDefault="005172AD" w:rsidP="000C01C2">
      <w:pPr>
        <w:pStyle w:val="CGtextbold"/>
        <w:jc w:val="center"/>
        <w:rPr>
          <w:lang w:val="fr-FR"/>
        </w:rPr>
      </w:pPr>
      <w:r w:rsidRPr="00E42F46">
        <w:rPr>
          <w:rFonts w:eastAsia="Arial Narrow" w:cs="Arial Narrow"/>
          <w:lang w:val="fr-FR"/>
        </w:rPr>
        <w:t>Selon la recommandation de l'Autorité Nationale de Santé, une mère séropositive allaite exclusivement ou a recours à l'alimentation de remplacement.</w:t>
      </w:r>
    </w:p>
    <w:p w:rsidR="005172AD" w:rsidRPr="00E42F46" w:rsidRDefault="005172AD" w:rsidP="000C01C2">
      <w:pPr>
        <w:pStyle w:val="CGtextbold"/>
        <w:jc w:val="center"/>
        <w:rPr>
          <w:lang w:val="fr-FR"/>
        </w:rPr>
      </w:pPr>
      <w:r w:rsidRPr="00E42F46">
        <w:rPr>
          <w:rFonts w:eastAsia="Arial Narrow" w:cs="Arial Narrow"/>
          <w:lang w:val="fr-FR"/>
        </w:rPr>
        <w:t>La transmission du VIH est accrue par l'alimentation mixte, c'est-à-dire, l'allaitement et l'alimentation de remplacement.</w:t>
      </w:r>
    </w:p>
    <w:p w:rsidR="005172AD" w:rsidRPr="00E42F46" w:rsidRDefault="005172AD" w:rsidP="000C01C2">
      <w:pPr>
        <w:pStyle w:val="CGtextbold"/>
        <w:jc w:val="center"/>
        <w:rPr>
          <w:lang w:val="fr-FR"/>
        </w:rPr>
      </w:pPr>
      <w:r w:rsidRPr="00E42F46">
        <w:rPr>
          <w:rFonts w:eastAsia="Arial Narrow" w:cs="Arial Narrow"/>
          <w:lang w:val="fr-FR"/>
        </w:rPr>
        <w:t>Elle introduit l'alimentation complémentaire à l'âge de six mois.</w:t>
      </w:r>
    </w:p>
    <w:p w:rsidR="000C01C2" w:rsidRPr="00E42F46" w:rsidRDefault="005172AD" w:rsidP="000C01C2">
      <w:pPr>
        <w:pStyle w:val="CGtextbold"/>
        <w:jc w:val="center"/>
        <w:rPr>
          <w:rFonts w:eastAsia="Arial Narrow" w:cs="Arial Narrow"/>
          <w:lang w:val="fr-FR"/>
        </w:rPr>
      </w:pPr>
      <w:r w:rsidRPr="00E42F46">
        <w:rPr>
          <w:rFonts w:eastAsia="Arial Narrow" w:cs="Arial Narrow"/>
          <w:lang w:val="fr-FR"/>
        </w:rPr>
        <w:t>Après six mois, si elle a allaité, elle poursuit l'allaitement jusqu'à l'âge de 12 mois.</w:t>
      </w:r>
    </w:p>
    <w:p w:rsidR="000C01C2" w:rsidRDefault="000C01C2" w:rsidP="00F70F71">
      <w:pPr>
        <w:pStyle w:val="CGtext"/>
        <w:rPr>
          <w:lang w:val="fr-FR"/>
        </w:rPr>
      </w:pPr>
    </w:p>
    <w:p w:rsidR="005172AD" w:rsidRPr="0068528F" w:rsidRDefault="005172AD" w:rsidP="00F70F71">
      <w:pPr>
        <w:pStyle w:val="CGsmallgreensubhead"/>
      </w:pPr>
      <w:r>
        <w:rPr>
          <w:lang w:val="fr-FR"/>
        </w:rPr>
        <w:t>À chaque visite</w:t>
      </w:r>
    </w:p>
    <w:p w:rsidR="005172AD" w:rsidRPr="00C32A1E" w:rsidRDefault="005172AD" w:rsidP="00F70F71">
      <w:pPr>
        <w:pStyle w:val="CGbullettext"/>
        <w:rPr>
          <w:lang w:val="fr-FR"/>
        </w:rPr>
      </w:pPr>
      <w:r>
        <w:rPr>
          <w:lang w:val="fr-FR"/>
        </w:rPr>
        <w:t>Demander à la mère comment elle alimente son bébé.</w:t>
      </w:r>
    </w:p>
    <w:p w:rsidR="005172AD" w:rsidRPr="00C32A1E" w:rsidRDefault="005172AD" w:rsidP="00F70F71">
      <w:pPr>
        <w:pStyle w:val="CGbullettext"/>
        <w:rPr>
          <w:lang w:val="fr-FR"/>
        </w:rPr>
      </w:pPr>
      <w:r>
        <w:rPr>
          <w:lang w:val="fr-FR"/>
        </w:rPr>
        <w:t>Vérifier la croissance et l’état de santé du bébé.</w:t>
      </w:r>
    </w:p>
    <w:p w:rsidR="005172AD" w:rsidRPr="00C32A1E" w:rsidRDefault="005172AD" w:rsidP="00F70F71">
      <w:pPr>
        <w:pStyle w:val="CGbullettextlast"/>
        <w:rPr>
          <w:lang w:val="fr-FR"/>
        </w:rPr>
      </w:pPr>
      <w:r>
        <w:rPr>
          <w:lang w:val="fr-FR"/>
        </w:rPr>
        <w:t>Demander à la mère comment va sa santé et si elle rencontre des difficultés.</w:t>
      </w:r>
    </w:p>
    <w:p w:rsidR="005172AD" w:rsidRPr="00BB5C06" w:rsidRDefault="005172AD" w:rsidP="00F70F71">
      <w:pPr>
        <w:pStyle w:val="CGsmallgreensubhead"/>
      </w:pPr>
      <w:r>
        <w:rPr>
          <w:lang w:val="fr-FR"/>
        </w:rPr>
        <w:t>Suivi des pratiques d'allaitement</w:t>
      </w:r>
    </w:p>
    <w:p w:rsidR="005172AD" w:rsidRPr="00C32A1E" w:rsidRDefault="005172AD" w:rsidP="00F70F71">
      <w:pPr>
        <w:pStyle w:val="CGbullettext"/>
        <w:rPr>
          <w:lang w:val="fr-FR"/>
        </w:rPr>
      </w:pPr>
      <w:r>
        <w:rPr>
          <w:lang w:val="fr-FR"/>
        </w:rPr>
        <w:t>Demander à la mère quels autres aliments ou liquides, notamment le lait ou l'eau, elle donne au bébé.</w:t>
      </w:r>
    </w:p>
    <w:p w:rsidR="005172AD" w:rsidRPr="00C32A1E" w:rsidRDefault="005172AD" w:rsidP="00F70F71">
      <w:pPr>
        <w:pStyle w:val="CGbullettext"/>
        <w:rPr>
          <w:lang w:val="fr-FR"/>
        </w:rPr>
      </w:pPr>
      <w:r>
        <w:rPr>
          <w:lang w:val="fr-FR"/>
        </w:rPr>
        <w:t>Demander à quelle fréquence elle alimente le bébé pendant la journée et pendant la nuit.</w:t>
      </w:r>
    </w:p>
    <w:p w:rsidR="005172AD" w:rsidRPr="00C32A1E" w:rsidRDefault="005172AD" w:rsidP="00F70F71">
      <w:pPr>
        <w:pStyle w:val="CGbullettext"/>
        <w:rPr>
          <w:lang w:val="fr-FR"/>
        </w:rPr>
      </w:pPr>
      <w:r>
        <w:rPr>
          <w:lang w:val="fr-FR"/>
        </w:rPr>
        <w:t>Demander si elle utilise les deux seins à chaque tétée.</w:t>
      </w:r>
    </w:p>
    <w:p w:rsidR="005172AD" w:rsidRPr="00C32A1E" w:rsidRDefault="005172AD" w:rsidP="00F70F71">
      <w:pPr>
        <w:pStyle w:val="CGbullettext"/>
        <w:rPr>
          <w:lang w:val="fr-FR"/>
        </w:rPr>
      </w:pPr>
      <w:r>
        <w:rPr>
          <w:lang w:val="fr-FR"/>
        </w:rPr>
        <w:t>Demander à quelle fréquence le bébé urine chaque jour (au moins six fois normalement).</w:t>
      </w:r>
    </w:p>
    <w:p w:rsidR="005172AD" w:rsidRPr="00C32A1E" w:rsidRDefault="005172AD" w:rsidP="00F70F71">
      <w:pPr>
        <w:pStyle w:val="CGbullettext"/>
        <w:rPr>
          <w:lang w:val="fr-FR"/>
        </w:rPr>
      </w:pPr>
      <w:r>
        <w:rPr>
          <w:lang w:val="fr-FR"/>
        </w:rPr>
        <w:t>Observer la mère pendant qu'elle allaite, vérifier les seins de la mère et éventuellement suggérer les améliorations techniques nécessaires.</w:t>
      </w:r>
    </w:p>
    <w:p w:rsidR="005172AD" w:rsidRPr="00C32A1E" w:rsidRDefault="005172AD" w:rsidP="00F70F71">
      <w:pPr>
        <w:pStyle w:val="CGtext"/>
        <w:rPr>
          <w:noProof/>
          <w:lang w:val="fr-FR"/>
        </w:rPr>
      </w:pPr>
      <w:r w:rsidRPr="00C32A1E">
        <w:rPr>
          <w:lang w:val="fr-FR"/>
        </w:rPr>
        <w:br w:type="page"/>
      </w:r>
    </w:p>
    <w:p w:rsidR="005172AD" w:rsidRPr="00C32A1E" w:rsidRDefault="00FC1DEE" w:rsidP="0074596A">
      <w:pPr>
        <w:pStyle w:val="CGheadlinetext"/>
        <w:rPr>
          <w:lang w:val="fr-FR"/>
        </w:rPr>
      </w:pPr>
      <w:bookmarkStart w:id="55" w:name="_Toc419900870"/>
      <w:bookmarkStart w:id="56" w:name="_Toc433971374"/>
      <w:r>
        <w:rPr>
          <w:lang w:val="fr-FR"/>
        </w:rPr>
        <w:t xml:space="preserve">Document n° 18 : comment passer </w:t>
      </w:r>
      <w:r w:rsidR="003623D4">
        <w:rPr>
          <w:lang w:val="fr-FR"/>
        </w:rPr>
        <w:t>à</w:t>
      </w:r>
      <w:r>
        <w:rPr>
          <w:lang w:val="fr-FR"/>
        </w:rPr>
        <w:t xml:space="preserve"> l'alimentation de remplacement </w:t>
      </w:r>
      <w:r w:rsidR="00794C42">
        <w:rPr>
          <w:lang w:val="fr-FR"/>
        </w:rPr>
        <w:t>après</w:t>
      </w:r>
      <w:r>
        <w:rPr>
          <w:lang w:val="fr-FR"/>
        </w:rPr>
        <w:t xml:space="preserve"> 12 mois</w:t>
      </w:r>
      <w:bookmarkEnd w:id="55"/>
      <w:bookmarkEnd w:id="56"/>
    </w:p>
    <w:p w:rsidR="005172AD" w:rsidRPr="002165C0" w:rsidRDefault="005172AD" w:rsidP="00FC1DEE">
      <w:pPr>
        <w:pStyle w:val="CGtext"/>
        <w:spacing w:after="0"/>
        <w:rPr>
          <w:lang w:val="fr-FR"/>
        </w:rPr>
      </w:pPr>
      <w:r w:rsidRPr="002165C0">
        <w:rPr>
          <w:lang w:val="fr-FR"/>
        </w:rPr>
        <w:t>Le bien-être du nourrisson constitue le facteur le plus important pour décider de continuer à allaiter ou passer à une alimentation de remplacement. L'alimentation de remplacement implique que le nourrisson n'est plus exposé au VIH par le biais du lait maternel de la mère. Si la mère ne peut remplacer le lait maternel par un autre type de lait (animal ou en poudre), elle doit continuer à allaiter pour veiller à ce que son enfant soit suffisamment nourri pour grandir, se développer et être en bonne santé.</w:t>
      </w:r>
    </w:p>
    <w:p w:rsidR="005172AD" w:rsidRPr="002165C0" w:rsidRDefault="005172AD" w:rsidP="00FC1DEE">
      <w:pPr>
        <w:pStyle w:val="CGsmallgreensubhead"/>
        <w:spacing w:before="120"/>
      </w:pPr>
      <w:r w:rsidRPr="002165C0">
        <w:rPr>
          <w:lang w:val="fr-FR"/>
        </w:rPr>
        <w:t>Transition</w:t>
      </w:r>
    </w:p>
    <w:p w:rsidR="005172AD" w:rsidRPr="002165C0" w:rsidRDefault="005172AD" w:rsidP="0074596A">
      <w:pPr>
        <w:pStyle w:val="CGbullettext"/>
        <w:rPr>
          <w:b/>
          <w:lang w:val="fr-FR"/>
        </w:rPr>
      </w:pPr>
      <w:r w:rsidRPr="002165C0">
        <w:rPr>
          <w:lang w:val="fr-FR"/>
        </w:rPr>
        <w:t>Si des substituts convenables du lait maternel ne sont pas disponibles ou ne sont pas mis à disposition correctement, le nourrisson risque la malnutrition.</w:t>
      </w:r>
    </w:p>
    <w:p w:rsidR="005172AD" w:rsidRPr="002165C0" w:rsidRDefault="005172AD" w:rsidP="0074596A">
      <w:pPr>
        <w:pStyle w:val="CGbullettext"/>
        <w:rPr>
          <w:b/>
          <w:lang w:val="fr-FR"/>
        </w:rPr>
      </w:pPr>
      <w:r w:rsidRPr="002165C0">
        <w:rPr>
          <w:lang w:val="fr-FR"/>
        </w:rPr>
        <w:t>Si les substituts du lait maternel ne sont pas préparés en sécurité, le nourrisson peut courir un risque accru de diarrhée.</w:t>
      </w:r>
    </w:p>
    <w:p w:rsidR="005172AD" w:rsidRPr="002165C0" w:rsidRDefault="005172AD" w:rsidP="0074596A">
      <w:pPr>
        <w:pStyle w:val="CGbullettext"/>
        <w:rPr>
          <w:b/>
          <w:lang w:val="fr-FR"/>
        </w:rPr>
      </w:pPr>
      <w:r w:rsidRPr="002165C0">
        <w:rPr>
          <w:lang w:val="fr-FR"/>
        </w:rPr>
        <w:t>Si l'interruption de l'allaitement est trop rapide et les nourrissons ne sont pas préparés à la transition, ils peuvent se déshydrater, devenir anxieux, désorientés et malheureux. Ils peuvent beaucoup pleurer ou refuser de s'alimenter, ce qui rendrait la transition plus difficile pour eux-mêmes et leur famille.</w:t>
      </w:r>
    </w:p>
    <w:p w:rsidR="005172AD" w:rsidRPr="002165C0" w:rsidRDefault="005172AD" w:rsidP="0074596A">
      <w:pPr>
        <w:pStyle w:val="CGbullettext"/>
        <w:rPr>
          <w:b/>
          <w:lang w:val="fr-FR"/>
        </w:rPr>
      </w:pPr>
      <w:r w:rsidRPr="002165C0">
        <w:rPr>
          <w:lang w:val="fr-FR"/>
        </w:rPr>
        <w:t xml:space="preserve">Les nourrissons doivent apprendre à être alimentés avec un gobelet avant l'interruption de l'allaitement. L'alimentation avec une tasse requiert de la patience et du temps pour la mère/ </w:t>
      </w:r>
      <w:r>
        <w:rPr>
          <w:lang w:val="fr-FR"/>
        </w:rPr>
        <w:t>aidant</w:t>
      </w:r>
      <w:r w:rsidRPr="002165C0">
        <w:rPr>
          <w:lang w:val="fr-FR"/>
        </w:rPr>
        <w:t>e.</w:t>
      </w:r>
    </w:p>
    <w:p w:rsidR="005172AD" w:rsidRPr="002165C0" w:rsidRDefault="005172AD" w:rsidP="00FC1DEE">
      <w:pPr>
        <w:pStyle w:val="CGbulletlevel2"/>
        <w:spacing w:after="100" w:afterAutospacing="1"/>
        <w:rPr>
          <w:lang w:val="fr-FR"/>
        </w:rPr>
      </w:pPr>
      <w:r w:rsidRPr="002165C0">
        <w:rPr>
          <w:rFonts w:eastAsia="Calibri"/>
          <w:lang w:val="fr-FR"/>
        </w:rPr>
        <w:t>Apprendre au bébé à boire au gobelet alors que vous l'allaitez toujours.</w:t>
      </w:r>
    </w:p>
    <w:p w:rsidR="005172AD" w:rsidRPr="002165C0" w:rsidRDefault="005172AD" w:rsidP="00FC1DEE">
      <w:pPr>
        <w:pStyle w:val="CGbulletlevel2"/>
        <w:spacing w:after="100" w:afterAutospacing="1"/>
        <w:rPr>
          <w:lang w:val="fr-FR"/>
        </w:rPr>
      </w:pPr>
      <w:r w:rsidRPr="002165C0">
        <w:rPr>
          <w:rFonts w:eastAsia="Calibri"/>
          <w:lang w:val="fr-FR"/>
        </w:rPr>
        <w:t>Commencer par remplacer un allaitement par un gobelet de lait maternisé ; augmenter la fréquence de l'alimentation avec un gobelet à intervalle régulier de quelques jours.</w:t>
      </w:r>
    </w:p>
    <w:p w:rsidR="005172AD" w:rsidRPr="002165C0" w:rsidRDefault="005172AD" w:rsidP="00FC1DEE">
      <w:pPr>
        <w:pStyle w:val="CGbulletlevel2"/>
        <w:spacing w:after="100" w:afterAutospacing="1"/>
        <w:rPr>
          <w:lang w:val="fr-FR"/>
        </w:rPr>
      </w:pPr>
      <w:r w:rsidRPr="002165C0">
        <w:rPr>
          <w:rFonts w:eastAsia="Calibri"/>
          <w:lang w:val="fr-FR"/>
        </w:rPr>
        <w:t>Cesser complètement l'allaitement une fois que le bébé peut boire dans un gobelet.</w:t>
      </w:r>
    </w:p>
    <w:p w:rsidR="005172AD" w:rsidRPr="002165C0" w:rsidRDefault="005172AD" w:rsidP="00FC1DEE">
      <w:pPr>
        <w:pStyle w:val="CGbulletlevel2last"/>
        <w:spacing w:after="120"/>
        <w:rPr>
          <w:lang w:val="fr-FR"/>
        </w:rPr>
      </w:pPr>
      <w:r w:rsidRPr="002165C0">
        <w:rPr>
          <w:rFonts w:eastAsia="Calibri"/>
          <w:lang w:val="fr-FR"/>
        </w:rPr>
        <w:t>Remplacer graduellement le lait maternel avec du lait maternisé ou animal.</w:t>
      </w:r>
    </w:p>
    <w:p w:rsidR="005172AD" w:rsidRPr="002165C0" w:rsidRDefault="005172AD" w:rsidP="0074596A">
      <w:pPr>
        <w:pStyle w:val="CGbullettext"/>
        <w:rPr>
          <w:b/>
          <w:lang w:val="fr-FR"/>
        </w:rPr>
      </w:pPr>
      <w:r w:rsidRPr="002165C0">
        <w:rPr>
          <w:lang w:val="fr-FR"/>
        </w:rPr>
        <w:t>Pour éviter l'engorgement des seins, tirer et jeter le lait lorsque vos seins semblent trop pleins.</w:t>
      </w:r>
    </w:p>
    <w:p w:rsidR="005172AD" w:rsidRPr="002165C0" w:rsidRDefault="005172AD" w:rsidP="0074596A">
      <w:pPr>
        <w:pStyle w:val="CGbullettext"/>
        <w:rPr>
          <w:b/>
          <w:lang w:val="fr-FR"/>
        </w:rPr>
      </w:pPr>
      <w:r w:rsidRPr="002165C0">
        <w:rPr>
          <w:lang w:val="fr-FR"/>
        </w:rPr>
        <w:t>L'interruption précoce de l'allaitement n'est pas recommandée pour les nourrissons infectés par le VIH.</w:t>
      </w:r>
    </w:p>
    <w:p w:rsidR="005172AD" w:rsidRPr="002165C0" w:rsidRDefault="005172AD" w:rsidP="0074596A">
      <w:pPr>
        <w:pStyle w:val="CGbullettext"/>
        <w:rPr>
          <w:lang w:val="fr-FR"/>
        </w:rPr>
      </w:pPr>
      <w:r w:rsidRPr="002165C0">
        <w:rPr>
          <w:lang w:val="fr-FR"/>
        </w:rPr>
        <w:t xml:space="preserve">Ne pas diluer le lait animal ou ajouter du sucre. Néanmoins, une préparation spéciale reste nécessaire pour le lait frais et en poudre. </w:t>
      </w:r>
    </w:p>
    <w:p w:rsidR="005172AD" w:rsidRPr="002165C0" w:rsidRDefault="005172AD" w:rsidP="00FC1DEE">
      <w:pPr>
        <w:pStyle w:val="CGbulletlevel2"/>
        <w:spacing w:after="100" w:afterAutospacing="1"/>
        <w:rPr>
          <w:lang w:val="fr-FR"/>
        </w:rPr>
      </w:pPr>
      <w:r w:rsidRPr="002165C0">
        <w:rPr>
          <w:rFonts w:eastAsia="Calibri"/>
          <w:lang w:val="fr-FR"/>
        </w:rPr>
        <w:t>Le lait animal frais doit être porté à ébullition pour tuer toute bactérie.</w:t>
      </w:r>
    </w:p>
    <w:p w:rsidR="0074596A" w:rsidRPr="00FC1DEE" w:rsidRDefault="005172AD" w:rsidP="00FC1DEE">
      <w:pPr>
        <w:pStyle w:val="CGbulletlevel2last"/>
        <w:spacing w:after="100" w:afterAutospacing="1"/>
        <w:rPr>
          <w:rFonts w:eastAsia="Calibri"/>
          <w:lang w:val="fr-FR"/>
        </w:rPr>
      </w:pPr>
      <w:r w:rsidRPr="002165C0">
        <w:rPr>
          <w:rFonts w:eastAsia="Calibri"/>
          <w:lang w:val="fr-FR"/>
        </w:rPr>
        <w:t>Ajouter de l'eau propre, bouillie au lait en poudre ou concentré, en fonction des instructions indiquées sur la boîte de conserve.</w:t>
      </w:r>
    </w:p>
    <w:p w:rsidR="005172AD" w:rsidRPr="002165C0" w:rsidRDefault="005172AD" w:rsidP="0074596A">
      <w:pPr>
        <w:pStyle w:val="CGsmallbluesubhead"/>
        <w:rPr>
          <w:lang w:val="fr-FR"/>
        </w:rPr>
      </w:pPr>
      <w:r w:rsidRPr="002165C0">
        <w:rPr>
          <w:lang w:val="fr-FR"/>
        </w:rPr>
        <w:t xml:space="preserve">Conditions à respecter pour les </w:t>
      </w:r>
      <w:r w:rsidR="003623D4" w:rsidRPr="002165C0">
        <w:rPr>
          <w:lang w:val="fr-FR"/>
        </w:rPr>
        <w:t>substituts</w:t>
      </w:r>
      <w:r w:rsidRPr="002165C0">
        <w:rPr>
          <w:lang w:val="fr-FR"/>
        </w:rPr>
        <w:t xml:space="preserve"> du lait maternel après 12 mois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07"/>
        <w:gridCol w:w="5063"/>
      </w:tblGrid>
      <w:tr w:rsidR="005172AD" w:rsidRPr="003623D4" w:rsidTr="0074596A">
        <w:trPr>
          <w:jc w:val="center"/>
        </w:trPr>
        <w:tc>
          <w:tcPr>
            <w:tcW w:w="4307" w:type="dxa"/>
            <w:shd w:val="clear" w:color="auto" w:fill="008C9A"/>
            <w:vAlign w:val="center"/>
          </w:tcPr>
          <w:p w:rsidR="005172AD" w:rsidRPr="002165C0" w:rsidRDefault="005172AD" w:rsidP="0074596A">
            <w:pPr>
              <w:pStyle w:val="CGtableheadline"/>
              <w:rPr>
                <w:rFonts w:asciiTheme="majorHAnsi" w:hAnsiTheme="majorHAnsi"/>
              </w:rPr>
            </w:pPr>
            <w:r w:rsidRPr="002165C0">
              <w:rPr>
                <w:rFonts w:eastAsia="Gill Sans"/>
                <w:lang w:val="fr-FR"/>
              </w:rPr>
              <w:t>ÂGE</w:t>
            </w:r>
          </w:p>
        </w:tc>
        <w:tc>
          <w:tcPr>
            <w:tcW w:w="5063" w:type="dxa"/>
            <w:shd w:val="clear" w:color="auto" w:fill="008C9A"/>
            <w:vAlign w:val="center"/>
          </w:tcPr>
          <w:p w:rsidR="005172AD" w:rsidRPr="002165C0" w:rsidRDefault="005172AD" w:rsidP="0074596A">
            <w:pPr>
              <w:pStyle w:val="CGtableheadline"/>
              <w:rPr>
                <w:rFonts w:asciiTheme="majorHAnsi" w:hAnsiTheme="majorHAnsi"/>
                <w:lang w:val="fr-FR"/>
              </w:rPr>
            </w:pPr>
            <w:r w:rsidRPr="002165C0">
              <w:rPr>
                <w:rFonts w:eastAsia="Gill Sans"/>
                <w:lang w:val="fr-FR"/>
              </w:rPr>
              <w:t>QUANTITÉ MOYENNE DE LAIT PAR JOUR</w:t>
            </w:r>
          </w:p>
        </w:tc>
      </w:tr>
      <w:tr w:rsidR="005172AD" w:rsidRPr="002165C0" w:rsidTr="0074596A">
        <w:trPr>
          <w:jc w:val="center"/>
        </w:trPr>
        <w:tc>
          <w:tcPr>
            <w:tcW w:w="4307" w:type="dxa"/>
            <w:shd w:val="clear" w:color="auto" w:fill="FFFFFF"/>
            <w:vAlign w:val="center"/>
          </w:tcPr>
          <w:p w:rsidR="005172AD" w:rsidRPr="002165C0" w:rsidRDefault="005172AD" w:rsidP="0074596A">
            <w:pPr>
              <w:pStyle w:val="CGtabletext"/>
              <w:jc w:val="center"/>
            </w:pPr>
            <w:r w:rsidRPr="002165C0">
              <w:rPr>
                <w:rFonts w:eastAsia="Calibri"/>
                <w:lang w:val="fr-FR"/>
              </w:rPr>
              <w:t>de 12 à 24 mois</w:t>
            </w:r>
          </w:p>
        </w:tc>
        <w:tc>
          <w:tcPr>
            <w:tcW w:w="5063" w:type="dxa"/>
            <w:shd w:val="clear" w:color="auto" w:fill="FFFFFF"/>
            <w:vAlign w:val="center"/>
          </w:tcPr>
          <w:p w:rsidR="005172AD" w:rsidRPr="002165C0" w:rsidRDefault="005172AD" w:rsidP="0074596A">
            <w:pPr>
              <w:pStyle w:val="CGtabletext"/>
              <w:jc w:val="center"/>
            </w:pPr>
            <w:r w:rsidRPr="002165C0">
              <w:rPr>
                <w:rFonts w:eastAsia="Calibri"/>
                <w:lang w:val="fr-FR"/>
              </w:rPr>
              <w:t>500 ml</w:t>
            </w:r>
          </w:p>
        </w:tc>
      </w:tr>
    </w:tbl>
    <w:p w:rsidR="005172AD" w:rsidRPr="00C32A1E" w:rsidRDefault="00FC1DEE" w:rsidP="00697F3F">
      <w:pPr>
        <w:pStyle w:val="CGheadlinetext"/>
        <w:rPr>
          <w:lang w:val="fr-FR"/>
        </w:rPr>
      </w:pPr>
      <w:bookmarkStart w:id="57" w:name="_Toc419900871"/>
      <w:bookmarkStart w:id="58" w:name="_Toc433971375"/>
      <w:r>
        <w:rPr>
          <w:lang w:val="fr-FR"/>
        </w:rPr>
        <w:t>Document n° 19 : l'alimentation de remplacement avec le lait maternis</w:t>
      </w:r>
      <w:r w:rsidR="00EB6DD8">
        <w:rPr>
          <w:lang w:val="fr-FR"/>
        </w:rPr>
        <w:t>é</w:t>
      </w:r>
      <w:r>
        <w:rPr>
          <w:lang w:val="fr-FR"/>
        </w:rPr>
        <w:t xml:space="preserve"> commercial</w:t>
      </w:r>
      <w:bookmarkEnd w:id="57"/>
      <w:bookmarkEnd w:id="58"/>
    </w:p>
    <w:p w:rsidR="005172AD" w:rsidRPr="00C32A1E" w:rsidRDefault="005172AD" w:rsidP="00697F3F">
      <w:pPr>
        <w:pStyle w:val="CGbullettext"/>
        <w:rPr>
          <w:rFonts w:cs="Arial"/>
          <w:lang w:val="fr-FR"/>
        </w:rPr>
      </w:pPr>
      <w:r>
        <w:rPr>
          <w:lang w:val="fr-FR"/>
        </w:rPr>
        <w:t xml:space="preserve">Si l'alimentation de remplacement est nécessaire à partir de la naissance, le lait maternisé pour nourrisson doit être utilisé pendant les six premiers mois car il apporte les nutriments appropriés pour la croissance et le développement du bébé. Le lait de vache ou le lait maternisé commercial pour nourrisson, portés à ébullition, peuvent être donnés jusqu'à l'âge de 12 mois, et ultérieurement le lait de vache non bouilli peut être donné. </w:t>
      </w:r>
    </w:p>
    <w:p w:rsidR="005172AD" w:rsidRPr="00C32A1E" w:rsidRDefault="005172AD" w:rsidP="00697F3F">
      <w:pPr>
        <w:pStyle w:val="CGbullettext"/>
        <w:rPr>
          <w:rFonts w:cs="Arial"/>
          <w:lang w:val="fr-FR"/>
        </w:rPr>
      </w:pPr>
      <w:r>
        <w:rPr>
          <w:lang w:val="fr-FR"/>
        </w:rPr>
        <w:t>Les aspects négatifs, concernant le risque élevé des infections ou de la malnutrition, peuvent être réduits en veillant à ce que les conditions requises soient réunies pour l'alimentation avec du lait maternisé.</w:t>
      </w:r>
    </w:p>
    <w:p w:rsidR="005172AD" w:rsidRPr="00C32A1E" w:rsidRDefault="005172AD" w:rsidP="00697F3F">
      <w:pPr>
        <w:pStyle w:val="CGbullettextlast"/>
        <w:rPr>
          <w:rFonts w:cs="Arial"/>
          <w:lang w:val="fr-FR"/>
        </w:rPr>
      </w:pPr>
      <w:r>
        <w:rPr>
          <w:lang w:val="fr-FR"/>
        </w:rPr>
        <w:t>Pour la mère qui passe de l'allaitement à l'alimentation de remplacement, il est important de cesser l'allaitement progressivement en introduisant l'alimentation de remplacement.</w:t>
      </w:r>
    </w:p>
    <w:p w:rsidR="005172AD" w:rsidRPr="00C32A1E" w:rsidRDefault="005172AD" w:rsidP="00697F3F">
      <w:pPr>
        <w:pStyle w:val="CGtext"/>
        <w:rPr>
          <w:lang w:val="fr-FR"/>
        </w:rPr>
      </w:pPr>
      <w:r>
        <w:rPr>
          <w:i/>
          <w:iCs/>
          <w:lang w:val="fr-FR"/>
        </w:rPr>
        <w:t xml:space="preserve">Le lait maternisé commercial pour nourrisson </w:t>
      </w:r>
      <w:r>
        <w:rPr>
          <w:lang w:val="fr-FR"/>
        </w:rPr>
        <w:t>doit être préparé soigneusement selon les instructions figurant sur l'étiquette, et donné en quantité adaptée au poids et à l'âge du bébé. Les informations sur le volume des rations figurent également sur l'étiquette.</w:t>
      </w:r>
    </w:p>
    <w:p w:rsidR="005172AD" w:rsidRPr="00C32A1E" w:rsidRDefault="005172AD" w:rsidP="00697F3F">
      <w:pPr>
        <w:pStyle w:val="CGtext"/>
        <w:rPr>
          <w:b/>
          <w:i/>
          <w:lang w:val="fr-FR"/>
        </w:rPr>
      </w:pPr>
      <w:r>
        <w:rPr>
          <w:lang w:val="fr-FR"/>
        </w:rPr>
        <w:t>Le lait maternisé est cher, et il faut toujours en avoir en réserve pour prévenir la malnutrition.</w:t>
      </w:r>
    </w:p>
    <w:p w:rsidR="005172AD" w:rsidRPr="00C32A1E" w:rsidRDefault="005172AD" w:rsidP="00697F3F">
      <w:pPr>
        <w:pStyle w:val="CGsmallbluesubhead"/>
        <w:rPr>
          <w:lang w:val="fr-FR"/>
        </w:rPr>
      </w:pPr>
      <w:r>
        <w:rPr>
          <w:lang w:val="fr-FR"/>
        </w:rPr>
        <w:t>Conditions requises par rapport au lait maternisé commercial pour  nourrisson pendant les six premiers mois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1"/>
        <w:gridCol w:w="3478"/>
        <w:gridCol w:w="3671"/>
      </w:tblGrid>
      <w:tr w:rsidR="005172AD" w:rsidRPr="003623D4" w:rsidTr="00697F3F">
        <w:trPr>
          <w:tblHeader/>
          <w:jc w:val="center"/>
        </w:trPr>
        <w:tc>
          <w:tcPr>
            <w:tcW w:w="2070" w:type="dxa"/>
            <w:shd w:val="clear" w:color="auto" w:fill="008C9A"/>
            <w:vAlign w:val="center"/>
          </w:tcPr>
          <w:p w:rsidR="005172AD" w:rsidRPr="004A54CF" w:rsidRDefault="005172AD" w:rsidP="00697F3F">
            <w:pPr>
              <w:pStyle w:val="CGtableheadline"/>
              <w:rPr>
                <w:rFonts w:asciiTheme="majorHAnsi" w:hAnsiTheme="majorHAnsi"/>
              </w:rPr>
            </w:pPr>
            <w:r>
              <w:rPr>
                <w:rFonts w:eastAsia="Gill Sans"/>
                <w:lang w:val="fr-FR"/>
              </w:rPr>
              <w:t>MOIS</w:t>
            </w:r>
          </w:p>
        </w:tc>
        <w:tc>
          <w:tcPr>
            <w:tcW w:w="3240" w:type="dxa"/>
            <w:shd w:val="clear" w:color="auto" w:fill="008C9A"/>
            <w:vAlign w:val="center"/>
          </w:tcPr>
          <w:p w:rsidR="005172AD" w:rsidRPr="00C32A1E" w:rsidRDefault="005172AD" w:rsidP="00697F3F">
            <w:pPr>
              <w:pStyle w:val="CGtableheadline"/>
              <w:rPr>
                <w:rFonts w:asciiTheme="majorHAnsi" w:hAnsiTheme="majorHAnsi"/>
                <w:lang w:val="fr-FR"/>
              </w:rPr>
            </w:pPr>
            <w:r>
              <w:rPr>
                <w:rFonts w:eastAsia="Gill Sans"/>
                <w:lang w:val="fr-FR"/>
              </w:rPr>
              <w:t>NOMBRE DE BOîTES DE 500G</w:t>
            </w:r>
            <w:r w:rsidR="00697F3F">
              <w:rPr>
                <w:rFonts w:eastAsia="Gill Sans"/>
                <w:lang w:val="fr-FR"/>
              </w:rPr>
              <w:br/>
            </w:r>
            <w:r>
              <w:rPr>
                <w:rFonts w:eastAsia="Gill Sans"/>
                <w:lang w:val="fr-FR"/>
              </w:rPr>
              <w:t>NÉCESSAIRE PAR MOIS</w:t>
            </w:r>
          </w:p>
        </w:tc>
        <w:tc>
          <w:tcPr>
            <w:tcW w:w="3420" w:type="dxa"/>
            <w:shd w:val="clear" w:color="auto" w:fill="008C9A"/>
            <w:vAlign w:val="center"/>
          </w:tcPr>
          <w:p w:rsidR="005172AD" w:rsidRPr="00C32A1E" w:rsidRDefault="005172AD" w:rsidP="00697F3F">
            <w:pPr>
              <w:pStyle w:val="CGtableheadline"/>
              <w:rPr>
                <w:rFonts w:asciiTheme="majorHAnsi" w:hAnsiTheme="majorHAnsi"/>
                <w:lang w:val="fr-FR"/>
              </w:rPr>
            </w:pPr>
            <w:r>
              <w:rPr>
                <w:rFonts w:eastAsia="Gill Sans"/>
                <w:lang w:val="fr-FR"/>
              </w:rPr>
              <w:t xml:space="preserve">NOMBRE DE BOîTES DE 450G </w:t>
            </w:r>
            <w:r w:rsidR="00697F3F">
              <w:rPr>
                <w:rFonts w:eastAsia="Gill Sans"/>
                <w:lang w:val="fr-FR"/>
              </w:rPr>
              <w:br/>
            </w:r>
            <w:r>
              <w:rPr>
                <w:rFonts w:eastAsia="Gill Sans"/>
                <w:lang w:val="fr-FR"/>
              </w:rPr>
              <w:t>NÉCESSAIRE PAR MOIS</w:t>
            </w:r>
          </w:p>
        </w:tc>
      </w:tr>
      <w:tr w:rsidR="005172AD" w:rsidTr="00697F3F">
        <w:trPr>
          <w:jc w:val="center"/>
        </w:trPr>
        <w:tc>
          <w:tcPr>
            <w:tcW w:w="2070" w:type="dxa"/>
            <w:shd w:val="clear" w:color="auto" w:fill="FFFFFF"/>
            <w:vAlign w:val="center"/>
          </w:tcPr>
          <w:p w:rsidR="005172AD" w:rsidRPr="0068528F" w:rsidRDefault="005172AD" w:rsidP="00697F3F">
            <w:pPr>
              <w:pStyle w:val="CGtabletext"/>
              <w:ind w:left="288"/>
            </w:pPr>
            <w:r>
              <w:rPr>
                <w:rFonts w:eastAsia="Calibri"/>
                <w:lang w:val="fr-FR"/>
              </w:rPr>
              <w:t>Premier mois</w:t>
            </w:r>
          </w:p>
        </w:tc>
        <w:tc>
          <w:tcPr>
            <w:tcW w:w="3240" w:type="dxa"/>
            <w:shd w:val="clear" w:color="auto" w:fill="FFFFFF"/>
            <w:vAlign w:val="center"/>
          </w:tcPr>
          <w:p w:rsidR="005172AD" w:rsidRPr="0068528F" w:rsidRDefault="005172AD" w:rsidP="00697F3F">
            <w:pPr>
              <w:pStyle w:val="CGtabletext"/>
              <w:jc w:val="center"/>
            </w:pPr>
            <w:r>
              <w:rPr>
                <w:rFonts w:eastAsia="Calibri"/>
                <w:lang w:val="fr-FR"/>
              </w:rPr>
              <w:t>4 boîtes</w:t>
            </w:r>
          </w:p>
        </w:tc>
        <w:tc>
          <w:tcPr>
            <w:tcW w:w="3420" w:type="dxa"/>
            <w:shd w:val="clear" w:color="auto" w:fill="FFFFFF"/>
            <w:vAlign w:val="center"/>
          </w:tcPr>
          <w:p w:rsidR="005172AD" w:rsidRPr="0068528F" w:rsidRDefault="005172AD" w:rsidP="00697F3F">
            <w:pPr>
              <w:pStyle w:val="CGtabletext"/>
              <w:jc w:val="center"/>
            </w:pPr>
            <w:r>
              <w:rPr>
                <w:rFonts w:eastAsia="Calibri"/>
                <w:lang w:val="fr-FR"/>
              </w:rPr>
              <w:t>5 boîtes</w:t>
            </w:r>
          </w:p>
        </w:tc>
      </w:tr>
      <w:tr w:rsidR="005172AD" w:rsidTr="00697F3F">
        <w:trPr>
          <w:jc w:val="center"/>
        </w:trPr>
        <w:tc>
          <w:tcPr>
            <w:tcW w:w="2070" w:type="dxa"/>
            <w:shd w:val="clear" w:color="auto" w:fill="FFFFFF"/>
            <w:vAlign w:val="center"/>
          </w:tcPr>
          <w:p w:rsidR="005172AD" w:rsidRPr="0068528F" w:rsidRDefault="005172AD" w:rsidP="00697F3F">
            <w:pPr>
              <w:pStyle w:val="CGtabletext"/>
              <w:ind w:left="288"/>
            </w:pPr>
            <w:r>
              <w:rPr>
                <w:rFonts w:eastAsia="Calibri"/>
                <w:lang w:val="fr-FR"/>
              </w:rPr>
              <w:t>Deuxième mois</w:t>
            </w:r>
          </w:p>
        </w:tc>
        <w:tc>
          <w:tcPr>
            <w:tcW w:w="3240" w:type="dxa"/>
            <w:shd w:val="clear" w:color="auto" w:fill="FFFFFF"/>
            <w:vAlign w:val="center"/>
          </w:tcPr>
          <w:p w:rsidR="005172AD" w:rsidRPr="0068528F" w:rsidRDefault="005172AD" w:rsidP="00697F3F">
            <w:pPr>
              <w:pStyle w:val="CGtabletext"/>
              <w:jc w:val="center"/>
            </w:pPr>
            <w:r>
              <w:rPr>
                <w:rFonts w:eastAsia="Calibri"/>
                <w:lang w:val="fr-FR"/>
              </w:rPr>
              <w:t>6 boîtes</w:t>
            </w:r>
          </w:p>
        </w:tc>
        <w:tc>
          <w:tcPr>
            <w:tcW w:w="3420" w:type="dxa"/>
            <w:shd w:val="clear" w:color="auto" w:fill="FFFFFF"/>
            <w:vAlign w:val="center"/>
          </w:tcPr>
          <w:p w:rsidR="005172AD" w:rsidRPr="0068528F" w:rsidRDefault="005172AD" w:rsidP="00697F3F">
            <w:pPr>
              <w:pStyle w:val="CGtabletext"/>
              <w:jc w:val="center"/>
            </w:pPr>
            <w:r>
              <w:rPr>
                <w:rFonts w:eastAsia="Calibri"/>
                <w:lang w:val="fr-FR"/>
              </w:rPr>
              <w:t>6 boîtes</w:t>
            </w:r>
          </w:p>
        </w:tc>
      </w:tr>
      <w:tr w:rsidR="005172AD" w:rsidTr="00697F3F">
        <w:trPr>
          <w:jc w:val="center"/>
        </w:trPr>
        <w:tc>
          <w:tcPr>
            <w:tcW w:w="2070" w:type="dxa"/>
            <w:shd w:val="clear" w:color="auto" w:fill="FFFFFF"/>
            <w:vAlign w:val="center"/>
          </w:tcPr>
          <w:p w:rsidR="005172AD" w:rsidRPr="0068528F" w:rsidRDefault="005172AD" w:rsidP="00697F3F">
            <w:pPr>
              <w:pStyle w:val="CGtabletext"/>
              <w:ind w:left="288"/>
            </w:pPr>
            <w:r>
              <w:rPr>
                <w:rFonts w:eastAsia="Calibri"/>
                <w:lang w:val="fr-FR"/>
              </w:rPr>
              <w:t>Troisième mois</w:t>
            </w:r>
          </w:p>
        </w:tc>
        <w:tc>
          <w:tcPr>
            <w:tcW w:w="3240" w:type="dxa"/>
            <w:shd w:val="clear" w:color="auto" w:fill="FFFFFF"/>
            <w:vAlign w:val="center"/>
          </w:tcPr>
          <w:p w:rsidR="005172AD" w:rsidRPr="0068528F" w:rsidRDefault="005172AD" w:rsidP="00697F3F">
            <w:pPr>
              <w:pStyle w:val="CGtabletext"/>
              <w:jc w:val="center"/>
            </w:pPr>
            <w:r>
              <w:rPr>
                <w:rFonts w:eastAsia="Calibri"/>
                <w:lang w:val="fr-FR"/>
              </w:rPr>
              <w:t>7 boîtes</w:t>
            </w:r>
          </w:p>
        </w:tc>
        <w:tc>
          <w:tcPr>
            <w:tcW w:w="3420" w:type="dxa"/>
            <w:shd w:val="clear" w:color="auto" w:fill="FFFFFF"/>
            <w:vAlign w:val="center"/>
          </w:tcPr>
          <w:p w:rsidR="005172AD" w:rsidRPr="0068528F" w:rsidRDefault="005172AD" w:rsidP="00697F3F">
            <w:pPr>
              <w:pStyle w:val="CGtabletext"/>
              <w:jc w:val="center"/>
            </w:pPr>
            <w:r>
              <w:rPr>
                <w:rFonts w:eastAsia="Calibri"/>
                <w:lang w:val="fr-FR"/>
              </w:rPr>
              <w:t>8 boîtes</w:t>
            </w:r>
          </w:p>
        </w:tc>
      </w:tr>
      <w:tr w:rsidR="005172AD" w:rsidTr="00697F3F">
        <w:trPr>
          <w:jc w:val="center"/>
        </w:trPr>
        <w:tc>
          <w:tcPr>
            <w:tcW w:w="2070" w:type="dxa"/>
            <w:shd w:val="clear" w:color="auto" w:fill="FFFFFF"/>
            <w:vAlign w:val="center"/>
          </w:tcPr>
          <w:p w:rsidR="005172AD" w:rsidRPr="0068528F" w:rsidRDefault="005172AD" w:rsidP="00697F3F">
            <w:pPr>
              <w:pStyle w:val="CGtabletext"/>
              <w:ind w:left="288"/>
            </w:pPr>
            <w:r>
              <w:rPr>
                <w:rFonts w:eastAsia="Calibri"/>
                <w:lang w:val="fr-FR"/>
              </w:rPr>
              <w:t>Quatrième mois</w:t>
            </w:r>
          </w:p>
        </w:tc>
        <w:tc>
          <w:tcPr>
            <w:tcW w:w="3240" w:type="dxa"/>
            <w:shd w:val="clear" w:color="auto" w:fill="FFFFFF"/>
            <w:vAlign w:val="center"/>
          </w:tcPr>
          <w:p w:rsidR="005172AD" w:rsidRPr="0068528F" w:rsidRDefault="005172AD" w:rsidP="00697F3F">
            <w:pPr>
              <w:pStyle w:val="CGtabletext"/>
              <w:jc w:val="center"/>
            </w:pPr>
            <w:r>
              <w:rPr>
                <w:rFonts w:eastAsia="Calibri"/>
                <w:lang w:val="fr-FR"/>
              </w:rPr>
              <w:t>7 boîtes</w:t>
            </w:r>
          </w:p>
        </w:tc>
        <w:tc>
          <w:tcPr>
            <w:tcW w:w="3420" w:type="dxa"/>
            <w:shd w:val="clear" w:color="auto" w:fill="FFFFFF"/>
            <w:vAlign w:val="center"/>
          </w:tcPr>
          <w:p w:rsidR="005172AD" w:rsidRPr="0068528F" w:rsidRDefault="005172AD" w:rsidP="00697F3F">
            <w:pPr>
              <w:pStyle w:val="CGtabletext"/>
              <w:jc w:val="center"/>
            </w:pPr>
            <w:r>
              <w:rPr>
                <w:rFonts w:eastAsia="Calibri"/>
                <w:lang w:val="fr-FR"/>
              </w:rPr>
              <w:t>8 boîtes</w:t>
            </w:r>
          </w:p>
        </w:tc>
      </w:tr>
      <w:tr w:rsidR="005172AD" w:rsidTr="00697F3F">
        <w:trPr>
          <w:jc w:val="center"/>
        </w:trPr>
        <w:tc>
          <w:tcPr>
            <w:tcW w:w="2070" w:type="dxa"/>
            <w:shd w:val="clear" w:color="auto" w:fill="FFFFFF"/>
            <w:vAlign w:val="center"/>
          </w:tcPr>
          <w:p w:rsidR="005172AD" w:rsidRPr="0068528F" w:rsidRDefault="005172AD" w:rsidP="00697F3F">
            <w:pPr>
              <w:pStyle w:val="CGtabletext"/>
              <w:ind w:left="288"/>
            </w:pPr>
            <w:r>
              <w:rPr>
                <w:rFonts w:eastAsia="Calibri"/>
                <w:lang w:val="fr-FR"/>
              </w:rPr>
              <w:t>Cinquième mois</w:t>
            </w:r>
          </w:p>
        </w:tc>
        <w:tc>
          <w:tcPr>
            <w:tcW w:w="3240" w:type="dxa"/>
            <w:shd w:val="clear" w:color="auto" w:fill="FFFFFF"/>
            <w:vAlign w:val="center"/>
          </w:tcPr>
          <w:p w:rsidR="005172AD" w:rsidRPr="0068528F" w:rsidRDefault="005172AD" w:rsidP="00697F3F">
            <w:pPr>
              <w:pStyle w:val="CGtabletext"/>
              <w:jc w:val="center"/>
            </w:pPr>
            <w:r>
              <w:rPr>
                <w:rFonts w:eastAsia="Calibri"/>
                <w:lang w:val="fr-FR"/>
              </w:rPr>
              <w:t>8 boîtes</w:t>
            </w:r>
          </w:p>
        </w:tc>
        <w:tc>
          <w:tcPr>
            <w:tcW w:w="3420" w:type="dxa"/>
            <w:shd w:val="clear" w:color="auto" w:fill="FFFFFF"/>
            <w:vAlign w:val="center"/>
          </w:tcPr>
          <w:p w:rsidR="005172AD" w:rsidRPr="0068528F" w:rsidRDefault="005172AD" w:rsidP="00697F3F">
            <w:pPr>
              <w:pStyle w:val="CGtabletext"/>
              <w:jc w:val="center"/>
            </w:pPr>
            <w:r>
              <w:rPr>
                <w:rFonts w:eastAsia="Calibri"/>
                <w:lang w:val="fr-FR"/>
              </w:rPr>
              <w:t>8 boîtes</w:t>
            </w:r>
          </w:p>
        </w:tc>
      </w:tr>
      <w:tr w:rsidR="005172AD" w:rsidTr="00697F3F">
        <w:trPr>
          <w:jc w:val="center"/>
        </w:trPr>
        <w:tc>
          <w:tcPr>
            <w:tcW w:w="2070" w:type="dxa"/>
            <w:shd w:val="clear" w:color="auto" w:fill="FFFFFF"/>
            <w:vAlign w:val="center"/>
          </w:tcPr>
          <w:p w:rsidR="005172AD" w:rsidRPr="0068528F" w:rsidRDefault="005172AD" w:rsidP="00697F3F">
            <w:pPr>
              <w:pStyle w:val="CGtabletext"/>
              <w:ind w:left="288"/>
            </w:pPr>
            <w:r>
              <w:rPr>
                <w:rFonts w:eastAsia="Calibri"/>
                <w:lang w:val="fr-FR"/>
              </w:rPr>
              <w:t>Sixième mois</w:t>
            </w:r>
          </w:p>
        </w:tc>
        <w:tc>
          <w:tcPr>
            <w:tcW w:w="3240" w:type="dxa"/>
            <w:shd w:val="clear" w:color="auto" w:fill="FFFFFF"/>
            <w:vAlign w:val="center"/>
          </w:tcPr>
          <w:p w:rsidR="005172AD" w:rsidRPr="0068528F" w:rsidRDefault="005172AD" w:rsidP="00697F3F">
            <w:pPr>
              <w:pStyle w:val="CGtabletext"/>
              <w:jc w:val="center"/>
            </w:pPr>
            <w:r>
              <w:rPr>
                <w:rFonts w:eastAsia="Calibri"/>
                <w:lang w:val="fr-FR"/>
              </w:rPr>
              <w:t>8 boîtes</w:t>
            </w:r>
          </w:p>
        </w:tc>
        <w:tc>
          <w:tcPr>
            <w:tcW w:w="3420" w:type="dxa"/>
            <w:shd w:val="clear" w:color="auto" w:fill="FFFFFF"/>
            <w:vAlign w:val="center"/>
          </w:tcPr>
          <w:p w:rsidR="005172AD" w:rsidRPr="0068528F" w:rsidRDefault="005172AD" w:rsidP="00697F3F">
            <w:pPr>
              <w:pStyle w:val="CGtabletext"/>
              <w:jc w:val="center"/>
            </w:pPr>
            <w:r>
              <w:rPr>
                <w:rFonts w:eastAsia="Calibri"/>
                <w:lang w:val="fr-FR"/>
              </w:rPr>
              <w:t>9 boîtes</w:t>
            </w:r>
          </w:p>
        </w:tc>
      </w:tr>
    </w:tbl>
    <w:p w:rsidR="004929C2" w:rsidRDefault="004929C2" w:rsidP="004929C2">
      <w:pPr>
        <w:pStyle w:val="CGtext"/>
        <w:rPr>
          <w:lang w:val="fr-FR"/>
        </w:rPr>
      </w:pPr>
    </w:p>
    <w:p w:rsidR="004929C2" w:rsidRDefault="004929C2" w:rsidP="004929C2">
      <w:pPr>
        <w:pStyle w:val="CGtext"/>
        <w:rPr>
          <w:lang w:val="fr-FR"/>
        </w:rPr>
      </w:pPr>
      <w:r>
        <w:rPr>
          <w:lang w:val="fr-FR"/>
        </w:rPr>
        <w:br w:type="page"/>
      </w:r>
    </w:p>
    <w:p w:rsidR="005172AD" w:rsidRPr="00C32A1E" w:rsidRDefault="005172AD" w:rsidP="004929C2">
      <w:pPr>
        <w:pStyle w:val="CGsmallgreensubhead"/>
        <w:rPr>
          <w:lang w:val="fr-FR"/>
        </w:rPr>
      </w:pPr>
      <w:r>
        <w:rPr>
          <w:lang w:val="fr-FR"/>
        </w:rPr>
        <w:t>Comment préparer le lait maternisé commercial pour l'alimentation</w:t>
      </w:r>
    </w:p>
    <w:p w:rsidR="005172AD" w:rsidRPr="00C32A1E" w:rsidRDefault="005172AD" w:rsidP="004929C2">
      <w:pPr>
        <w:pStyle w:val="CGbullettext"/>
        <w:rPr>
          <w:lang w:val="fr-FR"/>
        </w:rPr>
      </w:pPr>
      <w:r>
        <w:rPr>
          <w:lang w:val="fr-FR"/>
        </w:rPr>
        <w:t>En utilisant du savon et de l'eau propre, se laver les mains et laver les ustensiles, les récipients et les tasses.</w:t>
      </w:r>
    </w:p>
    <w:p w:rsidR="005172AD" w:rsidRPr="00C32A1E" w:rsidRDefault="005172AD" w:rsidP="004929C2">
      <w:pPr>
        <w:pStyle w:val="CGbullettext"/>
        <w:rPr>
          <w:spacing w:val="-4"/>
          <w:lang w:val="fr-FR"/>
        </w:rPr>
      </w:pPr>
      <w:r>
        <w:rPr>
          <w:lang w:val="fr-FR"/>
        </w:rPr>
        <w:t>Lire ou faire lire par une autre personne les instructions pour mélanger le lait maternisé figurant sur la boîte.</w:t>
      </w:r>
    </w:p>
    <w:p w:rsidR="005172AD" w:rsidRPr="00C32A1E" w:rsidRDefault="005172AD" w:rsidP="004929C2">
      <w:pPr>
        <w:pStyle w:val="CGbullettext"/>
        <w:rPr>
          <w:lang w:val="fr-FR"/>
        </w:rPr>
      </w:pPr>
      <w:r>
        <w:rPr>
          <w:lang w:val="fr-FR"/>
        </w:rPr>
        <w:t>Faire bouillir l'eau pendant cinq minutes et ensuite laisser refroidir.</w:t>
      </w:r>
    </w:p>
    <w:p w:rsidR="005172AD" w:rsidRDefault="005172AD" w:rsidP="00A509AD">
      <w:pPr>
        <w:pStyle w:val="CGbullettextlast"/>
        <w:rPr>
          <w:lang w:val="fr-FR"/>
        </w:rPr>
      </w:pPr>
      <w:r>
        <w:rPr>
          <w:lang w:val="fr-FR"/>
        </w:rPr>
        <w:t xml:space="preserve">Mesurer le lait en poudre nécessaire pour une ration ; le mélanger avec la quantité nécessaire d'eau bouillie; utiliser un gobelet pour donner quantité adaptée de lait maternisé au nourrisson. </w:t>
      </w:r>
    </w:p>
    <w:p w:rsidR="00A509AD" w:rsidRDefault="00A509AD" w:rsidP="00A509AD">
      <w:pPr>
        <w:pStyle w:val="CGsmallbluesubhead"/>
        <w:rPr>
          <w:lang w:val="fr-FR"/>
        </w:rPr>
      </w:pPr>
      <w:r>
        <w:rPr>
          <w:lang w:val="fr-FR"/>
        </w:rPr>
        <w:t>Quantité quotidienne de lait maternisé : six mois</w:t>
      </w:r>
    </w:p>
    <w:tbl>
      <w:tblPr>
        <w:tblpPr w:leftFromText="180" w:rightFromText="180" w:vertAnchor="text" w:horzAnchor="margin" w:tblpY="60"/>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4979"/>
        <w:gridCol w:w="31"/>
        <w:gridCol w:w="2371"/>
      </w:tblGrid>
      <w:tr w:rsidR="00A509AD" w:rsidTr="00A509AD">
        <w:trPr>
          <w:trHeight w:val="20"/>
          <w:tblHeader/>
        </w:trPr>
        <w:tc>
          <w:tcPr>
            <w:tcW w:w="2195" w:type="dxa"/>
            <w:shd w:val="clear" w:color="auto" w:fill="008C9A"/>
            <w:vAlign w:val="center"/>
          </w:tcPr>
          <w:p w:rsidR="00A509AD" w:rsidRPr="00F540B2" w:rsidRDefault="00A509AD" w:rsidP="00A509AD">
            <w:pPr>
              <w:pStyle w:val="CGtableheadline"/>
              <w:rPr>
                <w:rFonts w:asciiTheme="majorHAnsi" w:hAnsiTheme="majorHAnsi"/>
              </w:rPr>
            </w:pPr>
            <w:r w:rsidRPr="00F540B2">
              <w:rPr>
                <w:rFonts w:eastAsia="Gill Sans"/>
                <w:lang w:val="fr-FR"/>
              </w:rPr>
              <w:t>ÂGE EN MOIS</w:t>
            </w:r>
          </w:p>
        </w:tc>
        <w:tc>
          <w:tcPr>
            <w:tcW w:w="4979" w:type="dxa"/>
            <w:shd w:val="clear" w:color="auto" w:fill="008C9A"/>
            <w:vAlign w:val="center"/>
          </w:tcPr>
          <w:p w:rsidR="00A509AD" w:rsidRPr="00F540B2" w:rsidRDefault="00A509AD" w:rsidP="00A509AD">
            <w:pPr>
              <w:pStyle w:val="CGtableheadline"/>
              <w:rPr>
                <w:rFonts w:asciiTheme="majorHAnsi" w:hAnsiTheme="majorHAnsi"/>
                <w:lang w:val="fr-FR"/>
              </w:rPr>
            </w:pPr>
            <w:r w:rsidRPr="00F540B2">
              <w:rPr>
                <w:rFonts w:eastAsia="Gill Sans"/>
                <w:lang w:val="fr-FR"/>
              </w:rPr>
              <w:t xml:space="preserve">NOMBRE DE RATIONS QUOTIDIENNES x </w:t>
            </w:r>
            <w:r w:rsidRPr="00F540B2">
              <w:rPr>
                <w:rFonts w:eastAsia="Gill Sans"/>
                <w:lang w:val="fr-FR"/>
              </w:rPr>
              <w:br/>
              <w:t>QUANTITÉ DE RATION</w:t>
            </w:r>
          </w:p>
        </w:tc>
        <w:tc>
          <w:tcPr>
            <w:tcW w:w="2402" w:type="dxa"/>
            <w:gridSpan w:val="2"/>
            <w:shd w:val="clear" w:color="auto" w:fill="008C9A"/>
            <w:vAlign w:val="center"/>
          </w:tcPr>
          <w:p w:rsidR="00A509AD" w:rsidRPr="00F540B2" w:rsidRDefault="00A509AD" w:rsidP="00A509AD">
            <w:pPr>
              <w:pStyle w:val="CGtableheadline"/>
              <w:rPr>
                <w:rFonts w:asciiTheme="majorHAnsi" w:hAnsiTheme="majorHAnsi"/>
              </w:rPr>
            </w:pPr>
            <w:r w:rsidRPr="00F540B2">
              <w:rPr>
                <w:rFonts w:eastAsia="Gill Sans"/>
                <w:lang w:val="fr-FR"/>
              </w:rPr>
              <w:t>TOTAL QUOTIDIEN</w:t>
            </w:r>
          </w:p>
        </w:tc>
      </w:tr>
      <w:tr w:rsidR="00A509AD" w:rsidTr="00A509AD">
        <w:trPr>
          <w:trHeight w:val="20"/>
        </w:trPr>
        <w:tc>
          <w:tcPr>
            <w:tcW w:w="2195" w:type="dxa"/>
            <w:shd w:val="clear" w:color="auto" w:fill="FFFFFF"/>
            <w:vAlign w:val="center"/>
          </w:tcPr>
          <w:p w:rsidR="00A509AD" w:rsidRPr="0068528F" w:rsidRDefault="00A509AD" w:rsidP="00A509AD">
            <w:pPr>
              <w:pStyle w:val="CGtabletext"/>
              <w:spacing w:before="60" w:after="60"/>
              <w:jc w:val="center"/>
            </w:pPr>
            <w:r>
              <w:rPr>
                <w:rFonts w:eastAsia="Calibri"/>
                <w:lang w:val="fr-FR"/>
              </w:rPr>
              <w:t>0 à &lt;1</w:t>
            </w:r>
          </w:p>
        </w:tc>
        <w:tc>
          <w:tcPr>
            <w:tcW w:w="5010" w:type="dxa"/>
            <w:gridSpan w:val="2"/>
            <w:shd w:val="clear" w:color="auto" w:fill="FFFFFF"/>
            <w:vAlign w:val="center"/>
          </w:tcPr>
          <w:p w:rsidR="00A509AD" w:rsidRPr="0068528F" w:rsidRDefault="00A509AD" w:rsidP="00A509AD">
            <w:pPr>
              <w:pStyle w:val="CGtabletext"/>
              <w:spacing w:before="60" w:after="60"/>
              <w:jc w:val="center"/>
            </w:pPr>
            <w:r>
              <w:rPr>
                <w:rFonts w:eastAsia="Calibri"/>
                <w:lang w:val="fr-FR"/>
              </w:rPr>
              <w:t>8 rations x 60 ml/ration</w:t>
            </w:r>
          </w:p>
        </w:tc>
        <w:tc>
          <w:tcPr>
            <w:tcW w:w="2371" w:type="dxa"/>
            <w:shd w:val="clear" w:color="auto" w:fill="FFFFFF"/>
            <w:vAlign w:val="center"/>
          </w:tcPr>
          <w:p w:rsidR="00A509AD" w:rsidRPr="0068528F" w:rsidRDefault="00A509AD" w:rsidP="00A509AD">
            <w:pPr>
              <w:pStyle w:val="CGtabletext"/>
              <w:spacing w:before="60" w:after="60"/>
              <w:jc w:val="center"/>
            </w:pPr>
            <w:r>
              <w:rPr>
                <w:rFonts w:eastAsia="Calibri"/>
                <w:lang w:val="fr-FR"/>
              </w:rPr>
              <w:t>480 ml</w:t>
            </w:r>
          </w:p>
        </w:tc>
      </w:tr>
      <w:tr w:rsidR="00A509AD" w:rsidTr="00A509AD">
        <w:trPr>
          <w:trHeight w:val="20"/>
        </w:trPr>
        <w:tc>
          <w:tcPr>
            <w:tcW w:w="2195" w:type="dxa"/>
            <w:shd w:val="clear" w:color="auto" w:fill="FFFFFF"/>
            <w:vAlign w:val="center"/>
          </w:tcPr>
          <w:p w:rsidR="00A509AD" w:rsidRPr="0068528F" w:rsidRDefault="00A509AD" w:rsidP="00A509AD">
            <w:pPr>
              <w:pStyle w:val="CGtabletext"/>
              <w:spacing w:before="60" w:after="60"/>
              <w:jc w:val="center"/>
            </w:pPr>
            <w:r>
              <w:rPr>
                <w:rFonts w:eastAsia="Calibri"/>
                <w:lang w:val="fr-FR"/>
              </w:rPr>
              <w:t>1 à &lt;2</w:t>
            </w:r>
          </w:p>
        </w:tc>
        <w:tc>
          <w:tcPr>
            <w:tcW w:w="5010" w:type="dxa"/>
            <w:gridSpan w:val="2"/>
            <w:shd w:val="clear" w:color="auto" w:fill="FFFFFF"/>
            <w:vAlign w:val="center"/>
          </w:tcPr>
          <w:p w:rsidR="00A509AD" w:rsidRPr="0068528F" w:rsidRDefault="00A509AD" w:rsidP="00A509AD">
            <w:pPr>
              <w:pStyle w:val="CGtabletext"/>
              <w:spacing w:before="60" w:after="60"/>
              <w:jc w:val="center"/>
            </w:pPr>
            <w:r>
              <w:rPr>
                <w:rFonts w:eastAsia="Calibri"/>
                <w:lang w:val="fr-FR"/>
              </w:rPr>
              <w:t>7 rations x 90 ml/ration</w:t>
            </w:r>
          </w:p>
        </w:tc>
        <w:tc>
          <w:tcPr>
            <w:tcW w:w="2371" w:type="dxa"/>
            <w:shd w:val="clear" w:color="auto" w:fill="FFFFFF"/>
            <w:vAlign w:val="center"/>
          </w:tcPr>
          <w:p w:rsidR="00A509AD" w:rsidRPr="0068528F" w:rsidRDefault="00A509AD" w:rsidP="00A509AD">
            <w:pPr>
              <w:pStyle w:val="CGtabletext"/>
              <w:spacing w:before="60" w:after="60"/>
              <w:jc w:val="center"/>
            </w:pPr>
            <w:r>
              <w:rPr>
                <w:rFonts w:eastAsia="Calibri"/>
                <w:lang w:val="fr-FR"/>
              </w:rPr>
              <w:t>630 ml</w:t>
            </w:r>
          </w:p>
        </w:tc>
      </w:tr>
      <w:tr w:rsidR="00A509AD" w:rsidTr="00A509AD">
        <w:trPr>
          <w:trHeight w:val="20"/>
        </w:trPr>
        <w:tc>
          <w:tcPr>
            <w:tcW w:w="2195" w:type="dxa"/>
            <w:shd w:val="clear" w:color="auto" w:fill="FFFFFF"/>
            <w:vAlign w:val="center"/>
          </w:tcPr>
          <w:p w:rsidR="00A509AD" w:rsidRPr="0068528F" w:rsidRDefault="00A509AD" w:rsidP="00A509AD">
            <w:pPr>
              <w:pStyle w:val="CGtabletext"/>
              <w:spacing w:before="60" w:after="60"/>
              <w:jc w:val="center"/>
            </w:pPr>
            <w:r>
              <w:rPr>
                <w:rFonts w:eastAsia="Calibri"/>
                <w:lang w:val="fr-FR"/>
              </w:rPr>
              <w:t>2 à &lt;3</w:t>
            </w:r>
          </w:p>
        </w:tc>
        <w:tc>
          <w:tcPr>
            <w:tcW w:w="5010" w:type="dxa"/>
            <w:gridSpan w:val="2"/>
            <w:shd w:val="clear" w:color="auto" w:fill="FFFFFF"/>
            <w:vAlign w:val="center"/>
          </w:tcPr>
          <w:p w:rsidR="00A509AD" w:rsidRPr="0068528F" w:rsidRDefault="00A509AD" w:rsidP="00A509AD">
            <w:pPr>
              <w:pStyle w:val="CGtabletext"/>
              <w:spacing w:before="60" w:after="60"/>
              <w:jc w:val="center"/>
            </w:pPr>
            <w:r>
              <w:rPr>
                <w:rFonts w:eastAsia="Calibri"/>
                <w:lang w:val="fr-FR"/>
              </w:rPr>
              <w:t>6 rations x 120 ml/ration</w:t>
            </w:r>
          </w:p>
        </w:tc>
        <w:tc>
          <w:tcPr>
            <w:tcW w:w="2371" w:type="dxa"/>
            <w:shd w:val="clear" w:color="auto" w:fill="FFFFFF"/>
            <w:vAlign w:val="center"/>
          </w:tcPr>
          <w:p w:rsidR="00A509AD" w:rsidRPr="0068528F" w:rsidRDefault="00A509AD" w:rsidP="00A509AD">
            <w:pPr>
              <w:pStyle w:val="CGtabletext"/>
              <w:spacing w:before="60" w:after="60"/>
              <w:jc w:val="center"/>
            </w:pPr>
            <w:r>
              <w:rPr>
                <w:rFonts w:eastAsia="Calibri"/>
                <w:lang w:val="fr-FR"/>
              </w:rPr>
              <w:t>720 ml</w:t>
            </w:r>
          </w:p>
        </w:tc>
      </w:tr>
      <w:tr w:rsidR="00A509AD" w:rsidTr="00A509AD">
        <w:trPr>
          <w:trHeight w:val="20"/>
        </w:trPr>
        <w:tc>
          <w:tcPr>
            <w:tcW w:w="2195" w:type="dxa"/>
            <w:shd w:val="clear" w:color="auto" w:fill="FFFFFF"/>
            <w:vAlign w:val="center"/>
          </w:tcPr>
          <w:p w:rsidR="00A509AD" w:rsidRPr="0068528F" w:rsidRDefault="00A509AD" w:rsidP="00A509AD">
            <w:pPr>
              <w:pStyle w:val="CGtabletext"/>
              <w:spacing w:before="60" w:after="60"/>
              <w:jc w:val="center"/>
            </w:pPr>
            <w:r>
              <w:rPr>
                <w:rFonts w:eastAsia="Calibri"/>
                <w:lang w:val="fr-FR"/>
              </w:rPr>
              <w:t>3 à &lt;4</w:t>
            </w:r>
          </w:p>
        </w:tc>
        <w:tc>
          <w:tcPr>
            <w:tcW w:w="5010" w:type="dxa"/>
            <w:gridSpan w:val="2"/>
            <w:shd w:val="clear" w:color="auto" w:fill="FFFFFF"/>
            <w:vAlign w:val="center"/>
          </w:tcPr>
          <w:p w:rsidR="00A509AD" w:rsidRPr="0068528F" w:rsidRDefault="00A509AD" w:rsidP="00A509AD">
            <w:pPr>
              <w:pStyle w:val="CGtabletext"/>
              <w:spacing w:before="60" w:after="60"/>
              <w:jc w:val="center"/>
            </w:pPr>
            <w:r>
              <w:rPr>
                <w:rFonts w:eastAsia="Calibri"/>
                <w:lang w:val="fr-FR"/>
              </w:rPr>
              <w:t>6 rations x 120 ml/ration</w:t>
            </w:r>
          </w:p>
        </w:tc>
        <w:tc>
          <w:tcPr>
            <w:tcW w:w="2371" w:type="dxa"/>
            <w:shd w:val="clear" w:color="auto" w:fill="FFFFFF"/>
            <w:vAlign w:val="center"/>
          </w:tcPr>
          <w:p w:rsidR="00A509AD" w:rsidRPr="0068528F" w:rsidRDefault="00A509AD" w:rsidP="00A509AD">
            <w:pPr>
              <w:pStyle w:val="CGtabletext"/>
              <w:spacing w:before="60" w:after="60"/>
              <w:jc w:val="center"/>
            </w:pPr>
            <w:r>
              <w:rPr>
                <w:rFonts w:eastAsia="Calibri"/>
                <w:lang w:val="fr-FR"/>
              </w:rPr>
              <w:t>720 ml</w:t>
            </w:r>
          </w:p>
        </w:tc>
      </w:tr>
      <w:tr w:rsidR="00A509AD" w:rsidTr="00A509AD">
        <w:trPr>
          <w:trHeight w:val="20"/>
        </w:trPr>
        <w:tc>
          <w:tcPr>
            <w:tcW w:w="2195" w:type="dxa"/>
            <w:shd w:val="clear" w:color="auto" w:fill="FFFFFF"/>
            <w:vAlign w:val="center"/>
          </w:tcPr>
          <w:p w:rsidR="00A509AD" w:rsidRPr="0068528F" w:rsidRDefault="00A509AD" w:rsidP="00A509AD">
            <w:pPr>
              <w:pStyle w:val="CGtabletext"/>
              <w:spacing w:before="60" w:after="60"/>
              <w:jc w:val="center"/>
            </w:pPr>
            <w:r>
              <w:rPr>
                <w:rFonts w:eastAsia="Calibri"/>
                <w:lang w:val="fr-FR"/>
              </w:rPr>
              <w:t>4 à &lt;5</w:t>
            </w:r>
          </w:p>
        </w:tc>
        <w:tc>
          <w:tcPr>
            <w:tcW w:w="5010" w:type="dxa"/>
            <w:gridSpan w:val="2"/>
            <w:shd w:val="clear" w:color="auto" w:fill="FFFFFF"/>
            <w:vAlign w:val="center"/>
          </w:tcPr>
          <w:p w:rsidR="00A509AD" w:rsidRPr="0068528F" w:rsidRDefault="00A509AD" w:rsidP="00A509AD">
            <w:pPr>
              <w:pStyle w:val="CGtabletext"/>
              <w:spacing w:before="60" w:after="60"/>
              <w:jc w:val="center"/>
            </w:pPr>
            <w:r>
              <w:rPr>
                <w:rFonts w:eastAsia="Calibri"/>
                <w:lang w:val="fr-FR"/>
              </w:rPr>
              <w:t>6 rations x 150 ml/ration</w:t>
            </w:r>
          </w:p>
        </w:tc>
        <w:tc>
          <w:tcPr>
            <w:tcW w:w="2371" w:type="dxa"/>
            <w:shd w:val="clear" w:color="auto" w:fill="FFFFFF"/>
            <w:vAlign w:val="center"/>
          </w:tcPr>
          <w:p w:rsidR="00A509AD" w:rsidRPr="0068528F" w:rsidRDefault="00A509AD" w:rsidP="00A509AD">
            <w:pPr>
              <w:pStyle w:val="CGtabletext"/>
              <w:spacing w:before="60" w:after="60"/>
              <w:jc w:val="center"/>
            </w:pPr>
            <w:r>
              <w:rPr>
                <w:rFonts w:eastAsia="Calibri"/>
                <w:lang w:val="fr-FR"/>
              </w:rPr>
              <w:t>900 ml</w:t>
            </w:r>
          </w:p>
        </w:tc>
      </w:tr>
      <w:tr w:rsidR="00A509AD" w:rsidTr="00A509AD">
        <w:trPr>
          <w:trHeight w:val="20"/>
        </w:trPr>
        <w:tc>
          <w:tcPr>
            <w:tcW w:w="2195" w:type="dxa"/>
            <w:shd w:val="clear" w:color="auto" w:fill="FFFFFF"/>
            <w:vAlign w:val="center"/>
          </w:tcPr>
          <w:p w:rsidR="00A509AD" w:rsidRPr="0068528F" w:rsidRDefault="00A509AD" w:rsidP="00A509AD">
            <w:pPr>
              <w:pStyle w:val="CGtabletext"/>
              <w:spacing w:before="60" w:after="60"/>
              <w:jc w:val="center"/>
            </w:pPr>
            <w:r>
              <w:rPr>
                <w:rFonts w:eastAsia="Calibri"/>
                <w:lang w:val="fr-FR"/>
              </w:rPr>
              <w:t>5 à &lt;6</w:t>
            </w:r>
          </w:p>
        </w:tc>
        <w:tc>
          <w:tcPr>
            <w:tcW w:w="5010" w:type="dxa"/>
            <w:gridSpan w:val="2"/>
            <w:shd w:val="clear" w:color="auto" w:fill="FFFFFF"/>
            <w:vAlign w:val="center"/>
          </w:tcPr>
          <w:p w:rsidR="00A509AD" w:rsidRPr="0068528F" w:rsidRDefault="00A509AD" w:rsidP="00A509AD">
            <w:pPr>
              <w:pStyle w:val="CGtabletext"/>
              <w:spacing w:before="60" w:after="60"/>
              <w:jc w:val="center"/>
            </w:pPr>
            <w:r>
              <w:rPr>
                <w:rFonts w:eastAsia="Calibri"/>
                <w:lang w:val="fr-FR"/>
              </w:rPr>
              <w:t>6 rations x 150 ml/ration</w:t>
            </w:r>
          </w:p>
        </w:tc>
        <w:tc>
          <w:tcPr>
            <w:tcW w:w="2371" w:type="dxa"/>
            <w:shd w:val="clear" w:color="auto" w:fill="FFFFFF"/>
            <w:vAlign w:val="center"/>
          </w:tcPr>
          <w:p w:rsidR="00A509AD" w:rsidRPr="0068528F" w:rsidRDefault="00A509AD" w:rsidP="00A509AD">
            <w:pPr>
              <w:pStyle w:val="CGtabletext"/>
              <w:spacing w:before="60" w:after="60"/>
              <w:jc w:val="center"/>
            </w:pPr>
            <w:r>
              <w:rPr>
                <w:rFonts w:eastAsia="Calibri"/>
                <w:lang w:val="fr-FR"/>
              </w:rPr>
              <w:t>900 ml</w:t>
            </w:r>
          </w:p>
        </w:tc>
      </w:tr>
    </w:tbl>
    <w:p w:rsidR="00A509AD" w:rsidRDefault="00A509AD">
      <w:pPr>
        <w:suppressAutoHyphens w:val="0"/>
        <w:spacing w:before="0" w:after="0" w:line="240" w:lineRule="auto"/>
        <w:rPr>
          <w:rFonts w:ascii="Cambria" w:eastAsia="Calibri" w:hAnsi="Cambria"/>
          <w:b/>
          <w:color w:val="14487E"/>
          <w:spacing w:val="-1"/>
          <w:sz w:val="24"/>
          <w:szCs w:val="24"/>
          <w:lang w:val="fr-FR"/>
        </w:rPr>
      </w:pPr>
    </w:p>
    <w:p w:rsidR="005172AD" w:rsidRPr="00F540B2" w:rsidRDefault="005172AD" w:rsidP="00A509AD">
      <w:pPr>
        <w:pStyle w:val="CGsmallgreensubhead"/>
        <w:rPr>
          <w:rFonts w:asciiTheme="majorHAnsi" w:hAnsiTheme="majorHAnsi"/>
          <w:noProof/>
          <w:color w:val="000000"/>
          <w:lang w:val="fr-FR"/>
        </w:rPr>
      </w:pPr>
      <w:r>
        <w:rPr>
          <w:lang w:val="fr-FR"/>
        </w:rPr>
        <w:t>À chaque visite</w:t>
      </w:r>
    </w:p>
    <w:p w:rsidR="005172AD" w:rsidRPr="00C32A1E" w:rsidRDefault="005172AD" w:rsidP="00A509AD">
      <w:pPr>
        <w:pStyle w:val="CGbullettext"/>
        <w:rPr>
          <w:lang w:val="fr-FR"/>
        </w:rPr>
      </w:pPr>
      <w:r>
        <w:rPr>
          <w:lang w:val="fr-FR"/>
        </w:rPr>
        <w:t>Demander à la mère comment elle alimente son bébé.</w:t>
      </w:r>
    </w:p>
    <w:p w:rsidR="005172AD" w:rsidRPr="00C32A1E" w:rsidRDefault="005172AD" w:rsidP="00A509AD">
      <w:pPr>
        <w:pStyle w:val="CGbullettext"/>
        <w:rPr>
          <w:lang w:val="fr-FR"/>
        </w:rPr>
      </w:pPr>
      <w:r>
        <w:rPr>
          <w:lang w:val="fr-FR"/>
        </w:rPr>
        <w:t>Vérifier la croissance et la santé du bébé.</w:t>
      </w:r>
    </w:p>
    <w:p w:rsidR="005172AD" w:rsidRPr="00C32A1E" w:rsidRDefault="005172AD" w:rsidP="00A509AD">
      <w:pPr>
        <w:pStyle w:val="CGbullettextlast"/>
        <w:rPr>
          <w:lang w:val="fr-FR"/>
        </w:rPr>
      </w:pPr>
      <w:r>
        <w:rPr>
          <w:lang w:val="fr-FR"/>
        </w:rPr>
        <w:t>Demander à la mère comment va sa santé et si elle rencontre des difficultés.</w:t>
      </w:r>
    </w:p>
    <w:p w:rsidR="005172AD" w:rsidRPr="00C32A1E" w:rsidRDefault="005172AD" w:rsidP="00A509AD">
      <w:pPr>
        <w:pStyle w:val="CGsmallgreensubhead"/>
        <w:rPr>
          <w:lang w:val="fr-FR"/>
        </w:rPr>
      </w:pPr>
      <w:r>
        <w:rPr>
          <w:lang w:val="fr-FR"/>
        </w:rPr>
        <w:t>Faire un suivi pour voir comment la mère utilise l'alimentation de remplacement</w:t>
      </w:r>
    </w:p>
    <w:p w:rsidR="005172AD" w:rsidRPr="00C32A1E" w:rsidRDefault="005172AD" w:rsidP="00A509AD">
      <w:pPr>
        <w:pStyle w:val="CGbullettext"/>
        <w:rPr>
          <w:lang w:val="fr-FR"/>
        </w:rPr>
      </w:pPr>
      <w:r>
        <w:rPr>
          <w:lang w:val="fr-FR"/>
        </w:rPr>
        <w:t>Demander quel type de lait elle donne à son bébé.</w:t>
      </w:r>
    </w:p>
    <w:p w:rsidR="005172AD" w:rsidRPr="00C32A1E" w:rsidRDefault="005172AD" w:rsidP="00A509AD">
      <w:pPr>
        <w:pStyle w:val="CGbullettext"/>
        <w:rPr>
          <w:spacing w:val="-4"/>
          <w:lang w:val="fr-FR"/>
        </w:rPr>
      </w:pPr>
      <w:r>
        <w:rPr>
          <w:lang w:val="fr-FR"/>
        </w:rPr>
        <w:t>Demander à voir la boîte pour savoir si elle utilise un lait maternisé commercial ou du lait en boîte de conserve.</w:t>
      </w:r>
    </w:p>
    <w:p w:rsidR="005172AD" w:rsidRPr="00C32A1E" w:rsidRDefault="005172AD" w:rsidP="00A509AD">
      <w:pPr>
        <w:pStyle w:val="CGbullettext"/>
        <w:rPr>
          <w:lang w:val="fr-FR"/>
        </w:rPr>
      </w:pPr>
      <w:r>
        <w:rPr>
          <w:lang w:val="fr-FR"/>
        </w:rPr>
        <w:t>Demander combien de boîtes de lait maternisé ou de lait elle achète chaque mois.</w:t>
      </w:r>
    </w:p>
    <w:p w:rsidR="005172AD" w:rsidRPr="00C32A1E" w:rsidRDefault="005172AD" w:rsidP="00A509AD">
      <w:pPr>
        <w:pStyle w:val="CGbullettext"/>
        <w:rPr>
          <w:lang w:val="fr-FR"/>
        </w:rPr>
      </w:pPr>
      <w:r>
        <w:rPr>
          <w:lang w:val="fr-FR"/>
        </w:rPr>
        <w:t>Demander combien coûtent le lait ou le lait maternisé chaque mois et si elle a de l'argent pour en acheter le mois suivant. Si elle fait part de ses inquiétudes, l'orienter vers les services de soutien.</w:t>
      </w:r>
    </w:p>
    <w:p w:rsidR="005172AD" w:rsidRPr="00C32A1E" w:rsidRDefault="005172AD" w:rsidP="00A509AD">
      <w:pPr>
        <w:pStyle w:val="CGbullettext"/>
        <w:rPr>
          <w:lang w:val="fr-FR"/>
        </w:rPr>
      </w:pPr>
      <w:r>
        <w:rPr>
          <w:lang w:val="fr-FR"/>
        </w:rPr>
        <w:t>Lui demander de montrer comment elle prépare une ration de lait maternisé ou de lait.</w:t>
      </w:r>
    </w:p>
    <w:p w:rsidR="005172AD" w:rsidRPr="00C32A1E" w:rsidRDefault="005172AD" w:rsidP="00A509AD">
      <w:pPr>
        <w:pStyle w:val="CGbullettext"/>
        <w:rPr>
          <w:lang w:val="fr-FR"/>
        </w:rPr>
      </w:pPr>
      <w:r>
        <w:rPr>
          <w:lang w:val="fr-FR"/>
        </w:rPr>
        <w:t>Observer la quantité utilisée et la propreté.</w:t>
      </w:r>
    </w:p>
    <w:p w:rsidR="005172AD" w:rsidRPr="00C32A1E" w:rsidRDefault="005172AD" w:rsidP="00A509AD">
      <w:pPr>
        <w:pStyle w:val="CGbullettext"/>
        <w:rPr>
          <w:lang w:val="fr-FR"/>
        </w:rPr>
      </w:pPr>
      <w:r>
        <w:rPr>
          <w:lang w:val="fr-FR"/>
        </w:rPr>
        <w:t>Demander à quelle fréquence elle alimente le bébé pendant la journée et pendant la nuit.</w:t>
      </w:r>
    </w:p>
    <w:p w:rsidR="005172AD" w:rsidRPr="00C32A1E" w:rsidRDefault="005172AD" w:rsidP="00A509AD">
      <w:pPr>
        <w:pStyle w:val="CGbullettext"/>
        <w:rPr>
          <w:lang w:val="fr-FR"/>
        </w:rPr>
      </w:pPr>
      <w:r>
        <w:rPr>
          <w:lang w:val="fr-FR"/>
        </w:rPr>
        <w:t>Lui demander quel récipient elle utilise pour nourrir le bébé avec l'alimentation de remplacement</w:t>
      </w:r>
    </w:p>
    <w:p w:rsidR="005172AD" w:rsidRPr="00C32A1E" w:rsidRDefault="005172AD" w:rsidP="00A509AD">
      <w:pPr>
        <w:pStyle w:val="CGbullettext"/>
        <w:rPr>
          <w:lang w:val="fr-FR"/>
        </w:rPr>
      </w:pPr>
      <w:r>
        <w:rPr>
          <w:lang w:val="fr-FR"/>
        </w:rPr>
        <w:t>Demander si elle allaite, et à quelle fréquence.</w:t>
      </w:r>
    </w:p>
    <w:p w:rsidR="005172AD" w:rsidRPr="00C32A1E" w:rsidRDefault="005172AD" w:rsidP="00A509AD">
      <w:pPr>
        <w:pStyle w:val="CGbullettext"/>
        <w:rPr>
          <w:lang w:val="fr-FR"/>
        </w:rPr>
      </w:pPr>
      <w:r>
        <w:rPr>
          <w:lang w:val="fr-FR"/>
        </w:rPr>
        <w:t xml:space="preserve">Si la mère ne prépare pas correctement le lait maternisé, lui montrer la bonne méthode. </w:t>
      </w:r>
    </w:p>
    <w:p w:rsidR="005172AD" w:rsidRPr="00C32A1E" w:rsidRDefault="005172AD" w:rsidP="005172AD">
      <w:pPr>
        <w:suppressAutoHyphens w:val="0"/>
        <w:spacing w:before="0" w:after="0" w:line="240" w:lineRule="auto"/>
        <w:rPr>
          <w:rFonts w:cs="Angsana New"/>
          <w:szCs w:val="24"/>
          <w:lang w:val="fr-FR"/>
        </w:rPr>
      </w:pPr>
      <w:r w:rsidRPr="00C32A1E">
        <w:rPr>
          <w:lang w:val="fr-FR"/>
        </w:rPr>
        <w:br w:type="page"/>
      </w:r>
    </w:p>
    <w:p w:rsidR="005172AD" w:rsidRPr="00C32A1E" w:rsidRDefault="00FC1DEE" w:rsidP="002C5837">
      <w:pPr>
        <w:pStyle w:val="CGheadlinetext"/>
        <w:rPr>
          <w:lang w:val="fr-FR"/>
        </w:rPr>
      </w:pPr>
      <w:bookmarkStart w:id="59" w:name="_Toc403638290"/>
      <w:bookmarkStart w:id="60" w:name="_Toc419900872"/>
      <w:bookmarkStart w:id="61" w:name="_Toc433971376"/>
      <w:r>
        <w:rPr>
          <w:lang w:val="fr-FR"/>
        </w:rPr>
        <w:t>Document n° 20 : planification familiale, nutrition et allaitement</w:t>
      </w:r>
      <w:bookmarkEnd w:id="59"/>
      <w:bookmarkEnd w:id="60"/>
      <w:bookmarkEnd w:id="61"/>
    </w:p>
    <w:p w:rsidR="005172AD" w:rsidRPr="00C32A1E" w:rsidRDefault="005172AD" w:rsidP="002C5837">
      <w:pPr>
        <w:pStyle w:val="CGsmallgreensubhead"/>
        <w:rPr>
          <w:lang w:val="fr-FR"/>
        </w:rPr>
      </w:pPr>
      <w:r>
        <w:rPr>
          <w:lang w:val="fr-FR"/>
        </w:rPr>
        <w:t>Planifier la grossesse pour améliorer la situation nutritionnelle des femmes et la survie infantile</w:t>
      </w:r>
    </w:p>
    <w:p w:rsidR="005172AD" w:rsidRPr="00C32A1E" w:rsidRDefault="005172AD" w:rsidP="002C5837">
      <w:pPr>
        <w:pStyle w:val="CGbullettext"/>
        <w:rPr>
          <w:lang w:val="fr-FR"/>
        </w:rPr>
      </w:pPr>
      <w:r>
        <w:rPr>
          <w:lang w:val="fr-FR"/>
        </w:rPr>
        <w:t>Le report des premières grossesses donne l'occasion aux adolescentes et aux jeunes femmes de pleinement se développer en tant qu'adultes avant de d’être enceintes, en protégeant leur santé et celle de leurs enfants.</w:t>
      </w:r>
    </w:p>
    <w:p w:rsidR="005172AD" w:rsidRPr="00C32A1E" w:rsidRDefault="005172AD" w:rsidP="002C5837">
      <w:pPr>
        <w:pStyle w:val="CGbullettext"/>
        <w:rPr>
          <w:lang w:val="fr-FR"/>
        </w:rPr>
      </w:pPr>
      <w:r>
        <w:rPr>
          <w:lang w:val="fr-FR"/>
        </w:rPr>
        <w:t>L'espacement des naissances d'au moins trois ans, permet à chaque bébé de grandir correctement et à la mère de se remettre pleinement avant de vivre une nouvelle grossesse.</w:t>
      </w:r>
    </w:p>
    <w:p w:rsidR="005172AD" w:rsidRPr="00C32A1E" w:rsidRDefault="005172AD" w:rsidP="002C5837">
      <w:pPr>
        <w:pStyle w:val="CGbullettext"/>
        <w:rPr>
          <w:lang w:val="fr-FR"/>
        </w:rPr>
      </w:pPr>
      <w:r>
        <w:rPr>
          <w:lang w:val="fr-FR"/>
        </w:rPr>
        <w:t xml:space="preserve">Le report de la grossesse suivante d'au moins 36 mois après le dernier accouchement réduit le risque de retard de croissance et la mortalité infantile. </w:t>
      </w:r>
    </w:p>
    <w:p w:rsidR="005172AD" w:rsidRPr="00C32A1E" w:rsidRDefault="005172AD" w:rsidP="002C5837">
      <w:pPr>
        <w:pStyle w:val="CGbullettext"/>
        <w:rPr>
          <w:lang w:val="fr-FR"/>
        </w:rPr>
      </w:pPr>
      <w:r>
        <w:rPr>
          <w:lang w:val="fr-FR"/>
        </w:rPr>
        <w:t>L'espacement des naissances permet également à la mère d'accorder toute son attention et de dispenser des soins à un jeune enfant jusqu'à ce qu’il atteigne l'âge de trois ans.</w:t>
      </w:r>
    </w:p>
    <w:p w:rsidR="005172AD" w:rsidRPr="00C32A1E" w:rsidRDefault="005172AD" w:rsidP="002C5837">
      <w:pPr>
        <w:pStyle w:val="CGbullettextlast"/>
        <w:rPr>
          <w:lang w:val="fr-FR"/>
        </w:rPr>
      </w:pPr>
      <w:r>
        <w:rPr>
          <w:lang w:val="fr-FR"/>
        </w:rPr>
        <w:t>Le fait d'avoir moins d'enfants implique un meilleur accès à plus de nourriture pour la famille entière.</w:t>
      </w:r>
    </w:p>
    <w:p w:rsidR="005172AD" w:rsidRPr="00C32A1E" w:rsidRDefault="005172AD" w:rsidP="002C5837">
      <w:pPr>
        <w:pStyle w:val="CGsmallgreensubhead"/>
        <w:rPr>
          <w:lang w:val="fr-FR"/>
        </w:rPr>
      </w:pPr>
      <w:r>
        <w:rPr>
          <w:lang w:val="fr-FR"/>
        </w:rPr>
        <w:t>Autres méthodes de planification familiale</w:t>
      </w:r>
    </w:p>
    <w:p w:rsidR="005172AD" w:rsidRPr="00C32A1E" w:rsidRDefault="005172AD" w:rsidP="002C5837">
      <w:pPr>
        <w:pStyle w:val="CGsmallbluesubhead"/>
        <w:rPr>
          <w:lang w:val="fr-FR"/>
        </w:rPr>
      </w:pPr>
      <w:r>
        <w:rPr>
          <w:lang w:val="fr-FR"/>
        </w:rPr>
        <w:t>Pendant les six mois suivant l'accouchement</w:t>
      </w:r>
    </w:p>
    <w:p w:rsidR="005172AD" w:rsidRDefault="005172AD" w:rsidP="002C5837">
      <w:pPr>
        <w:pStyle w:val="CGbullettextlast"/>
      </w:pPr>
      <w:r>
        <w:rPr>
          <w:lang w:val="fr-FR"/>
        </w:rPr>
        <w:t>MAMA</w:t>
      </w:r>
    </w:p>
    <w:p w:rsidR="005172AD" w:rsidRPr="00C32A1E" w:rsidRDefault="005172AD" w:rsidP="002C5837">
      <w:pPr>
        <w:pStyle w:val="CGsmallbluesubhead"/>
        <w:rPr>
          <w:lang w:val="fr-FR"/>
        </w:rPr>
      </w:pPr>
      <w:r>
        <w:rPr>
          <w:lang w:val="fr-FR"/>
        </w:rPr>
        <w:t>Après les six semaines suivant l'accouchement</w:t>
      </w:r>
    </w:p>
    <w:p w:rsidR="005172AD" w:rsidRDefault="005172AD" w:rsidP="002C5837">
      <w:pPr>
        <w:pStyle w:val="CGbullettext"/>
      </w:pPr>
      <w:r>
        <w:rPr>
          <w:lang w:val="fr-FR"/>
        </w:rPr>
        <w:t>Mini pilules</w:t>
      </w:r>
    </w:p>
    <w:p w:rsidR="005172AD" w:rsidRDefault="005172AD" w:rsidP="002C5837">
      <w:pPr>
        <w:pStyle w:val="CGbullettext"/>
      </w:pPr>
      <w:r>
        <w:rPr>
          <w:lang w:val="fr-FR"/>
        </w:rPr>
        <w:t>Injectables à progestérone seule</w:t>
      </w:r>
    </w:p>
    <w:p w:rsidR="005172AD" w:rsidRDefault="005172AD" w:rsidP="002C5837">
      <w:pPr>
        <w:pStyle w:val="CGbullettextlast"/>
      </w:pPr>
      <w:r>
        <w:rPr>
          <w:lang w:val="fr-FR"/>
        </w:rPr>
        <w:t>Implants</w:t>
      </w:r>
    </w:p>
    <w:p w:rsidR="005172AD" w:rsidRPr="00C32A1E" w:rsidRDefault="005172AD" w:rsidP="002C5837">
      <w:pPr>
        <w:pStyle w:val="CGsmallbluesubhead"/>
        <w:rPr>
          <w:lang w:val="fr-FR"/>
        </w:rPr>
      </w:pPr>
      <w:r>
        <w:rPr>
          <w:lang w:val="fr-FR"/>
        </w:rPr>
        <w:t>Après les six mois suivant l'accouchement</w:t>
      </w:r>
    </w:p>
    <w:p w:rsidR="005172AD" w:rsidRPr="00844150" w:rsidRDefault="005172AD" w:rsidP="002C5837">
      <w:pPr>
        <w:pStyle w:val="CGbullettextlast"/>
      </w:pPr>
      <w:r>
        <w:rPr>
          <w:lang w:val="fr-FR"/>
        </w:rPr>
        <w:t>Contraceptifs oraux combinés</w:t>
      </w:r>
    </w:p>
    <w:p w:rsidR="005172AD" w:rsidRPr="00324587" w:rsidRDefault="005172AD" w:rsidP="00F85F14">
      <w:pPr>
        <w:pStyle w:val="CGsmallbluesubhead"/>
      </w:pPr>
      <w:r>
        <w:rPr>
          <w:lang w:val="fr-FR"/>
        </w:rPr>
        <w:t>À n'importe quel moment</w:t>
      </w:r>
    </w:p>
    <w:p w:rsidR="005172AD" w:rsidRPr="00324587" w:rsidRDefault="005172AD" w:rsidP="00F85F14">
      <w:pPr>
        <w:pStyle w:val="CGbullettext"/>
      </w:pPr>
      <w:r>
        <w:rPr>
          <w:lang w:val="fr-FR"/>
        </w:rPr>
        <w:t>Méthodes barrière</w:t>
      </w:r>
    </w:p>
    <w:p w:rsidR="005172AD" w:rsidRPr="00324587" w:rsidRDefault="005172AD" w:rsidP="00F85F14">
      <w:pPr>
        <w:pStyle w:val="CGbullettext"/>
      </w:pPr>
      <w:r>
        <w:rPr>
          <w:lang w:val="fr-FR"/>
        </w:rPr>
        <w:t xml:space="preserve">Dispositifs intra-utérins </w:t>
      </w:r>
    </w:p>
    <w:p w:rsidR="005172AD" w:rsidRPr="00324587" w:rsidRDefault="005172AD" w:rsidP="00F85F14">
      <w:pPr>
        <w:pStyle w:val="CGbullettext"/>
      </w:pPr>
      <w:r>
        <w:rPr>
          <w:lang w:val="fr-FR"/>
        </w:rPr>
        <w:t>Stérilisation d'un partenaire</w:t>
      </w:r>
    </w:p>
    <w:p w:rsidR="005172AD" w:rsidRDefault="005172AD" w:rsidP="00F85F14">
      <w:pPr>
        <w:pStyle w:val="CGbullettextlast"/>
        <w:rPr>
          <w:rFonts w:cs="Comic Sans MS"/>
          <w:bCs/>
        </w:rPr>
      </w:pPr>
      <w:r>
        <w:rPr>
          <w:lang w:val="fr-FR"/>
        </w:rPr>
        <w:t>Méthodes de planification familiale naturelles</w:t>
      </w:r>
    </w:p>
    <w:p w:rsidR="005172AD" w:rsidRPr="00C32A1E" w:rsidRDefault="00FC1DEE" w:rsidP="00F85F14">
      <w:pPr>
        <w:pStyle w:val="CGheadlinetext"/>
        <w:rPr>
          <w:lang w:val="fr-FR"/>
        </w:rPr>
      </w:pPr>
      <w:bookmarkStart w:id="62" w:name="_Toc419900873"/>
      <w:bookmarkStart w:id="63" w:name="_Toc433971377"/>
      <w:bookmarkStart w:id="64" w:name="_Toc403638291"/>
      <w:r>
        <w:rPr>
          <w:lang w:val="fr-FR"/>
        </w:rPr>
        <w:t xml:space="preserve">Document n° 21 : messages sur la </w:t>
      </w:r>
      <w:r w:rsidR="003623D4">
        <w:rPr>
          <w:lang w:val="fr-FR"/>
        </w:rPr>
        <w:t>méthode</w:t>
      </w:r>
      <w:r>
        <w:rPr>
          <w:lang w:val="fr-FR"/>
        </w:rPr>
        <w:t xml:space="preserve"> d’allaitement maternel et d'</w:t>
      </w:r>
      <w:bookmarkEnd w:id="62"/>
      <w:bookmarkEnd w:id="63"/>
      <w:r w:rsidR="003623D4">
        <w:rPr>
          <w:lang w:val="fr-FR"/>
        </w:rPr>
        <w:t>aménorrhée</w:t>
      </w:r>
      <w:r>
        <w:rPr>
          <w:lang w:val="fr-FR"/>
        </w:rPr>
        <w:t xml:space="preserve"> </w:t>
      </w:r>
      <w:bookmarkEnd w:id="64"/>
    </w:p>
    <w:p w:rsidR="005172AD" w:rsidRPr="00C32A1E" w:rsidRDefault="005172AD" w:rsidP="00F85F14">
      <w:pPr>
        <w:pStyle w:val="CGsmallgreensubhead"/>
        <w:rPr>
          <w:lang w:val="fr-FR"/>
        </w:rPr>
      </w:pPr>
      <w:r>
        <w:rPr>
          <w:lang w:val="fr-FR"/>
        </w:rPr>
        <w:t xml:space="preserve">Présenter la méthode d’allaitement maternel et d'aménorrhée </w:t>
      </w:r>
    </w:p>
    <w:p w:rsidR="005172AD" w:rsidRPr="00C32A1E" w:rsidRDefault="005172AD" w:rsidP="00F85F14">
      <w:pPr>
        <w:pStyle w:val="CGbullettext"/>
        <w:rPr>
          <w:lang w:val="fr-FR"/>
        </w:rPr>
      </w:pPr>
      <w:r>
        <w:rPr>
          <w:lang w:val="fr-FR"/>
        </w:rPr>
        <w:t>La méthode d’allaitement maternel et d'aménorrhée s’appuie sur l'allaitement pour espacer les naissances.</w:t>
      </w:r>
    </w:p>
    <w:p w:rsidR="005172AD" w:rsidRPr="008B033F" w:rsidRDefault="005172AD" w:rsidP="00F85F14">
      <w:pPr>
        <w:pStyle w:val="CGbullettext"/>
        <w:rPr>
          <w:lang w:val="fr-FR"/>
        </w:rPr>
      </w:pPr>
      <w:r>
        <w:rPr>
          <w:lang w:val="fr-FR"/>
        </w:rPr>
        <w:t xml:space="preserve">L'espacement des naissances de trois ans ou plus est vital pour la santé et la survie maternelle et infantile. </w:t>
      </w:r>
    </w:p>
    <w:p w:rsidR="005172AD" w:rsidRPr="008B033F" w:rsidRDefault="005172AD" w:rsidP="00F85F14">
      <w:pPr>
        <w:pStyle w:val="CGbulletlevel2"/>
        <w:rPr>
          <w:lang w:val="fr-FR"/>
        </w:rPr>
      </w:pPr>
      <w:r>
        <w:rPr>
          <w:rFonts w:eastAsia="Calibri"/>
          <w:lang w:val="fr-FR"/>
        </w:rPr>
        <w:t>Cette méthode aide à sauver des vies et</w:t>
      </w:r>
    </w:p>
    <w:p w:rsidR="005172AD" w:rsidRPr="00C32A1E" w:rsidRDefault="005172AD" w:rsidP="00F85F14">
      <w:pPr>
        <w:pStyle w:val="CGbulletlevel2last"/>
        <w:rPr>
          <w:lang w:val="fr-FR"/>
        </w:rPr>
      </w:pPr>
      <w:r>
        <w:rPr>
          <w:rFonts w:eastAsia="Calibri"/>
          <w:lang w:val="fr-FR"/>
        </w:rPr>
        <w:t>donne le temps au corps de la mère de reconstituer pleinement ses réserves nutritionnelles.</w:t>
      </w:r>
    </w:p>
    <w:p w:rsidR="005172AD" w:rsidRPr="00C32A1E" w:rsidRDefault="005172AD" w:rsidP="00F85F14">
      <w:pPr>
        <w:pStyle w:val="CGbullettext"/>
        <w:rPr>
          <w:lang w:val="fr-FR"/>
        </w:rPr>
      </w:pPr>
      <w:r>
        <w:rPr>
          <w:lang w:val="fr-FR"/>
        </w:rPr>
        <w:t>La méthode d’allaitement maternel et d'aménorrhée est efficace à plus de 98 % pour la prévention de la grossesse, si trois critères sont respectés :</w:t>
      </w:r>
    </w:p>
    <w:p w:rsidR="005172AD" w:rsidRPr="00C32A1E" w:rsidRDefault="005172AD" w:rsidP="00F85F14">
      <w:pPr>
        <w:pStyle w:val="CGbulletlevel2"/>
        <w:rPr>
          <w:lang w:val="fr-FR"/>
        </w:rPr>
      </w:pPr>
      <w:r>
        <w:rPr>
          <w:rFonts w:eastAsia="Calibri"/>
          <w:lang w:val="fr-FR"/>
        </w:rPr>
        <w:t>L'aménorrhée c’est-à-dire, l’absence de règles chez une femme.</w:t>
      </w:r>
    </w:p>
    <w:p w:rsidR="005172AD" w:rsidRPr="00C32A1E" w:rsidRDefault="005172AD" w:rsidP="00F85F14">
      <w:pPr>
        <w:pStyle w:val="CGbulletlevel2"/>
        <w:rPr>
          <w:i/>
          <w:lang w:val="fr-FR"/>
        </w:rPr>
      </w:pPr>
      <w:r>
        <w:rPr>
          <w:rFonts w:eastAsia="Calibri"/>
          <w:lang w:val="fr-FR"/>
        </w:rPr>
        <w:t xml:space="preserve">L’allaitement exclusif. </w:t>
      </w:r>
      <w:r>
        <w:rPr>
          <w:rFonts w:eastAsia="Calibri"/>
          <w:i/>
          <w:iCs/>
          <w:lang w:val="fr-FR"/>
        </w:rPr>
        <w:t>(La mère doit allaiter au moins toutes les quatre heures, avec un intervalle qui ne dépasse pas plus de six heures la nuit.)</w:t>
      </w:r>
    </w:p>
    <w:p w:rsidR="005172AD" w:rsidRPr="00C32A1E" w:rsidRDefault="005172AD" w:rsidP="00F85F14">
      <w:pPr>
        <w:pStyle w:val="CGbulletlevel2last"/>
        <w:rPr>
          <w:lang w:val="fr-FR"/>
        </w:rPr>
      </w:pPr>
      <w:r>
        <w:rPr>
          <w:rFonts w:eastAsia="Calibri"/>
          <w:lang w:val="fr-FR"/>
        </w:rPr>
        <w:t>Le nourrisson est âgé de moins de six mois.</w:t>
      </w:r>
    </w:p>
    <w:p w:rsidR="005172AD" w:rsidRPr="00C32A1E" w:rsidRDefault="005172AD" w:rsidP="00F85F14">
      <w:pPr>
        <w:pStyle w:val="CGbullettextlast"/>
        <w:rPr>
          <w:lang w:val="fr-FR"/>
        </w:rPr>
      </w:pPr>
      <w:r>
        <w:rPr>
          <w:lang w:val="fr-FR"/>
        </w:rPr>
        <w:t>Lorsqu'une femme ne satisfait plus l’un des trois critères, elle doit utiliser une autre méthode de planification familiale afin de prévenir la grossesse.</w:t>
      </w:r>
    </w:p>
    <w:p w:rsidR="005172AD" w:rsidRDefault="005172AD" w:rsidP="00F85F14">
      <w:pPr>
        <w:pStyle w:val="CGsmallgreensubhead"/>
      </w:pPr>
      <w:r>
        <w:rPr>
          <w:lang w:val="fr-FR"/>
        </w:rPr>
        <w:t>Avantages</w:t>
      </w:r>
    </w:p>
    <w:p w:rsidR="005172AD" w:rsidRPr="00C32A1E" w:rsidRDefault="005172AD" w:rsidP="00302F38">
      <w:pPr>
        <w:pStyle w:val="CGbullettext"/>
        <w:rPr>
          <w:lang w:val="fr-FR"/>
        </w:rPr>
      </w:pPr>
      <w:r>
        <w:rPr>
          <w:lang w:val="fr-FR"/>
        </w:rPr>
        <w:t>La méthode d'allaitement maternel et d'aménorrhée est universellement acceptable.</w:t>
      </w:r>
    </w:p>
    <w:p w:rsidR="005172AD" w:rsidRPr="00C32A1E" w:rsidRDefault="005172AD" w:rsidP="00302F38">
      <w:pPr>
        <w:pStyle w:val="CGbullettext"/>
        <w:rPr>
          <w:lang w:val="fr-FR"/>
        </w:rPr>
      </w:pPr>
      <w:r>
        <w:rPr>
          <w:lang w:val="fr-FR"/>
        </w:rPr>
        <w:t xml:space="preserve">Elle est efficace à plus de 98 %. </w:t>
      </w:r>
    </w:p>
    <w:p w:rsidR="005172AD" w:rsidRPr="00C32A1E" w:rsidRDefault="005172AD" w:rsidP="00302F38">
      <w:pPr>
        <w:pStyle w:val="CGbullettext"/>
        <w:rPr>
          <w:lang w:val="fr-FR"/>
        </w:rPr>
      </w:pPr>
      <w:r>
        <w:rPr>
          <w:lang w:val="fr-FR"/>
        </w:rPr>
        <w:t>Elle commence immédiatement après l'accouchement.</w:t>
      </w:r>
    </w:p>
    <w:p w:rsidR="005172AD" w:rsidRPr="00C32A1E" w:rsidRDefault="005172AD" w:rsidP="00302F38">
      <w:pPr>
        <w:pStyle w:val="CGbullettext"/>
        <w:rPr>
          <w:lang w:val="fr-FR"/>
        </w:rPr>
      </w:pPr>
      <w:r>
        <w:rPr>
          <w:lang w:val="fr-FR"/>
        </w:rPr>
        <w:t>Elle promeut la santé maternelle et infantile.</w:t>
      </w:r>
    </w:p>
    <w:p w:rsidR="005172AD" w:rsidRPr="00C32A1E" w:rsidRDefault="005172AD" w:rsidP="00302F38">
      <w:pPr>
        <w:pStyle w:val="CGbullettext"/>
        <w:rPr>
          <w:lang w:val="fr-FR"/>
        </w:rPr>
      </w:pPr>
      <w:r>
        <w:rPr>
          <w:lang w:val="fr-FR"/>
        </w:rPr>
        <w:t>Elle ne requiert pas de médicaments ou de dispositifs particuliers.</w:t>
      </w:r>
    </w:p>
    <w:p w:rsidR="005172AD" w:rsidRPr="00C32A1E" w:rsidRDefault="005172AD" w:rsidP="00302F38">
      <w:pPr>
        <w:pStyle w:val="CGbullettext"/>
        <w:rPr>
          <w:lang w:val="fr-FR"/>
        </w:rPr>
      </w:pPr>
      <w:r>
        <w:rPr>
          <w:lang w:val="fr-FR"/>
        </w:rPr>
        <w:t>Elle est acceptée dans la plupart des cultures.</w:t>
      </w:r>
    </w:p>
    <w:p w:rsidR="005172AD" w:rsidRPr="00C32A1E" w:rsidRDefault="005172AD" w:rsidP="00302F38">
      <w:pPr>
        <w:pStyle w:val="CGbullettextlast"/>
        <w:rPr>
          <w:lang w:val="fr-FR"/>
        </w:rPr>
      </w:pPr>
      <w:r>
        <w:rPr>
          <w:lang w:val="fr-FR"/>
        </w:rPr>
        <w:t>Elle fait office d’étape préliminaire à l'utilisation d'autres méthodes contraceptives.</w:t>
      </w:r>
    </w:p>
    <w:p w:rsidR="005172AD" w:rsidRDefault="005172AD" w:rsidP="00302F38">
      <w:pPr>
        <w:pStyle w:val="CGsmallgreensubhead"/>
      </w:pPr>
      <w:r>
        <w:rPr>
          <w:lang w:val="fr-FR"/>
        </w:rPr>
        <w:t>Inconvénients</w:t>
      </w:r>
    </w:p>
    <w:p w:rsidR="005172AD" w:rsidRPr="00C32A1E" w:rsidRDefault="005172AD" w:rsidP="00302F38">
      <w:pPr>
        <w:pStyle w:val="CGbullettext"/>
        <w:rPr>
          <w:lang w:val="fr-FR"/>
        </w:rPr>
      </w:pPr>
      <w:r>
        <w:rPr>
          <w:lang w:val="fr-FR"/>
        </w:rPr>
        <w:t>Cette méthode peut seulement être utilisée pendant une période limitée (six mois après l'accouchement).</w:t>
      </w:r>
    </w:p>
    <w:p w:rsidR="005172AD" w:rsidRPr="00C32A1E" w:rsidRDefault="005172AD" w:rsidP="00302F38">
      <w:pPr>
        <w:pStyle w:val="CGbullettext"/>
        <w:rPr>
          <w:lang w:val="fr-FR"/>
        </w:rPr>
      </w:pPr>
      <w:r>
        <w:rPr>
          <w:lang w:val="fr-FR"/>
        </w:rPr>
        <w:t>Elle ne protège pas contre le VIH ou d'autres IST.</w:t>
      </w:r>
    </w:p>
    <w:p w:rsidR="005172AD" w:rsidRPr="00C32A1E" w:rsidRDefault="005172AD" w:rsidP="00302F38">
      <w:pPr>
        <w:pStyle w:val="CGbullettextlast"/>
        <w:rPr>
          <w:lang w:val="fr-FR"/>
        </w:rPr>
      </w:pPr>
      <w:r>
        <w:rPr>
          <w:lang w:val="fr-FR"/>
        </w:rPr>
        <w:t xml:space="preserve">Elle peut seulement être utilisée par les femmes allaitantes, et il peut être difficile de poursuivre l'allaitement exclusif. </w:t>
      </w:r>
    </w:p>
    <w:p w:rsidR="005172AD" w:rsidRPr="00C32A1E" w:rsidRDefault="005172AD" w:rsidP="00302F38">
      <w:pPr>
        <w:pStyle w:val="CGsmallgreensubhead"/>
        <w:rPr>
          <w:lang w:val="fr-FR"/>
        </w:rPr>
      </w:pPr>
      <w:r>
        <w:rPr>
          <w:lang w:val="fr-FR"/>
        </w:rPr>
        <w:t xml:space="preserve">Qui peut recourir à la méthode d'allaitement maternel et d'aménorrhée </w:t>
      </w:r>
    </w:p>
    <w:p w:rsidR="005172AD" w:rsidRPr="00C32A1E" w:rsidRDefault="005172AD" w:rsidP="000E02F8">
      <w:pPr>
        <w:pStyle w:val="bullet"/>
        <w:numPr>
          <w:ilvl w:val="0"/>
          <w:numId w:val="140"/>
        </w:numPr>
        <w:rPr>
          <w:lang w:val="fr-FR"/>
        </w:rPr>
      </w:pPr>
      <w:r>
        <w:rPr>
          <w:rFonts w:eastAsia="Calibri" w:cs="Calibri"/>
          <w:szCs w:val="22"/>
          <w:lang w:val="fr-FR"/>
        </w:rPr>
        <w:t xml:space="preserve">Toutes les femmes qui allaitent pendant les six mois suivant l'accouchement peuvent utiliser la MAMA. </w:t>
      </w:r>
    </w:p>
    <w:p w:rsidR="005172AD" w:rsidRPr="00C32A1E" w:rsidRDefault="005172AD" w:rsidP="000E02F8">
      <w:pPr>
        <w:pStyle w:val="bullet"/>
        <w:numPr>
          <w:ilvl w:val="0"/>
          <w:numId w:val="140"/>
        </w:numPr>
        <w:spacing w:line="276" w:lineRule="auto"/>
        <w:rPr>
          <w:lang w:val="fr-FR"/>
        </w:rPr>
      </w:pPr>
      <w:r>
        <w:rPr>
          <w:rFonts w:eastAsia="Calibri" w:cs="Calibri"/>
          <w:szCs w:val="22"/>
          <w:lang w:val="fr-FR"/>
        </w:rPr>
        <w:t>Les femmes qui travaillent peuvent utiliser la MAMA, l'efficacité de la MAMA est réduite si les intervalles de l'alimentation dépassent quatre heures pendant la journée ou plus de six heures la nuit. Le fait de tirer le lait (jusqu'à 10 % du temps d'allaitement) compte comme l'alimentation. Les mères qui sont séparées de leurs bébés durant la journée peuvent essayer de les allaiter plus fréquemment pendant la nuit.</w:t>
      </w:r>
    </w:p>
    <w:p w:rsidR="005172AD" w:rsidRPr="00C32A1E" w:rsidRDefault="005172AD" w:rsidP="002C0352">
      <w:pPr>
        <w:pStyle w:val="CGsmallgreensubhead"/>
        <w:rPr>
          <w:lang w:val="fr-FR"/>
        </w:rPr>
      </w:pPr>
      <w:r>
        <w:rPr>
          <w:lang w:val="fr-FR"/>
        </w:rPr>
        <w:t>Les messages sur la méthode d'allaitement maternel et d'aménorrhée ou d'autres options de planification familiale</w:t>
      </w:r>
    </w:p>
    <w:p w:rsidR="005172AD" w:rsidRPr="00C32A1E" w:rsidRDefault="005172AD" w:rsidP="002C0352">
      <w:pPr>
        <w:pStyle w:val="CGsmallbluesubhead"/>
        <w:rPr>
          <w:lang w:val="fr-FR"/>
        </w:rPr>
      </w:pPr>
      <w:r>
        <w:rPr>
          <w:lang w:val="fr-FR"/>
        </w:rPr>
        <w:t>Pour les mères et les pères</w:t>
      </w:r>
    </w:p>
    <w:p w:rsidR="005172AD" w:rsidRPr="00C32A1E" w:rsidRDefault="005172AD" w:rsidP="002C0352">
      <w:pPr>
        <w:pStyle w:val="CGbullettext"/>
        <w:rPr>
          <w:lang w:val="fr-FR"/>
        </w:rPr>
      </w:pPr>
      <w:r>
        <w:rPr>
          <w:lang w:val="fr-FR"/>
        </w:rPr>
        <w:t>Lorsque le bébé a plus de six mois ou si la mère ne répond pas à l’un des critères de la méthode d’allaitement maternel et d’aménorrhée, les femmes et leurs maris doivent se rendre dans un établissement de santé ou rencontrer un agent communautaire spécialisé dans la santé reproductive pour obtenir une autre méthode de planification familiale.</w:t>
      </w:r>
    </w:p>
    <w:p w:rsidR="005172AD" w:rsidRPr="00004C1F" w:rsidRDefault="005172AD" w:rsidP="00297181">
      <w:pPr>
        <w:pStyle w:val="CGbulletlevel2"/>
        <w:rPr>
          <w:lang w:val="fr-FR"/>
        </w:rPr>
      </w:pPr>
      <w:r w:rsidRPr="00004C1F">
        <w:rPr>
          <w:rFonts w:eastAsia="Calibri"/>
          <w:lang w:val="fr-FR"/>
        </w:rPr>
        <w:t>Ne pas attendre que le bébé ait six mois pour choisir la méthode de planification familiale</w:t>
      </w:r>
      <w:bookmarkStart w:id="65" w:name="_Toc403638296"/>
    </w:p>
    <w:p w:rsidR="005172AD" w:rsidRPr="00C32A1E" w:rsidRDefault="005172AD" w:rsidP="002C0352">
      <w:pPr>
        <w:pStyle w:val="CGtext"/>
        <w:rPr>
          <w:lang w:val="fr-FR"/>
        </w:rPr>
      </w:pPr>
      <w:r w:rsidRPr="00C32A1E">
        <w:rPr>
          <w:lang w:val="fr-FR"/>
        </w:rPr>
        <w:br w:type="page"/>
      </w:r>
    </w:p>
    <w:p w:rsidR="005172AD" w:rsidRPr="00C32A1E" w:rsidRDefault="00FC1DEE" w:rsidP="00DF7AB6">
      <w:pPr>
        <w:pStyle w:val="CGheadlinetext"/>
        <w:rPr>
          <w:lang w:val="fr-FR"/>
        </w:rPr>
      </w:pPr>
      <w:bookmarkStart w:id="66" w:name="_Toc419900874"/>
      <w:bookmarkStart w:id="67" w:name="_Toc433971378"/>
      <w:r>
        <w:rPr>
          <w:lang w:val="fr-FR"/>
        </w:rPr>
        <w:t xml:space="preserve">Document n° 22 : mode de transmission de la </w:t>
      </w:r>
      <w:r w:rsidR="00794C42">
        <w:rPr>
          <w:lang w:val="fr-FR"/>
        </w:rPr>
        <w:t>diarrhée</w:t>
      </w:r>
      <w:r w:rsidR="003623D4">
        <w:rPr>
          <w:lang w:val="fr-FR"/>
        </w:rPr>
        <w:t> : la voie oro-fé</w:t>
      </w:r>
      <w:r>
        <w:rPr>
          <w:lang w:val="fr-FR"/>
        </w:rPr>
        <w:t>cale</w:t>
      </w:r>
      <w:bookmarkEnd w:id="66"/>
      <w:bookmarkEnd w:id="67"/>
      <w:r>
        <w:rPr>
          <w:lang w:val="fr-FR"/>
        </w:rPr>
        <w:t xml:space="preserve"> </w:t>
      </w:r>
    </w:p>
    <w:p w:rsidR="005172AD" w:rsidRPr="00C32A1E" w:rsidRDefault="005172AD" w:rsidP="00DF7AB6">
      <w:pPr>
        <w:pStyle w:val="CGtext"/>
        <w:rPr>
          <w:lang w:val="fr-FR"/>
        </w:rPr>
      </w:pPr>
      <w:r>
        <w:rPr>
          <w:lang w:val="fr-FR"/>
        </w:rPr>
        <w:t xml:space="preserve">Les pathogènes et les parasites présents dans les excrétions humaines, s'ils sont ingérés, peuvent donner lieu à des maladies, notamment la diarrhée. La diarrhée conduit à </w:t>
      </w:r>
      <w:r>
        <w:rPr>
          <w:b/>
          <w:bCs/>
          <w:lang w:val="fr-FR"/>
        </w:rPr>
        <w:t xml:space="preserve">la fois </w:t>
      </w:r>
      <w:r>
        <w:rPr>
          <w:lang w:val="fr-FR"/>
        </w:rPr>
        <w:t>à la malnutrition et à la mort, en particulier chez les jeunes enfants.</w:t>
      </w:r>
    </w:p>
    <w:p w:rsidR="005172AD" w:rsidRPr="0056688C" w:rsidRDefault="005172AD" w:rsidP="00DF7AB6">
      <w:pPr>
        <w:pStyle w:val="CGsmallgreensubhead"/>
        <w:rPr>
          <w:lang w:val="fr-FR"/>
        </w:rPr>
      </w:pPr>
      <w:r w:rsidRPr="004E0852">
        <w:rPr>
          <w:lang w:val="fr-FR"/>
        </w:rPr>
        <w:t>Mode d’ingestion des matières fécales</w:t>
      </w:r>
      <w:r>
        <w:rPr>
          <w:lang w:val="fr-FR"/>
        </w:rPr>
        <w:t> </w:t>
      </w:r>
      <w:r w:rsidRPr="0056688C">
        <w:rPr>
          <w:lang w:val="fr-FR"/>
        </w:rPr>
        <w:t>:</w:t>
      </w:r>
      <w:r>
        <w:rPr>
          <w:rStyle w:val="FootnoteReference"/>
        </w:rPr>
        <w:footnoteReference w:id="15"/>
      </w:r>
      <w:r w:rsidRPr="0056688C">
        <w:rPr>
          <w:lang w:val="fr-FR"/>
        </w:rPr>
        <w:t xml:space="preserve"> </w:t>
      </w:r>
    </w:p>
    <w:tbl>
      <w:tblPr>
        <w:tblStyle w:val="TableGrid"/>
        <w:tblW w:w="0" w:type="auto"/>
        <w:tblLook w:val="04A0" w:firstRow="1" w:lastRow="0" w:firstColumn="1" w:lastColumn="0" w:noHBand="0" w:noVBand="1"/>
      </w:tblPr>
      <w:tblGrid>
        <w:gridCol w:w="6404"/>
        <w:gridCol w:w="2840"/>
      </w:tblGrid>
      <w:tr w:rsidR="005172AD" w:rsidRPr="003623D4" w:rsidTr="00DF7AB6">
        <w:trPr>
          <w:trHeight w:val="5147"/>
        </w:trPr>
        <w:tc>
          <w:tcPr>
            <w:tcW w:w="6157" w:type="dxa"/>
          </w:tcPr>
          <w:tbl>
            <w:tblPr>
              <w:tblpPr w:leftFromText="180" w:rightFromText="180" w:vertAnchor="page" w:horzAnchor="margin" w:tblpY="1"/>
              <w:tblOverlap w:val="never"/>
              <w:tblW w:w="615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6158"/>
            </w:tblGrid>
            <w:tr w:rsidR="00DF7AB6" w:rsidRPr="003623D4" w:rsidTr="00DF7AB6">
              <w:trPr>
                <w:trHeight w:val="172"/>
              </w:trPr>
              <w:tc>
                <w:tcPr>
                  <w:tcW w:w="6158" w:type="dxa"/>
                </w:tcPr>
                <w:p w:rsidR="00DF7AB6" w:rsidRPr="003117A5" w:rsidRDefault="00DF7AB6" w:rsidP="00DF7AB6">
                  <w:pPr>
                    <w:pStyle w:val="Caption"/>
                    <w:rPr>
                      <w:szCs w:val="20"/>
                      <w:lang w:val="fr-FR"/>
                    </w:rPr>
                  </w:pPr>
                  <w:r w:rsidRPr="003117A5">
                    <w:rPr>
                      <w:rFonts w:eastAsia="Arial" w:cs="Arial"/>
                      <w:szCs w:val="20"/>
                      <w:lang w:val="fr-FR"/>
                    </w:rPr>
                    <w:t>Schéma de la transmission oro-fécale (Schéma F)</w:t>
                  </w:r>
                </w:p>
              </w:tc>
            </w:tr>
            <w:tr w:rsidR="00DF7AB6" w:rsidRPr="003117A5" w:rsidTr="00DF7AB6">
              <w:trPr>
                <w:trHeight w:val="4083"/>
              </w:trPr>
              <w:tc>
                <w:tcPr>
                  <w:tcW w:w="6158" w:type="dxa"/>
                  <w:shd w:val="clear" w:color="auto" w:fill="auto"/>
                </w:tcPr>
                <w:p w:rsidR="00DF7AB6" w:rsidRPr="003117A5" w:rsidRDefault="00DF7AB6" w:rsidP="00DF7AB6">
                  <w:pPr>
                    <w:jc w:val="center"/>
                    <w:rPr>
                      <w:sz w:val="20"/>
                      <w:szCs w:val="20"/>
                    </w:rPr>
                  </w:pPr>
                  <w:r w:rsidRPr="003117A5">
                    <w:rPr>
                      <w:noProof/>
                      <w:sz w:val="20"/>
                      <w:szCs w:val="20"/>
                    </w:rPr>
                    <w:drawing>
                      <wp:inline distT="0" distB="0" distL="0" distR="0" wp14:anchorId="43787D02" wp14:editId="006083A8">
                        <wp:extent cx="3773715" cy="2826581"/>
                        <wp:effectExtent l="0" t="0" r="0" b="0"/>
                        <wp:docPr id="81" name="Picture 81" descr="F-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agr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1147" cy="2832148"/>
                                </a:xfrm>
                                <a:prstGeom prst="rect">
                                  <a:avLst/>
                                </a:prstGeom>
                                <a:noFill/>
                                <a:ln>
                                  <a:noFill/>
                                </a:ln>
                              </pic:spPr>
                            </pic:pic>
                          </a:graphicData>
                        </a:graphic>
                      </wp:inline>
                    </w:drawing>
                  </w:r>
                </w:p>
              </w:tc>
            </w:tr>
          </w:tbl>
          <w:p w:rsidR="005172AD" w:rsidRPr="003117A5" w:rsidRDefault="005172AD" w:rsidP="004071F8">
            <w:pPr>
              <w:tabs>
                <w:tab w:val="left" w:pos="7267"/>
              </w:tabs>
              <w:jc w:val="center"/>
              <w:rPr>
                <w:sz w:val="20"/>
                <w:szCs w:val="20"/>
              </w:rPr>
            </w:pPr>
          </w:p>
        </w:tc>
        <w:tc>
          <w:tcPr>
            <w:tcW w:w="2840" w:type="dxa"/>
            <w:vAlign w:val="center"/>
          </w:tcPr>
          <w:p w:rsidR="005172AD" w:rsidRPr="003117A5" w:rsidRDefault="005172AD" w:rsidP="00DF7AB6">
            <w:pPr>
              <w:pStyle w:val="CGsmallbluesubhead"/>
            </w:pPr>
            <w:r w:rsidRPr="003117A5">
              <w:rPr>
                <w:lang w:val="fr-FR"/>
              </w:rPr>
              <w:t xml:space="preserve">Bloquer la </w:t>
            </w:r>
            <w:r w:rsidR="00DF7AB6">
              <w:rPr>
                <w:lang w:val="fr-FR"/>
              </w:rPr>
              <w:br/>
            </w:r>
            <w:r w:rsidRPr="003117A5">
              <w:rPr>
                <w:lang w:val="fr-FR"/>
              </w:rPr>
              <w:t>transmission</w:t>
            </w:r>
          </w:p>
          <w:p w:rsidR="005172AD" w:rsidRPr="00004C1F" w:rsidRDefault="005172AD" w:rsidP="00DF7AB6">
            <w:pPr>
              <w:pStyle w:val="CGtablebullettext"/>
              <w:rPr>
                <w:spacing w:val="-4"/>
                <w:lang w:val="fr-FR"/>
              </w:rPr>
            </w:pPr>
            <w:r w:rsidRPr="00004C1F">
              <w:rPr>
                <w:rFonts w:eastAsia="Gill Sans"/>
                <w:lang w:val="fr-FR"/>
              </w:rPr>
              <w:t>Utiliser une latrine sanitaire pour vous et pour vos enfants</w:t>
            </w:r>
          </w:p>
          <w:p w:rsidR="005172AD" w:rsidRPr="00004C1F" w:rsidRDefault="005172AD" w:rsidP="00DF7AB6">
            <w:pPr>
              <w:pStyle w:val="CGtablebullettext"/>
              <w:rPr>
                <w:spacing w:val="-4"/>
                <w:lang w:val="fr-FR"/>
              </w:rPr>
            </w:pPr>
            <w:r w:rsidRPr="00004C1F">
              <w:rPr>
                <w:rFonts w:eastAsia="Gill Sans"/>
                <w:lang w:val="fr-FR"/>
              </w:rPr>
              <w:t>Jeter les matières fécales des enfants correctement</w:t>
            </w:r>
          </w:p>
          <w:p w:rsidR="005172AD" w:rsidRPr="003117A5" w:rsidRDefault="005172AD" w:rsidP="00DF7AB6">
            <w:pPr>
              <w:pStyle w:val="CGtablebullettext"/>
              <w:rPr>
                <w:spacing w:val="-4"/>
              </w:rPr>
            </w:pPr>
            <w:r w:rsidRPr="003117A5">
              <w:rPr>
                <w:rFonts w:eastAsia="Gill Sans"/>
              </w:rPr>
              <w:t>Ne pas utiliser d'eau sale</w:t>
            </w:r>
          </w:p>
          <w:p w:rsidR="005172AD" w:rsidRPr="003117A5" w:rsidRDefault="005172AD" w:rsidP="00DF7AB6">
            <w:pPr>
              <w:pStyle w:val="CGtablebullettext"/>
              <w:rPr>
                <w:spacing w:val="-4"/>
              </w:rPr>
            </w:pPr>
            <w:r w:rsidRPr="003117A5">
              <w:rPr>
                <w:rFonts w:eastAsia="Gill Sans"/>
              </w:rPr>
              <w:t>Se laver les mains</w:t>
            </w:r>
          </w:p>
          <w:p w:rsidR="005172AD" w:rsidRPr="003117A5" w:rsidRDefault="005172AD" w:rsidP="00DF7AB6">
            <w:pPr>
              <w:pStyle w:val="CGtablebullettext"/>
              <w:rPr>
                <w:spacing w:val="-4"/>
              </w:rPr>
            </w:pPr>
            <w:r w:rsidRPr="003117A5">
              <w:rPr>
                <w:rFonts w:eastAsia="Gill Sans"/>
              </w:rPr>
              <w:t>Couvrir la nourriture</w:t>
            </w:r>
          </w:p>
          <w:p w:rsidR="005172AD" w:rsidRPr="00004C1F" w:rsidRDefault="005172AD" w:rsidP="00DF7AB6">
            <w:pPr>
              <w:pStyle w:val="CGtablebullettext"/>
              <w:rPr>
                <w:spacing w:val="-4"/>
                <w:lang w:val="fr-FR"/>
              </w:rPr>
            </w:pPr>
            <w:r w:rsidRPr="00004C1F">
              <w:rPr>
                <w:rFonts w:eastAsia="Gill Sans"/>
                <w:lang w:val="fr-FR"/>
              </w:rPr>
              <w:t>Garder les animaux loin de l'enceinte du logement</w:t>
            </w:r>
          </w:p>
          <w:p w:rsidR="005172AD" w:rsidRPr="003117A5" w:rsidRDefault="005172AD" w:rsidP="00DF7AB6">
            <w:pPr>
              <w:tabs>
                <w:tab w:val="left" w:pos="7267"/>
              </w:tabs>
              <w:rPr>
                <w:sz w:val="20"/>
                <w:szCs w:val="20"/>
                <w:lang w:val="fr-FR"/>
              </w:rPr>
            </w:pPr>
          </w:p>
        </w:tc>
      </w:tr>
    </w:tbl>
    <w:p w:rsidR="00DF7AB6" w:rsidRPr="00DF7AB6" w:rsidRDefault="00DF7AB6" w:rsidP="00DF7AB6">
      <w:pPr>
        <w:pStyle w:val="CGtext"/>
        <w:rPr>
          <w:sz w:val="6"/>
          <w:szCs w:val="6"/>
          <w:lang w:val="fr-FR"/>
        </w:rPr>
      </w:pPr>
    </w:p>
    <w:p w:rsidR="005172AD" w:rsidRPr="00DF7AB6" w:rsidRDefault="005172AD" w:rsidP="00DF7AB6">
      <w:pPr>
        <w:pStyle w:val="CGbullettext"/>
        <w:rPr>
          <w:lang w:val="fr-FR"/>
        </w:rPr>
      </w:pPr>
      <w:r w:rsidRPr="00DF7AB6">
        <w:rPr>
          <w:b/>
          <w:bCs/>
          <w:lang w:val="fr-FR"/>
        </w:rPr>
        <w:t xml:space="preserve">Liquide/eau. </w:t>
      </w:r>
      <w:r w:rsidRPr="00DF7AB6">
        <w:rPr>
          <w:lang w:val="fr-FR"/>
        </w:rPr>
        <w:t>Lorsque vous buvez de l'eau qui a été contaminée par des selles.</w:t>
      </w:r>
    </w:p>
    <w:p w:rsidR="005172AD" w:rsidRPr="00C32A1E" w:rsidRDefault="005172AD" w:rsidP="00DF7AB6">
      <w:pPr>
        <w:pStyle w:val="CGbullettext"/>
        <w:rPr>
          <w:lang w:val="fr-FR"/>
        </w:rPr>
      </w:pPr>
      <w:r>
        <w:rPr>
          <w:b/>
          <w:bCs/>
          <w:lang w:val="fr-FR"/>
        </w:rPr>
        <w:t xml:space="preserve">Doigts. </w:t>
      </w:r>
      <w:r>
        <w:rPr>
          <w:lang w:val="fr-FR"/>
        </w:rPr>
        <w:t>Par transmission directe : lorsque les mains ne sont pas lavées après être allé à la selle ou après un contact avec des selles sur le sol (par exemple, lorsque les jeunes enfants rampent) et sont ensuite portées à la bouche. Seulement par transmission indirecte, comme lorsque la nourriture est préparée ou mangée avec des mains non lavées ou en utilisant de la vaisselle, des gobelets ou des ustensiles manipulés avec des mains contaminées ou non lavées.</w:t>
      </w:r>
    </w:p>
    <w:p w:rsidR="005172AD" w:rsidRPr="00C32A1E" w:rsidRDefault="005172AD" w:rsidP="00DF7AB6">
      <w:pPr>
        <w:pStyle w:val="CGbullettext"/>
        <w:rPr>
          <w:lang w:val="fr-FR"/>
        </w:rPr>
      </w:pPr>
      <w:r>
        <w:rPr>
          <w:b/>
          <w:bCs/>
          <w:lang w:val="fr-FR"/>
        </w:rPr>
        <w:t xml:space="preserve">Mouches. </w:t>
      </w:r>
      <w:r>
        <w:rPr>
          <w:lang w:val="fr-FR"/>
        </w:rPr>
        <w:t>Car les mouches se posent sur des matières fécales et ensuite sur la nourriture.</w:t>
      </w:r>
    </w:p>
    <w:p w:rsidR="005172AD" w:rsidRPr="003117A5" w:rsidRDefault="005172AD" w:rsidP="00DF7AB6">
      <w:pPr>
        <w:pStyle w:val="CGbullettext"/>
        <w:rPr>
          <w:lang w:val="fr-FR"/>
        </w:rPr>
      </w:pPr>
      <w:r w:rsidRPr="003117A5">
        <w:rPr>
          <w:b/>
          <w:bCs/>
          <w:lang w:val="fr-FR"/>
        </w:rPr>
        <w:t xml:space="preserve">Nourriture. </w:t>
      </w:r>
      <w:r w:rsidRPr="003117A5">
        <w:rPr>
          <w:lang w:val="fr-FR"/>
        </w:rPr>
        <w:t>Lorsque les gens mangent de la nourriture sur laquelle des mouches se sont posées.</w:t>
      </w:r>
    </w:p>
    <w:p w:rsidR="00DF7AB6" w:rsidRPr="00DF7AB6" w:rsidRDefault="005172AD" w:rsidP="000E02F8">
      <w:pPr>
        <w:pStyle w:val="ListParagraph"/>
        <w:numPr>
          <w:ilvl w:val="0"/>
          <w:numId w:val="185"/>
        </w:numPr>
        <w:rPr>
          <w:lang w:val="fr-FR"/>
        </w:rPr>
      </w:pPr>
      <w:r w:rsidRPr="003117A5">
        <w:rPr>
          <w:rFonts w:eastAsia="Calibri" w:cs="Calibri"/>
          <w:b/>
          <w:bCs/>
          <w:lang w:val="fr-FR"/>
        </w:rPr>
        <w:t xml:space="preserve">Terrain. </w:t>
      </w:r>
      <w:r w:rsidRPr="003117A5">
        <w:rPr>
          <w:rFonts w:eastAsia="Calibri" w:cs="Calibri"/>
          <w:lang w:val="fr-FR"/>
        </w:rPr>
        <w:t>Lorsque le sol contient des selles en raison de défécation directe ou d'autres modes de transmission</w:t>
      </w:r>
      <w:r>
        <w:rPr>
          <w:rFonts w:eastAsia="Calibri" w:cs="Calibri"/>
          <w:lang w:val="fr-FR"/>
        </w:rPr>
        <w:t> </w:t>
      </w:r>
      <w:r w:rsidRPr="003117A5">
        <w:rPr>
          <w:rFonts w:eastAsia="Calibri" w:cs="Calibri"/>
          <w:lang w:val="fr-FR"/>
        </w:rPr>
        <w:t>; des mains non lavées qui ont touché le sol et des produits mal lavés ou cuits des champs qui peuvent entraîner l'ingestion des selles.</w:t>
      </w:r>
      <w:bookmarkStart w:id="68" w:name="_Toc403638297"/>
      <w:bookmarkStart w:id="69" w:name="_Toc419900875"/>
      <w:bookmarkEnd w:id="65"/>
      <w:r w:rsidR="00DF7AB6" w:rsidRPr="00DF7AB6">
        <w:rPr>
          <w:lang w:val="fr-FR"/>
        </w:rPr>
        <w:br w:type="page"/>
      </w:r>
    </w:p>
    <w:p w:rsidR="005172AD" w:rsidRDefault="00513DA7" w:rsidP="00DF7AB6">
      <w:pPr>
        <w:pStyle w:val="CGheadlinetext"/>
        <w:rPr>
          <w:lang w:val="fr-FR"/>
        </w:rPr>
      </w:pPr>
      <w:bookmarkStart w:id="70" w:name="_Toc433971379"/>
      <w:r w:rsidRPr="00BB74BA">
        <w:rPr>
          <w:noProof/>
        </w:rPr>
        <w:drawing>
          <wp:anchor distT="0" distB="0" distL="114300" distR="114300" simplePos="0" relativeHeight="251664384" behindDoc="1" locked="0" layoutInCell="1" allowOverlap="1" wp14:anchorId="4039284B" wp14:editId="6BCB97AA">
            <wp:simplePos x="0" y="0"/>
            <wp:positionH relativeFrom="column">
              <wp:posOffset>3556000</wp:posOffset>
            </wp:positionH>
            <wp:positionV relativeFrom="paragraph">
              <wp:posOffset>710565</wp:posOffset>
            </wp:positionV>
            <wp:extent cx="2406650" cy="2815590"/>
            <wp:effectExtent l="0" t="0" r="0" b="3810"/>
            <wp:wrapTight wrapText="bothSides">
              <wp:wrapPolygon edited="0">
                <wp:start x="0" y="0"/>
                <wp:lineTo x="0" y="21483"/>
                <wp:lineTo x="21372" y="21483"/>
                <wp:lineTo x="21372" y="0"/>
                <wp:lineTo x="0" y="0"/>
              </wp:wrapPolygon>
            </wp:wrapTight>
            <wp:docPr id="1" name="Picture 252" descr="ethiopia may 08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thiopia may 08 422"/>
                    <pic:cNvPicPr>
                      <a:picLocks noChangeAspect="1" noChangeArrowheads="1"/>
                    </pic:cNvPicPr>
                  </pic:nvPicPr>
                  <pic:blipFill>
                    <a:blip r:embed="rId33" cstate="print">
                      <a:extLst>
                        <a:ext uri="{28A0092B-C50C-407E-A947-70E740481C1C}">
                          <a14:useLocalDpi xmlns:a14="http://schemas.microsoft.com/office/drawing/2010/main" val="0"/>
                        </a:ext>
                      </a:extLst>
                    </a:blip>
                    <a:srcRect t="14058"/>
                    <a:stretch>
                      <a:fillRect/>
                    </a:stretch>
                  </pic:blipFill>
                  <pic:spPr bwMode="auto">
                    <a:xfrm>
                      <a:off x="0" y="0"/>
                      <a:ext cx="2406650" cy="2815590"/>
                    </a:xfrm>
                    <a:prstGeom prst="rect">
                      <a:avLst/>
                    </a:prstGeom>
                    <a:noFill/>
                  </pic:spPr>
                </pic:pic>
              </a:graphicData>
            </a:graphic>
            <wp14:sizeRelH relativeFrom="page">
              <wp14:pctWidth>0</wp14:pctWidth>
            </wp14:sizeRelH>
            <wp14:sizeRelV relativeFrom="page">
              <wp14:pctHeight>0</wp14:pctHeight>
            </wp14:sizeRelV>
          </wp:anchor>
        </w:drawing>
      </w:r>
      <w:r w:rsidR="00DF7AB6" w:rsidRPr="006E2D44">
        <w:rPr>
          <w:noProof/>
        </w:rPr>
        <w:drawing>
          <wp:anchor distT="0" distB="0" distL="114300" distR="114300" simplePos="0" relativeHeight="251653120" behindDoc="0" locked="0" layoutInCell="1" allowOverlap="1" wp14:anchorId="7C864D77" wp14:editId="4756C00C">
            <wp:simplePos x="0" y="0"/>
            <wp:positionH relativeFrom="column">
              <wp:posOffset>4486275</wp:posOffset>
            </wp:positionH>
            <wp:positionV relativeFrom="paragraph">
              <wp:posOffset>-647700</wp:posOffset>
            </wp:positionV>
            <wp:extent cx="1484630" cy="474980"/>
            <wp:effectExtent l="0" t="0" r="1270" b="1270"/>
            <wp:wrapSquare wrapText="bothSides"/>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4630" cy="474980"/>
                    </a:xfrm>
                    <a:prstGeom prst="rect">
                      <a:avLst/>
                    </a:prstGeom>
                    <a:noFill/>
                    <a:ln w="9525">
                      <a:noFill/>
                      <a:miter lim="800000"/>
                      <a:headEnd/>
                      <a:tailEnd/>
                    </a:ln>
                  </pic:spPr>
                </pic:pic>
              </a:graphicData>
            </a:graphic>
          </wp:anchor>
        </w:drawing>
      </w:r>
      <w:r w:rsidR="00EE22C0">
        <w:pict>
          <v:shape id="_x0000_s1350" type="#_x0000_t75" style="position:absolute;margin-left:225.6pt;margin-top:-58.8pt;width:61.2pt;height:58.95pt;z-index:-251642880;mso-position-horizontal-relative:text;mso-position-vertical-relative:text" wrapcoords="-225 0 -225 20896 21375 20896 21375 0 -225 0">
            <v:imagedata r:id="rId35" o:title=""/>
          </v:shape>
          <o:OLEObject Type="Embed" ProgID="Photoshop.Image.6" ShapeID="_x0000_s1350" DrawAspect="Content" ObjectID="_1509874127" r:id="rId36"/>
        </w:pict>
      </w:r>
      <w:r w:rsidR="005172AD" w:rsidRPr="006E2D44">
        <w:rPr>
          <w:noProof/>
        </w:rPr>
        <w:drawing>
          <wp:anchor distT="0" distB="0" distL="114300" distR="114300" simplePos="0" relativeHeight="251654144" behindDoc="0" locked="0" layoutInCell="1" allowOverlap="1" wp14:anchorId="661262E6" wp14:editId="6A6909E3">
            <wp:simplePos x="0" y="0"/>
            <wp:positionH relativeFrom="column">
              <wp:posOffset>-28575</wp:posOffset>
            </wp:positionH>
            <wp:positionV relativeFrom="paragraph">
              <wp:posOffset>-580390</wp:posOffset>
            </wp:positionV>
            <wp:extent cx="2291715" cy="379730"/>
            <wp:effectExtent l="0" t="0" r="0" b="0"/>
            <wp:wrapSquare wrapText="bothSides"/>
            <wp:docPr id="77" name="Picture 12" descr="New HIP-USAID logo- Sub_bran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HIP-USAID logo- Sub_brand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1715" cy="379730"/>
                    </a:xfrm>
                    <a:prstGeom prst="rect">
                      <a:avLst/>
                    </a:prstGeom>
                    <a:noFill/>
                    <a:ln w="9525">
                      <a:noFill/>
                      <a:miter lim="800000"/>
                      <a:headEnd/>
                      <a:tailEnd/>
                    </a:ln>
                  </pic:spPr>
                </pic:pic>
              </a:graphicData>
            </a:graphic>
          </wp:anchor>
        </w:drawing>
      </w:r>
      <w:r w:rsidR="00FC1DEE">
        <w:rPr>
          <w:lang w:val="fr-FR"/>
        </w:rPr>
        <w:t xml:space="preserve">Document n°23 : </w:t>
      </w:r>
      <w:r w:rsidR="00794C42">
        <w:rPr>
          <w:lang w:val="fr-FR"/>
        </w:rPr>
        <w:t>créer</w:t>
      </w:r>
      <w:r w:rsidR="00FC1DEE">
        <w:rPr>
          <w:lang w:val="fr-FR"/>
        </w:rPr>
        <w:t xml:space="preserve"> un dispositif de lavage des main</w:t>
      </w:r>
      <w:bookmarkEnd w:id="68"/>
      <w:r w:rsidR="00FC1DEE">
        <w:rPr>
          <w:lang w:val="fr-FR"/>
        </w:rPr>
        <w:t>s</w:t>
      </w:r>
      <w:bookmarkEnd w:id="69"/>
      <w:bookmarkEnd w:id="70"/>
      <w:r w:rsidR="00FC1DEE">
        <w:rPr>
          <w:lang w:val="fr-FR"/>
        </w:rPr>
        <w:t xml:space="preserve"> </w:t>
      </w:r>
    </w:p>
    <w:p w:rsidR="00DF7AB6" w:rsidRPr="003117A5" w:rsidRDefault="00DF7AB6" w:rsidP="00513DA7">
      <w:pPr>
        <w:pStyle w:val="CGtext"/>
        <w:rPr>
          <w:lang w:val="fr-FR"/>
        </w:rPr>
      </w:pPr>
      <w:r>
        <w:rPr>
          <w:lang w:val="fr-FR"/>
        </w:rPr>
        <w:t>Un robinet « tippy » vous aide à vous laver les mains lorsque vous devez le faire, mais avec peu d'eau. Il est facile à fabriquer:</w:t>
      </w:r>
    </w:p>
    <w:p w:rsidR="00DF7AB6" w:rsidRPr="00C32A1E" w:rsidRDefault="00DF7AB6" w:rsidP="00513DA7">
      <w:pPr>
        <w:pStyle w:val="DP-boldlettersubhead"/>
        <w:rPr>
          <w:lang w:val="fr-FR"/>
        </w:rPr>
      </w:pPr>
      <w:r>
        <w:rPr>
          <w:rFonts w:eastAsia="Calibri"/>
          <w:b/>
          <w:bCs/>
          <w:lang w:val="fr-FR"/>
        </w:rPr>
        <w:t>Choisir la conception</w:t>
      </w:r>
      <w:r>
        <w:rPr>
          <w:rFonts w:eastAsia="Calibri"/>
          <w:lang w:val="fr-FR"/>
        </w:rPr>
        <w:t xml:space="preserve"> de la station de lavage des mains: Va-t-elle être posée, tendue, pendue ou inclinée?</w:t>
      </w:r>
    </w:p>
    <w:p w:rsidR="00DF7AB6" w:rsidRPr="003117A5" w:rsidRDefault="00DF7AB6" w:rsidP="00513DA7">
      <w:pPr>
        <w:pStyle w:val="DP-boldlettersubhead"/>
        <w:rPr>
          <w:lang w:val="fr-FR"/>
        </w:rPr>
      </w:pPr>
      <w:r>
        <w:rPr>
          <w:rFonts w:eastAsia="Calibri"/>
          <w:lang w:val="fr-FR"/>
        </w:rPr>
        <w:t>Trouver un réservoir muni d’un bec, un tube creux tel qu'un boîtier à stylo ou une tige de papayer. Laver le réservoir et le bec.</w:t>
      </w:r>
    </w:p>
    <w:p w:rsidR="00DF7AB6" w:rsidRPr="00C32A1E" w:rsidRDefault="00DF7AB6" w:rsidP="00513DA7">
      <w:pPr>
        <w:pStyle w:val="DP-boldlettersubhead"/>
        <w:rPr>
          <w:lang w:val="fr-FR"/>
        </w:rPr>
      </w:pPr>
      <w:r>
        <w:rPr>
          <w:noProof/>
        </w:rPr>
        <w:drawing>
          <wp:anchor distT="0" distB="0" distL="114300" distR="114300" simplePos="0" relativeHeight="251665408" behindDoc="1" locked="0" layoutInCell="1" allowOverlap="1" wp14:anchorId="68B9B195" wp14:editId="36DE7FEA">
            <wp:simplePos x="0" y="0"/>
            <wp:positionH relativeFrom="column">
              <wp:posOffset>3555365</wp:posOffset>
            </wp:positionH>
            <wp:positionV relativeFrom="paragraph">
              <wp:posOffset>901700</wp:posOffset>
            </wp:positionV>
            <wp:extent cx="2379980" cy="1425575"/>
            <wp:effectExtent l="0" t="0" r="1270" b="3175"/>
            <wp:wrapTight wrapText="bothSides">
              <wp:wrapPolygon edited="0">
                <wp:start x="0" y="0"/>
                <wp:lineTo x="0" y="21359"/>
                <wp:lineTo x="21439" y="21359"/>
                <wp:lineTo x="21439" y="0"/>
                <wp:lineTo x="0" y="0"/>
              </wp:wrapPolygon>
            </wp:wrapTight>
            <wp:docPr id="18" name="Picture 243" descr="ethiopia may 08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thiopia may 08 4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9980" cy="142557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bCs/>
          <w:lang w:val="fr-FR"/>
        </w:rPr>
        <w:t>Percer un trou dans le réservoir pour la tige.</w:t>
      </w:r>
      <w:r>
        <w:rPr>
          <w:rFonts w:eastAsia="Calibri"/>
          <w:lang w:val="fr-FR"/>
        </w:rPr>
        <w:t xml:space="preserve"> Utiliser un couteau aiguisé, un clou ou un tournevis, en le réchauffant auparavant. Faire un petit trou (un peu plus petit que le tube) et aussi bas que possible sur le récipient (à peu près à deux largeurs de doigts du bas). Pousser lentement et soigneusement le tube dans le trou. Faire attention de ne pas faire un trou qui soit trop gros au point qu'il fuit.</w:t>
      </w:r>
    </w:p>
    <w:p w:rsidR="00DF7AB6" w:rsidRPr="00C32A1E" w:rsidRDefault="00DF7AB6" w:rsidP="00513DA7">
      <w:pPr>
        <w:pStyle w:val="DP-boldlettersubhead"/>
        <w:rPr>
          <w:lang w:val="fr-FR"/>
        </w:rPr>
      </w:pPr>
      <w:r>
        <w:rPr>
          <w:rFonts w:eastAsia="Calibri"/>
          <w:b/>
          <w:bCs/>
          <w:lang w:val="fr-FR"/>
        </w:rPr>
        <w:t>Tester le débit d'eau.</w:t>
      </w:r>
      <w:r>
        <w:rPr>
          <w:rFonts w:eastAsia="Calibri"/>
          <w:lang w:val="fr-FR"/>
        </w:rPr>
        <w:t xml:space="preserve"> </w:t>
      </w:r>
      <w:r>
        <w:rPr>
          <w:rFonts w:eastAsia="Calibri"/>
          <w:i/>
          <w:iCs/>
          <w:lang w:val="fr-FR"/>
        </w:rPr>
        <w:t>En cas d'utilisation d'une bouteille en plastique :</w:t>
      </w:r>
      <w:r>
        <w:rPr>
          <w:rFonts w:eastAsia="Calibri"/>
          <w:lang w:val="fr-FR"/>
        </w:rPr>
        <w:t xml:space="preserve"> l'eau coule lorsque le bouchon est dévissé et s'arrête lorsque le bouchon est fermé hermétiquement. </w:t>
      </w:r>
      <w:r>
        <w:rPr>
          <w:rFonts w:eastAsia="Calibri"/>
          <w:i/>
          <w:iCs/>
          <w:lang w:val="fr-FR"/>
        </w:rPr>
        <w:t>Avec un bidon ou une calebasse :</w:t>
      </w:r>
      <w:r>
        <w:rPr>
          <w:rFonts w:eastAsia="Calibri"/>
          <w:lang w:val="fr-FR"/>
        </w:rPr>
        <w:t xml:space="preserve"> l'eau coule lorsque le bouchon sur la tige ou le clapet est retiré de la cuve. Si vous n'avez pas le bouchon d'origine, trouvez un vieux bâtonnet pour bloquer le flux.</w:t>
      </w:r>
    </w:p>
    <w:p w:rsidR="00513DA7" w:rsidRDefault="00DF7AB6" w:rsidP="00513DA7">
      <w:pPr>
        <w:pStyle w:val="DP-boldlettersubhead"/>
        <w:rPr>
          <w:rFonts w:eastAsia="Calibri"/>
          <w:lang w:val="fr-FR"/>
        </w:rPr>
      </w:pPr>
      <w:r>
        <w:rPr>
          <w:rFonts w:eastAsia="Calibri"/>
          <w:b/>
          <w:bCs/>
          <w:lang w:val="fr-FR"/>
        </w:rPr>
        <w:t>Installer la station de lavage des mains.</w:t>
      </w:r>
      <w:r>
        <w:rPr>
          <w:rFonts w:eastAsia="Calibri"/>
          <w:lang w:val="fr-FR"/>
        </w:rPr>
        <w:t xml:space="preserve"> Placer un robinet « tippy » près des latrines et un autre à l'endroit où vous cuisinez et mangez ; attacher une ficelle au niveau du goulot et de la suspension. Ou le poser sur une étagère fixe. Accrocher ou placer une vieille boîte peu profonde ou une assiette creuse en plastique pour le savon ou la soude de cendre pour se laver les mains.</w:t>
      </w:r>
    </w:p>
    <w:p w:rsidR="00513DA7" w:rsidRDefault="00513DA7">
      <w:pPr>
        <w:suppressAutoHyphens w:val="0"/>
        <w:spacing w:before="0" w:after="0" w:line="240" w:lineRule="auto"/>
        <w:rPr>
          <w:rFonts w:eastAsia="Calibri"/>
          <w:lang w:val="fr-FR"/>
        </w:rPr>
      </w:pPr>
      <w:r>
        <w:rPr>
          <w:rFonts w:eastAsia="Calibri"/>
          <w:lang w:val="fr-FR"/>
        </w:rPr>
        <w:br w:type="page"/>
      </w:r>
    </w:p>
    <w:p w:rsidR="00513DA7" w:rsidRDefault="00513DA7" w:rsidP="00513DA7">
      <w:pPr>
        <w:pStyle w:val="CGsmallgreensubhead"/>
      </w:pPr>
      <w:r>
        <w:rPr>
          <w:lang w:val="fr-FR"/>
        </w:rPr>
        <w:t>Comment se laver les mains</w:t>
      </w:r>
    </w:p>
    <w:p w:rsidR="00513DA7" w:rsidRPr="00C32A1E" w:rsidRDefault="00513DA7" w:rsidP="00513DA7">
      <w:pPr>
        <w:pStyle w:val="CGbullettext"/>
        <w:rPr>
          <w:lang w:val="fr-FR"/>
        </w:rPr>
      </w:pPr>
      <w:r>
        <w:rPr>
          <w:lang w:val="fr-FR"/>
        </w:rPr>
        <w:t>Se mouiller les mains avec de l'eau courante.</w:t>
      </w:r>
    </w:p>
    <w:p w:rsidR="00513DA7" w:rsidRPr="00C32A1E" w:rsidRDefault="00513DA7" w:rsidP="00513DA7">
      <w:pPr>
        <w:pStyle w:val="CGbullettext"/>
        <w:rPr>
          <w:lang w:val="fr-FR"/>
        </w:rPr>
      </w:pPr>
      <w:r>
        <w:rPr>
          <w:lang w:val="fr-FR"/>
        </w:rPr>
        <w:t>Frotter avec du savon ou de la soude de cendre pendant le temps qu'il faut pour chanter « Joyeux Anniversaire » (soit environ 30 secondes).</w:t>
      </w:r>
    </w:p>
    <w:p w:rsidR="00513DA7" w:rsidRPr="00C32A1E" w:rsidRDefault="00513DA7" w:rsidP="00513DA7">
      <w:pPr>
        <w:pStyle w:val="CGbullettext"/>
        <w:rPr>
          <w:lang w:val="fr-FR"/>
        </w:rPr>
      </w:pPr>
      <w:r>
        <w:rPr>
          <w:lang w:val="fr-FR"/>
        </w:rPr>
        <w:t>Nettoyer entre les doigts, sous les ongles, jusqu'aux poignets. En frottant, le savon ou la soude de cendre éliminent les microbes.</w:t>
      </w:r>
    </w:p>
    <w:p w:rsidR="00513DA7" w:rsidRPr="00C32A1E" w:rsidRDefault="003623D4" w:rsidP="00513DA7">
      <w:pPr>
        <w:pStyle w:val="CGbullettext"/>
        <w:rPr>
          <w:lang w:val="fr-FR"/>
        </w:rPr>
      </w:pPr>
      <w:r>
        <w:rPr>
          <w:lang w:val="fr-FR"/>
        </w:rPr>
        <w:t>Rincer</w:t>
      </w:r>
      <w:r w:rsidR="00513DA7">
        <w:rPr>
          <w:lang w:val="fr-FR"/>
        </w:rPr>
        <w:t xml:space="preserve"> les mains avec de l'eau versée depuis le pot ou le robinet « tippy ». Ensuite les laisser sécher à l'air libre, ne pas attraper des microbes à partir d'une serviette sale!</w:t>
      </w:r>
    </w:p>
    <w:p w:rsidR="00513DA7" w:rsidRDefault="00513DA7" w:rsidP="00513DA7">
      <w:pPr>
        <w:pStyle w:val="CGtextbold"/>
        <w:jc w:val="center"/>
        <w:rPr>
          <w:lang w:val="fr-FR"/>
        </w:rPr>
      </w:pPr>
      <w:r>
        <w:rPr>
          <w:noProof/>
        </w:rPr>
        <w:drawing>
          <wp:anchor distT="0" distB="0" distL="114300" distR="114300" simplePos="0" relativeHeight="251666432" behindDoc="1" locked="0" layoutInCell="1" allowOverlap="1" wp14:anchorId="10DE053C" wp14:editId="307B7E61">
            <wp:simplePos x="0" y="0"/>
            <wp:positionH relativeFrom="column">
              <wp:posOffset>1209675</wp:posOffset>
            </wp:positionH>
            <wp:positionV relativeFrom="paragraph">
              <wp:posOffset>230505</wp:posOffset>
            </wp:positionV>
            <wp:extent cx="1510030" cy="2017395"/>
            <wp:effectExtent l="0" t="0" r="0" b="1905"/>
            <wp:wrapTight wrapText="bothSides">
              <wp:wrapPolygon edited="0">
                <wp:start x="0" y="0"/>
                <wp:lineTo x="0" y="21416"/>
                <wp:lineTo x="21255" y="21416"/>
                <wp:lineTo x="21255" y="0"/>
                <wp:lineTo x="0" y="0"/>
              </wp:wrapPolygon>
            </wp:wrapTight>
            <wp:docPr id="19" name="Picture 242" descr="ethiopia may 08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thiopia may 08 3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0030" cy="2017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CAC0FD4" wp14:editId="3FE80185">
            <wp:simplePos x="0" y="0"/>
            <wp:positionH relativeFrom="column">
              <wp:posOffset>2893060</wp:posOffset>
            </wp:positionH>
            <wp:positionV relativeFrom="paragraph">
              <wp:posOffset>229235</wp:posOffset>
            </wp:positionV>
            <wp:extent cx="1791970" cy="2017395"/>
            <wp:effectExtent l="0" t="0" r="0" b="1905"/>
            <wp:wrapTight wrapText="bothSides">
              <wp:wrapPolygon edited="0">
                <wp:start x="0" y="0"/>
                <wp:lineTo x="0" y="21416"/>
                <wp:lineTo x="21355" y="21416"/>
                <wp:lineTo x="21355" y="0"/>
                <wp:lineTo x="0" y="0"/>
              </wp:wrapPolygon>
            </wp:wrapTight>
            <wp:docPr id="20" name="Picture 10" descr="ethiopia may 08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opia may 08 4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017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13DA7" w:rsidRDefault="00513DA7" w:rsidP="00513DA7">
      <w:pPr>
        <w:pStyle w:val="CGtextbold"/>
        <w:jc w:val="center"/>
        <w:rPr>
          <w:lang w:val="fr-FR"/>
        </w:rPr>
      </w:pPr>
    </w:p>
    <w:p w:rsidR="00513DA7" w:rsidRDefault="00513DA7" w:rsidP="00513DA7">
      <w:pPr>
        <w:pStyle w:val="CGtextbold"/>
        <w:jc w:val="center"/>
        <w:rPr>
          <w:lang w:val="fr-FR"/>
        </w:rPr>
      </w:pPr>
    </w:p>
    <w:p w:rsidR="00513DA7" w:rsidRDefault="00513DA7" w:rsidP="00513DA7">
      <w:pPr>
        <w:pStyle w:val="CGtextbold"/>
        <w:jc w:val="center"/>
        <w:rPr>
          <w:lang w:val="fr-FR"/>
        </w:rPr>
      </w:pPr>
    </w:p>
    <w:p w:rsidR="00513DA7" w:rsidRDefault="00513DA7" w:rsidP="00513DA7">
      <w:pPr>
        <w:pStyle w:val="CGtextbold"/>
        <w:jc w:val="center"/>
        <w:rPr>
          <w:lang w:val="fr-FR"/>
        </w:rPr>
      </w:pPr>
    </w:p>
    <w:p w:rsidR="00513DA7" w:rsidRDefault="00513DA7" w:rsidP="00513DA7">
      <w:pPr>
        <w:pStyle w:val="CGtextbold"/>
        <w:jc w:val="center"/>
        <w:rPr>
          <w:lang w:val="fr-FR"/>
        </w:rPr>
      </w:pPr>
    </w:p>
    <w:p w:rsidR="00513DA7" w:rsidRDefault="00513DA7" w:rsidP="00513DA7">
      <w:pPr>
        <w:pStyle w:val="CGtextbold"/>
        <w:jc w:val="center"/>
        <w:rPr>
          <w:lang w:val="fr-FR"/>
        </w:rPr>
      </w:pPr>
    </w:p>
    <w:p w:rsidR="00513DA7" w:rsidRDefault="00513DA7" w:rsidP="00513DA7">
      <w:pPr>
        <w:pStyle w:val="CGtextbold"/>
        <w:jc w:val="center"/>
        <w:rPr>
          <w:lang w:val="fr-FR"/>
        </w:rPr>
      </w:pPr>
    </w:p>
    <w:p w:rsidR="00513DA7" w:rsidRDefault="00513DA7" w:rsidP="00513DA7">
      <w:pPr>
        <w:pStyle w:val="CGtextbold"/>
        <w:jc w:val="center"/>
        <w:rPr>
          <w:lang w:val="fr-FR"/>
        </w:rPr>
      </w:pPr>
    </w:p>
    <w:p w:rsidR="00DF7AB6" w:rsidRDefault="00513DA7" w:rsidP="00513DA7">
      <w:pPr>
        <w:pStyle w:val="CGtextbold"/>
        <w:jc w:val="center"/>
        <w:rPr>
          <w:color w:val="008C9A"/>
          <w:sz w:val="24"/>
          <w:szCs w:val="24"/>
          <w:lang w:val="fr-FR"/>
        </w:rPr>
      </w:pPr>
      <w:r w:rsidRPr="00513DA7">
        <w:rPr>
          <w:color w:val="008C9A"/>
          <w:sz w:val="24"/>
          <w:szCs w:val="24"/>
          <w:lang w:val="fr-FR"/>
        </w:rPr>
        <w:t xml:space="preserve">IMPORTANT ! Vous pouvez vous laver les mains avec de l'eau « sale » et les rendre </w:t>
      </w:r>
      <w:r>
        <w:rPr>
          <w:color w:val="008C9A"/>
          <w:sz w:val="24"/>
          <w:szCs w:val="24"/>
          <w:lang w:val="fr-FR"/>
        </w:rPr>
        <w:br/>
      </w:r>
      <w:r w:rsidRPr="00513DA7">
        <w:rPr>
          <w:color w:val="008C9A"/>
          <w:sz w:val="24"/>
          <w:szCs w:val="24"/>
          <w:lang w:val="fr-FR"/>
        </w:rPr>
        <w:t xml:space="preserve">propres malgré tout, à condition d’utiliser du savon et de </w:t>
      </w:r>
      <w:r w:rsidRPr="00513DA7">
        <w:rPr>
          <w:i/>
          <w:iCs/>
          <w:color w:val="008C9A"/>
          <w:sz w:val="24"/>
          <w:szCs w:val="24"/>
          <w:lang w:val="fr-FR"/>
        </w:rPr>
        <w:t xml:space="preserve">verser </w:t>
      </w:r>
      <w:r w:rsidRPr="00513DA7">
        <w:rPr>
          <w:color w:val="008C9A"/>
          <w:sz w:val="24"/>
          <w:szCs w:val="24"/>
          <w:lang w:val="fr-FR"/>
        </w:rPr>
        <w:t>de l'eau sur vos mains,</w:t>
      </w:r>
      <w:r>
        <w:rPr>
          <w:color w:val="008C9A"/>
          <w:sz w:val="24"/>
          <w:szCs w:val="24"/>
          <w:lang w:val="fr-FR"/>
        </w:rPr>
        <w:br/>
      </w:r>
      <w:r w:rsidRPr="00513DA7">
        <w:rPr>
          <w:color w:val="008C9A"/>
          <w:sz w:val="24"/>
          <w:szCs w:val="24"/>
          <w:lang w:val="fr-FR"/>
        </w:rPr>
        <w:t>ne pas les tremper dans le récipient ! Le savon ou la soude de cendre soulèvent</w:t>
      </w:r>
      <w:r>
        <w:rPr>
          <w:color w:val="008C9A"/>
          <w:sz w:val="24"/>
          <w:szCs w:val="24"/>
          <w:lang w:val="fr-FR"/>
        </w:rPr>
        <w:br/>
      </w:r>
      <w:r w:rsidRPr="00513DA7">
        <w:rPr>
          <w:color w:val="008C9A"/>
          <w:sz w:val="24"/>
          <w:szCs w:val="24"/>
          <w:lang w:val="fr-FR"/>
        </w:rPr>
        <w:t>la poussière ; l'eau évacue les microbes.</w:t>
      </w:r>
    </w:p>
    <w:p w:rsidR="00AB02AF" w:rsidRDefault="00AB02AF" w:rsidP="00AB02AF">
      <w:pPr>
        <w:pStyle w:val="CGtext"/>
        <w:rPr>
          <w:lang w:val="fr-FR"/>
        </w:rPr>
      </w:pPr>
      <w:r>
        <w:rPr>
          <w:lang w:val="fr-FR"/>
        </w:rPr>
        <w:br w:type="page"/>
      </w:r>
    </w:p>
    <w:p w:rsidR="005172AD" w:rsidRDefault="005172AD" w:rsidP="005172AD">
      <w:pPr>
        <w:suppressAutoHyphens w:val="0"/>
        <w:spacing w:before="0" w:after="0" w:line="240" w:lineRule="auto"/>
        <w:rPr>
          <w:rFonts w:asciiTheme="majorHAnsi" w:hAnsiTheme="majorHAnsi"/>
          <w:b/>
          <w:color w:val="0070C0"/>
          <w:sz w:val="28"/>
          <w:szCs w:val="28"/>
          <w:lang w:val="fr-FR"/>
        </w:rPr>
      </w:pPr>
      <w:bookmarkStart w:id="71" w:name="_Toc403638300"/>
      <w:bookmarkStart w:id="72" w:name="_Toc419900876"/>
      <w:r>
        <w:rPr>
          <w:noProof/>
        </w:rPr>
        <w:drawing>
          <wp:inline distT="0" distB="0" distL="0" distR="0" wp14:anchorId="69A7C418" wp14:editId="641AC32E">
            <wp:extent cx="5597648" cy="79724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7648" cy="7972425"/>
                    </a:xfrm>
                    <a:prstGeom prst="rect">
                      <a:avLst/>
                    </a:prstGeom>
                    <a:noFill/>
                    <a:ln>
                      <a:noFill/>
                    </a:ln>
                  </pic:spPr>
                </pic:pic>
              </a:graphicData>
            </a:graphic>
          </wp:inline>
        </w:drawing>
      </w:r>
      <w:r>
        <w:rPr>
          <w:lang w:val="fr-FR"/>
        </w:rPr>
        <w:br w:type="page"/>
      </w:r>
    </w:p>
    <w:p w:rsidR="005172AD" w:rsidRPr="00C32A1E" w:rsidRDefault="00FC1DEE" w:rsidP="00AB02AF">
      <w:pPr>
        <w:pStyle w:val="CGheadlinetext"/>
        <w:rPr>
          <w:lang w:val="fr-FR"/>
        </w:rPr>
      </w:pPr>
      <w:bookmarkStart w:id="73" w:name="_Toc433971380"/>
      <w:r>
        <w:rPr>
          <w:lang w:val="fr-FR"/>
        </w:rPr>
        <w:t>Document n° 24 : discussion avec l’aide d’une i</w:t>
      </w:r>
      <w:bookmarkEnd w:id="71"/>
      <w:r>
        <w:rPr>
          <w:lang w:val="fr-FR"/>
        </w:rPr>
        <w:t>mage</w:t>
      </w:r>
      <w:bookmarkEnd w:id="72"/>
      <w:bookmarkEnd w:id="73"/>
    </w:p>
    <w:p w:rsidR="005172AD" w:rsidRPr="00C32A1E" w:rsidRDefault="005172AD" w:rsidP="00AB02AF">
      <w:pPr>
        <w:pStyle w:val="CGsmallgreensubhead"/>
        <w:rPr>
          <w:lang w:val="fr-FR"/>
        </w:rPr>
      </w:pPr>
      <w:r>
        <w:rPr>
          <w:lang w:val="fr-FR"/>
        </w:rPr>
        <w:t>Pourquoi utiliser des histoires illustrées?</w:t>
      </w:r>
    </w:p>
    <w:p w:rsidR="005172AD" w:rsidRPr="00C32A1E" w:rsidRDefault="005172AD" w:rsidP="00FC1DEE">
      <w:pPr>
        <w:pStyle w:val="CGbullettext"/>
        <w:spacing w:after="100" w:afterAutospacing="1"/>
        <w:rPr>
          <w:lang w:val="fr-FR"/>
        </w:rPr>
      </w:pPr>
      <w:r>
        <w:rPr>
          <w:lang w:val="fr-FR"/>
        </w:rPr>
        <w:t>Elles permettent des discussions impersonnelles sur des questions qui peuvent être personnelles.</w:t>
      </w:r>
    </w:p>
    <w:p w:rsidR="005172AD" w:rsidRPr="00C32A1E" w:rsidRDefault="005172AD" w:rsidP="00FC1DEE">
      <w:pPr>
        <w:pStyle w:val="CGbullettext"/>
        <w:spacing w:after="100" w:afterAutospacing="1"/>
        <w:rPr>
          <w:lang w:val="fr-FR"/>
        </w:rPr>
      </w:pPr>
      <w:r>
        <w:rPr>
          <w:lang w:val="fr-FR"/>
        </w:rPr>
        <w:t>Elles ouvrent la voie à des questions indirectes, et à des réponses plus précises, sur les comportements. Elles sont particulièrement utiles dans les situations sensibles dans lesquelles, si on lui pose une question directe, la mère ou l’aidante peuvent donner la réponse attendue par leur interlocuteur selon elles.</w:t>
      </w:r>
    </w:p>
    <w:p w:rsidR="005172AD" w:rsidRPr="00C32A1E" w:rsidRDefault="005172AD" w:rsidP="00FC1DEE">
      <w:pPr>
        <w:pStyle w:val="CGbullettextlast"/>
        <w:spacing w:after="100" w:afterAutospacing="1"/>
        <w:rPr>
          <w:lang w:val="fr-FR"/>
        </w:rPr>
      </w:pPr>
      <w:r>
        <w:rPr>
          <w:lang w:val="fr-FR"/>
        </w:rPr>
        <w:t>Elles facilitent les relances pour avoir plus d'informations : vous pouvez demander ce qui est susceptible d'arriver par la suite.</w:t>
      </w:r>
    </w:p>
    <w:p w:rsidR="005172AD" w:rsidRPr="00C32A1E" w:rsidRDefault="005172AD" w:rsidP="00AB02AF">
      <w:pPr>
        <w:pStyle w:val="CGsmallgreensubhead"/>
        <w:rPr>
          <w:lang w:val="fr-FR"/>
        </w:rPr>
      </w:pPr>
      <w:r>
        <w:rPr>
          <w:lang w:val="fr-FR"/>
        </w:rPr>
        <w:t>Exemple de questions à poser pour ouvrir le dialogue</w:t>
      </w:r>
    </w:p>
    <w:p w:rsidR="005172AD" w:rsidRPr="005F61A8" w:rsidRDefault="005172AD" w:rsidP="00AB02AF">
      <w:pPr>
        <w:pStyle w:val="CGsmallbluesubhead"/>
      </w:pPr>
      <w:r>
        <w:rPr>
          <w:lang w:val="fr-FR"/>
        </w:rPr>
        <w:t>ORPA</w:t>
      </w:r>
    </w:p>
    <w:p w:rsidR="005172AD" w:rsidRPr="00B13184" w:rsidRDefault="005172AD" w:rsidP="00AB02AF">
      <w:pPr>
        <w:pStyle w:val="CGsmallbluesubhead"/>
      </w:pPr>
      <w:r>
        <w:rPr>
          <w:lang w:val="fr-FR"/>
        </w:rPr>
        <w:t xml:space="preserve">Leur demander </w:t>
      </w:r>
      <w:r>
        <w:rPr>
          <w:u w:val="single"/>
          <w:lang w:val="fr-FR"/>
        </w:rPr>
        <w:t>d'observer</w:t>
      </w:r>
    </w:p>
    <w:p w:rsidR="005172AD" w:rsidRPr="00C32A1E" w:rsidRDefault="005172AD" w:rsidP="00FC1DEE">
      <w:pPr>
        <w:pStyle w:val="CGbullettext"/>
        <w:spacing w:after="100" w:afterAutospacing="1"/>
        <w:rPr>
          <w:lang w:val="fr-FR"/>
        </w:rPr>
      </w:pPr>
      <w:r>
        <w:rPr>
          <w:lang w:val="fr-FR"/>
        </w:rPr>
        <w:t>Que se passe-t-il sur cette image ? Quel âge a le bébé, d'après vous ?</w:t>
      </w:r>
    </w:p>
    <w:p w:rsidR="005172AD" w:rsidRPr="00C32A1E" w:rsidRDefault="005172AD" w:rsidP="00FC1DEE">
      <w:pPr>
        <w:pStyle w:val="CGbullettext"/>
        <w:spacing w:after="100" w:afterAutospacing="1"/>
        <w:rPr>
          <w:lang w:val="fr-FR"/>
        </w:rPr>
      </w:pPr>
      <w:r>
        <w:rPr>
          <w:lang w:val="fr-FR"/>
        </w:rPr>
        <w:t>Que fait la personne sur cette image ?</w:t>
      </w:r>
    </w:p>
    <w:p w:rsidR="005172AD" w:rsidRPr="00E256D6" w:rsidRDefault="005172AD" w:rsidP="00FC1DEE">
      <w:pPr>
        <w:pStyle w:val="CGbullettextlast"/>
        <w:spacing w:after="100" w:afterAutospacing="1"/>
        <w:rPr>
          <w:lang w:val="fr-FR"/>
        </w:rPr>
      </w:pPr>
      <w:r>
        <w:rPr>
          <w:lang w:val="fr-FR"/>
        </w:rPr>
        <w:t>Que ressent la personne qui apparaît sur cette image par rapport à ce qu'elle fait ? Pourquoi fait-elle cela ?</w:t>
      </w:r>
    </w:p>
    <w:p w:rsidR="005172AD" w:rsidRPr="00C32A1E" w:rsidRDefault="005172AD" w:rsidP="00AB02AF">
      <w:pPr>
        <w:pStyle w:val="CGsmallbluesubhead"/>
        <w:rPr>
          <w:lang w:val="fr-FR"/>
        </w:rPr>
      </w:pPr>
      <w:r>
        <w:rPr>
          <w:lang w:val="fr-FR"/>
        </w:rPr>
        <w:t>Leur demander de faire part de leurs réflexions</w:t>
      </w:r>
    </w:p>
    <w:p w:rsidR="005172AD" w:rsidRPr="006510C7" w:rsidRDefault="005172AD" w:rsidP="00FC1DEE">
      <w:pPr>
        <w:pStyle w:val="CGbullettext"/>
        <w:spacing w:after="100" w:afterAutospacing="1"/>
      </w:pPr>
      <w:r>
        <w:rPr>
          <w:lang w:val="fr-FR"/>
        </w:rPr>
        <w:t>Avec qui êtes-vous d'accord ? Pourquoi ?</w:t>
      </w:r>
    </w:p>
    <w:p w:rsidR="005172AD" w:rsidRDefault="005172AD" w:rsidP="00FC1DEE">
      <w:pPr>
        <w:pStyle w:val="CGbullettext"/>
        <w:spacing w:after="100" w:afterAutospacing="1"/>
      </w:pPr>
      <w:r>
        <w:rPr>
          <w:lang w:val="fr-FR"/>
        </w:rPr>
        <w:t>Avec qui n'êtes-vous pas d'accord ? Pourquoi ?</w:t>
      </w:r>
    </w:p>
    <w:p w:rsidR="005172AD" w:rsidRPr="00C32A1E" w:rsidRDefault="005172AD" w:rsidP="00FC1DEE">
      <w:pPr>
        <w:pStyle w:val="CGbullettext"/>
        <w:spacing w:after="100" w:afterAutospacing="1"/>
        <w:rPr>
          <w:lang w:val="fr-FR"/>
        </w:rPr>
      </w:pPr>
      <w:r>
        <w:rPr>
          <w:lang w:val="fr-FR"/>
        </w:rPr>
        <w:t>Y-a-t-il d'autres comportements que le(s) personnage(s) devrait(ent) veiller à appliquer ou non ?</w:t>
      </w:r>
    </w:p>
    <w:p w:rsidR="005172AD" w:rsidRPr="00C32A1E" w:rsidRDefault="005172AD" w:rsidP="00FC1DEE">
      <w:pPr>
        <w:pStyle w:val="CGbullettextlast"/>
        <w:spacing w:after="100" w:afterAutospacing="1"/>
        <w:rPr>
          <w:lang w:val="fr-FR"/>
        </w:rPr>
      </w:pPr>
      <w:r>
        <w:rPr>
          <w:lang w:val="fr-FR"/>
        </w:rPr>
        <w:t>Quel est l'intérêt d'adopter la pratique indiquée sur l'image ?</w:t>
      </w:r>
    </w:p>
    <w:p w:rsidR="005172AD" w:rsidRPr="005F61A8" w:rsidRDefault="005172AD" w:rsidP="00AB02AF">
      <w:pPr>
        <w:pStyle w:val="CGsmallbluesubhead"/>
      </w:pPr>
      <w:r>
        <w:rPr>
          <w:lang w:val="fr-FR"/>
        </w:rPr>
        <w:t>Personnaliser</w:t>
      </w:r>
    </w:p>
    <w:p w:rsidR="005172AD" w:rsidRDefault="005172AD" w:rsidP="00FC1DEE">
      <w:pPr>
        <w:pStyle w:val="CGbullettext"/>
        <w:spacing w:after="100" w:afterAutospacing="1"/>
      </w:pPr>
      <w:r>
        <w:rPr>
          <w:lang w:val="fr-FR"/>
        </w:rPr>
        <w:t>Que feraient les membres de cette communauté dans une situation analogue ? Pourquoi ?</w:t>
      </w:r>
    </w:p>
    <w:p w:rsidR="005172AD" w:rsidRPr="006510C7" w:rsidRDefault="005172AD" w:rsidP="00FC1DEE">
      <w:pPr>
        <w:pStyle w:val="CGbullettext"/>
        <w:spacing w:after="100" w:afterAutospacing="1"/>
      </w:pPr>
      <w:r>
        <w:rPr>
          <w:lang w:val="fr-FR"/>
        </w:rPr>
        <w:t>Que feriez-vous dans une situation analogue ? Pourquoi ?</w:t>
      </w:r>
    </w:p>
    <w:p w:rsidR="005172AD" w:rsidRPr="006510C7" w:rsidRDefault="005172AD" w:rsidP="00FC1DEE">
      <w:pPr>
        <w:pStyle w:val="CGbullettextlast"/>
        <w:spacing w:after="100" w:afterAutospacing="1"/>
      </w:pPr>
      <w:r>
        <w:rPr>
          <w:lang w:val="fr-FR"/>
        </w:rPr>
        <w:t>Quelles difficultés pourriez-vous rencontrer ? Seriez-vous capable de les surmonter ? Comment ?</w:t>
      </w:r>
    </w:p>
    <w:p w:rsidR="005172AD" w:rsidRPr="00FC1DEE" w:rsidRDefault="005172AD" w:rsidP="00FC1DEE">
      <w:pPr>
        <w:pStyle w:val="CGsmallbluesubhead"/>
        <w:rPr>
          <w:lang w:val="fr-FR"/>
        </w:rPr>
      </w:pPr>
      <w:r>
        <w:rPr>
          <w:lang w:val="fr-FR"/>
        </w:rPr>
        <w:t xml:space="preserve">Répéter les messages clés, ensuite explorer </w:t>
      </w:r>
      <w:r>
        <w:rPr>
          <w:u w:val="single"/>
          <w:lang w:val="fr-FR"/>
        </w:rPr>
        <w:t>les actions</w:t>
      </w:r>
    </w:p>
    <w:p w:rsidR="005172AD" w:rsidRPr="00C32A1E" w:rsidRDefault="005172AD" w:rsidP="00AB02AF">
      <w:pPr>
        <w:pStyle w:val="CGbullettext"/>
        <w:rPr>
          <w:lang w:val="fr-FR"/>
        </w:rPr>
      </w:pPr>
      <w:r>
        <w:rPr>
          <w:lang w:val="fr-FR"/>
        </w:rPr>
        <w:t>Si vous étiez la mère (ou une autre personne), voudriez-vous essayer la nouvelle pratique ?</w:t>
      </w:r>
    </w:p>
    <w:p w:rsidR="005172AD" w:rsidRPr="00C32A1E" w:rsidRDefault="005172AD" w:rsidP="00AB02AF">
      <w:pPr>
        <w:pStyle w:val="CGbullettext"/>
        <w:rPr>
          <w:b/>
          <w:lang w:val="fr-FR"/>
        </w:rPr>
      </w:pPr>
      <w:r>
        <w:rPr>
          <w:lang w:val="fr-FR"/>
        </w:rPr>
        <w:t>Pouvez-vous me dire quelles difficultés la personne peut rencontrer ? Que recommanderiez-vous pour surmonter ces difficultés ? Comment surmonteriez-vous les obstacles à la nouvelle pratique ?</w:t>
      </w:r>
    </w:p>
    <w:p w:rsidR="005172AD" w:rsidRPr="00A059F5" w:rsidRDefault="005172AD" w:rsidP="00AB02AF">
      <w:pPr>
        <w:pStyle w:val="CGbullettext"/>
        <w:rPr>
          <w:i/>
          <w:lang w:val="fr-FR"/>
        </w:rPr>
        <w:sectPr w:rsidR="005172AD" w:rsidRPr="00A059F5" w:rsidSect="004071F8">
          <w:headerReference w:type="even" r:id="rId42"/>
          <w:headerReference w:type="default" r:id="rId43"/>
          <w:footerReference w:type="default" r:id="rId44"/>
          <w:headerReference w:type="first" r:id="rId45"/>
          <w:pgSz w:w="12240" w:h="15840" w:code="1"/>
          <w:pgMar w:top="1440" w:right="1440" w:bottom="1440" w:left="1440" w:header="576" w:footer="720" w:gutter="0"/>
          <w:cols w:space="720"/>
          <w:docGrid w:linePitch="360"/>
        </w:sectPr>
      </w:pPr>
      <w:r>
        <w:rPr>
          <w:lang w:val="fr-FR"/>
        </w:rPr>
        <w:t xml:space="preserve">Quelles actions faisables pouvez-vous tenter ? </w:t>
      </w:r>
      <w:r>
        <w:rPr>
          <w:i/>
          <w:iCs/>
          <w:lang w:val="fr-FR"/>
        </w:rPr>
        <w:t>(Avec la mère ou l’aidante, explorer les idées).</w:t>
      </w:r>
    </w:p>
    <w:p w:rsidR="005172AD" w:rsidRPr="00C32A1E" w:rsidRDefault="00FC1DEE" w:rsidP="00690D56">
      <w:pPr>
        <w:pStyle w:val="CGheadlinetext"/>
        <w:rPr>
          <w:lang w:val="fr-FR"/>
        </w:rPr>
      </w:pPr>
      <w:bookmarkStart w:id="74" w:name="_Toc403638306"/>
      <w:bookmarkStart w:id="75" w:name="_Toc419900877"/>
      <w:bookmarkStart w:id="76" w:name="_Toc433971381"/>
      <w:r>
        <w:rPr>
          <w:lang w:val="fr-FR"/>
        </w:rPr>
        <w:t xml:space="preserve">Document n° 25 : </w:t>
      </w:r>
      <w:r w:rsidR="00794C42">
        <w:rPr>
          <w:lang w:val="fr-FR"/>
        </w:rPr>
        <w:t>capacités</w:t>
      </w:r>
      <w:r>
        <w:rPr>
          <w:lang w:val="fr-FR"/>
        </w:rPr>
        <w:t xml:space="preserve"> d'</w:t>
      </w:r>
      <w:r w:rsidR="00794C42">
        <w:rPr>
          <w:lang w:val="fr-FR"/>
        </w:rPr>
        <w:t>écoute</w:t>
      </w:r>
      <w:r>
        <w:rPr>
          <w:lang w:val="fr-FR"/>
        </w:rPr>
        <w:t xml:space="preserve"> et d'apprentissage</w:t>
      </w:r>
      <w:bookmarkEnd w:id="74"/>
      <w:r>
        <w:rPr>
          <w:lang w:val="fr-FR"/>
        </w:rPr>
        <w:t>, et de mise en confiance et de soutien</w:t>
      </w:r>
      <w:bookmarkEnd w:id="75"/>
      <w:bookmarkEnd w:id="76"/>
    </w:p>
    <w:p w:rsidR="005172AD" w:rsidRPr="00442B3D" w:rsidRDefault="005172AD" w:rsidP="00690D56">
      <w:pPr>
        <w:pStyle w:val="CGsmallgreensubhead"/>
      </w:pPr>
      <w:r>
        <w:rPr>
          <w:lang w:val="fr-FR"/>
        </w:rPr>
        <w:t>Utiliser la communication non verbale</w:t>
      </w:r>
    </w:p>
    <w:p w:rsidR="005172AD" w:rsidRPr="00C32A1E" w:rsidRDefault="005172AD" w:rsidP="00690D56">
      <w:pPr>
        <w:pStyle w:val="CGbullettext"/>
        <w:rPr>
          <w:lang w:val="fr-FR"/>
        </w:rPr>
      </w:pPr>
      <w:r>
        <w:rPr>
          <w:lang w:val="fr-FR"/>
        </w:rPr>
        <w:t>Garder votre tête au niveau de celle de la mère.</w:t>
      </w:r>
    </w:p>
    <w:p w:rsidR="005172AD" w:rsidRPr="00EF34A2" w:rsidRDefault="005172AD" w:rsidP="00690D56">
      <w:pPr>
        <w:pStyle w:val="CGbulletlevel2"/>
      </w:pPr>
      <w:r>
        <w:rPr>
          <w:rFonts w:eastAsia="Calibri"/>
          <w:lang w:val="fr-FR"/>
        </w:rPr>
        <w:t>Soyez attentif(ve).</w:t>
      </w:r>
    </w:p>
    <w:p w:rsidR="005172AD" w:rsidRPr="00EF34A2" w:rsidRDefault="005172AD" w:rsidP="00690D56">
      <w:pPr>
        <w:pStyle w:val="CGbulletlevel2"/>
      </w:pPr>
      <w:r>
        <w:rPr>
          <w:rFonts w:eastAsia="Calibri"/>
          <w:lang w:val="fr-FR"/>
        </w:rPr>
        <w:t>Acquiescez.</w:t>
      </w:r>
    </w:p>
    <w:p w:rsidR="005172AD" w:rsidRPr="00EF34A2" w:rsidRDefault="005172AD" w:rsidP="00690D56">
      <w:pPr>
        <w:pStyle w:val="CGbulletlevel2"/>
      </w:pPr>
      <w:r>
        <w:rPr>
          <w:rFonts w:eastAsia="Calibri"/>
          <w:lang w:val="fr-FR"/>
        </w:rPr>
        <w:t>Prenez votre temps.</w:t>
      </w:r>
    </w:p>
    <w:p w:rsidR="005172AD" w:rsidRPr="00EF34A2" w:rsidRDefault="005172AD" w:rsidP="00690D56">
      <w:pPr>
        <w:pStyle w:val="CGbulletlevel2last"/>
      </w:pPr>
      <w:r>
        <w:rPr>
          <w:rFonts w:eastAsia="Calibri"/>
          <w:lang w:val="fr-FR"/>
        </w:rPr>
        <w:t>Touchez de manière décente.</w:t>
      </w:r>
    </w:p>
    <w:p w:rsidR="005172AD" w:rsidRPr="00C32A1E" w:rsidRDefault="005172AD" w:rsidP="00690D56">
      <w:pPr>
        <w:pStyle w:val="CGbullettext"/>
        <w:rPr>
          <w:lang w:val="fr-FR"/>
        </w:rPr>
      </w:pPr>
      <w:r>
        <w:rPr>
          <w:lang w:val="fr-FR"/>
        </w:rPr>
        <w:t xml:space="preserve">Poser des questions ouvertes, autrement dit, poser des questions commençant par </w:t>
      </w:r>
      <w:r>
        <w:rPr>
          <w:i/>
          <w:iCs/>
          <w:lang w:val="fr-FR"/>
        </w:rPr>
        <w:t xml:space="preserve">que, pourquoi, comment, </w:t>
      </w:r>
      <w:r>
        <w:rPr>
          <w:lang w:val="fr-FR"/>
        </w:rPr>
        <w:t xml:space="preserve">ou </w:t>
      </w:r>
      <w:r>
        <w:rPr>
          <w:i/>
          <w:iCs/>
          <w:lang w:val="fr-FR"/>
        </w:rPr>
        <w:t xml:space="preserve">où </w:t>
      </w:r>
      <w:r>
        <w:rPr>
          <w:lang w:val="fr-FR"/>
        </w:rPr>
        <w:t xml:space="preserve">plutôt que des questions incitant à répondre par </w:t>
      </w:r>
      <w:r>
        <w:rPr>
          <w:i/>
          <w:iCs/>
          <w:lang w:val="fr-FR"/>
        </w:rPr>
        <w:t xml:space="preserve">oui </w:t>
      </w:r>
      <w:r>
        <w:rPr>
          <w:lang w:val="fr-FR"/>
        </w:rPr>
        <w:t xml:space="preserve">ou </w:t>
      </w:r>
      <w:r>
        <w:rPr>
          <w:i/>
          <w:iCs/>
          <w:lang w:val="fr-FR"/>
        </w:rPr>
        <w:t>non.</w:t>
      </w:r>
    </w:p>
    <w:p w:rsidR="005172AD" w:rsidRPr="00C32A1E" w:rsidRDefault="005172AD" w:rsidP="00690D56">
      <w:pPr>
        <w:pStyle w:val="CGbullettext"/>
        <w:rPr>
          <w:lang w:val="fr-FR"/>
        </w:rPr>
      </w:pPr>
      <w:r>
        <w:rPr>
          <w:lang w:val="fr-FR"/>
        </w:rPr>
        <w:t>Utiliser les réponses et les gestes qui montrent votre intérêt.</w:t>
      </w:r>
    </w:p>
    <w:p w:rsidR="005172AD" w:rsidRPr="00C32A1E" w:rsidRDefault="005172AD" w:rsidP="00690D56">
      <w:pPr>
        <w:pStyle w:val="CGbullettext"/>
        <w:rPr>
          <w:lang w:val="fr-FR"/>
        </w:rPr>
      </w:pPr>
      <w:r>
        <w:rPr>
          <w:lang w:val="fr-FR"/>
        </w:rPr>
        <w:t>Réfléchir aux propos de la mère, à savoir, répétez-lui ses idées en utilisant vos propres mots.</w:t>
      </w:r>
    </w:p>
    <w:p w:rsidR="005172AD" w:rsidRPr="00C32A1E" w:rsidRDefault="005172AD" w:rsidP="00690D56">
      <w:pPr>
        <w:pStyle w:val="CGbullettext"/>
        <w:rPr>
          <w:lang w:val="fr-FR"/>
        </w:rPr>
      </w:pPr>
      <w:r>
        <w:rPr>
          <w:lang w:val="fr-FR"/>
        </w:rPr>
        <w:t>Faire preuve d'empathie : montrez que vous comprenez ce qu'elle ressent.</w:t>
      </w:r>
    </w:p>
    <w:p w:rsidR="005172AD" w:rsidRPr="00C32A1E" w:rsidRDefault="005172AD" w:rsidP="00690D56">
      <w:pPr>
        <w:pStyle w:val="CGbullettextlast"/>
        <w:rPr>
          <w:lang w:val="fr-FR"/>
        </w:rPr>
      </w:pPr>
      <w:r>
        <w:rPr>
          <w:lang w:val="fr-FR"/>
        </w:rPr>
        <w:t>Ne pas utiliser des mots à connotation subjective (par exemple, les mots qui suggèrent que vous pensez qu'elle agit mal).</w:t>
      </w:r>
      <w:bookmarkStart w:id="77" w:name="_Toc403638307"/>
    </w:p>
    <w:p w:rsidR="005172AD" w:rsidRPr="00C32A1E" w:rsidRDefault="005172AD" w:rsidP="00690D56">
      <w:pPr>
        <w:pStyle w:val="CGsmallgreensubhead"/>
        <w:rPr>
          <w:rFonts w:asciiTheme="majorHAnsi" w:hAnsiTheme="majorHAnsi" w:cs="Arial"/>
          <w:lang w:val="fr-FR"/>
        </w:rPr>
      </w:pPr>
      <w:r>
        <w:rPr>
          <w:lang w:val="fr-FR"/>
        </w:rPr>
        <w:t>Compétences de renforcement de la confiance et du soutien</w:t>
      </w:r>
    </w:p>
    <w:p w:rsidR="005172AD" w:rsidRPr="00C32A1E" w:rsidRDefault="005172AD" w:rsidP="00690D56">
      <w:pPr>
        <w:pStyle w:val="CGbullettext"/>
        <w:rPr>
          <w:rFonts w:cs="Arial"/>
          <w:lang w:val="fr-FR"/>
        </w:rPr>
      </w:pPr>
      <w:r>
        <w:rPr>
          <w:lang w:val="fr-FR"/>
        </w:rPr>
        <w:t>Accepter ce qu'une mère/père/aidant/aidante pense et ressent (pour établir la confiance, laisser la mère/le père/la aidante exprimer ses préoccupations avant de corriger les informations).</w:t>
      </w:r>
    </w:p>
    <w:p w:rsidR="005172AD" w:rsidRPr="00C32A1E" w:rsidRDefault="005172AD" w:rsidP="00690D56">
      <w:pPr>
        <w:pStyle w:val="CGbullettext"/>
        <w:rPr>
          <w:rFonts w:cs="Arial"/>
          <w:lang w:val="fr-FR"/>
        </w:rPr>
      </w:pPr>
      <w:r>
        <w:rPr>
          <w:lang w:val="fr-FR"/>
        </w:rPr>
        <w:t>Reconnaître et féliciter une mère/un père/une aidante et un bébé par rapport à ce qu'ils font correctement.</w:t>
      </w:r>
    </w:p>
    <w:p w:rsidR="005172AD" w:rsidRPr="00B27DC4" w:rsidRDefault="005172AD" w:rsidP="00690D56">
      <w:pPr>
        <w:pStyle w:val="CGbullettext"/>
        <w:rPr>
          <w:rFonts w:cs="Arial"/>
          <w:lang w:val="en-GB"/>
        </w:rPr>
      </w:pPr>
      <w:r>
        <w:rPr>
          <w:lang w:val="fr-FR"/>
        </w:rPr>
        <w:t>Apporter une aide pratique.</w:t>
      </w:r>
    </w:p>
    <w:p w:rsidR="005172AD" w:rsidRPr="00C32A1E" w:rsidRDefault="005172AD" w:rsidP="00690D56">
      <w:pPr>
        <w:pStyle w:val="CGbullettext"/>
        <w:rPr>
          <w:rFonts w:cs="Arial"/>
          <w:lang w:val="fr-FR"/>
        </w:rPr>
      </w:pPr>
      <w:r>
        <w:rPr>
          <w:lang w:val="fr-FR"/>
        </w:rPr>
        <w:t>Donner des informations brèves et pertinentes.</w:t>
      </w:r>
    </w:p>
    <w:p w:rsidR="005172AD" w:rsidRPr="00B27DC4" w:rsidRDefault="005172AD" w:rsidP="00690D56">
      <w:pPr>
        <w:pStyle w:val="CGbullettext"/>
        <w:rPr>
          <w:rFonts w:cs="Arial"/>
          <w:lang w:val="en-GB"/>
        </w:rPr>
      </w:pPr>
      <w:r>
        <w:rPr>
          <w:lang w:val="fr-FR"/>
        </w:rPr>
        <w:t>Utiliser un langage simple.</w:t>
      </w:r>
    </w:p>
    <w:p w:rsidR="005172AD" w:rsidRPr="00C32A1E" w:rsidRDefault="005172AD" w:rsidP="00690D56">
      <w:pPr>
        <w:pStyle w:val="CGbullettext"/>
        <w:rPr>
          <w:rFonts w:cs="Arial"/>
          <w:lang w:val="fr-FR"/>
        </w:rPr>
      </w:pPr>
      <w:r>
        <w:rPr>
          <w:lang w:val="fr-FR"/>
        </w:rPr>
        <w:t>Utiliser la(les) bonne(s) carte(s) de conseil.</w:t>
      </w:r>
    </w:p>
    <w:p w:rsidR="005172AD" w:rsidRPr="00C32A1E" w:rsidRDefault="005172AD" w:rsidP="00690D56">
      <w:pPr>
        <w:pStyle w:val="CGbullettext"/>
        <w:rPr>
          <w:rFonts w:cs="Arial"/>
          <w:lang w:val="fr-FR"/>
        </w:rPr>
      </w:pPr>
      <w:r>
        <w:rPr>
          <w:lang w:val="fr-FR"/>
        </w:rPr>
        <w:t>Faire une ou deux suggestions, mais ne pas donner d'ordre.</w:t>
      </w:r>
    </w:p>
    <w:p w:rsidR="005172AD" w:rsidRPr="00C32A1E" w:rsidRDefault="005172AD" w:rsidP="00690D56">
      <w:pPr>
        <w:pStyle w:val="CGtext"/>
        <w:rPr>
          <w:noProof/>
          <w:lang w:val="fr-FR"/>
        </w:rPr>
      </w:pPr>
      <w:r w:rsidRPr="00C32A1E">
        <w:rPr>
          <w:lang w:val="fr-FR"/>
        </w:rPr>
        <w:br w:type="page"/>
      </w:r>
    </w:p>
    <w:p w:rsidR="005172AD" w:rsidRPr="00C32A1E" w:rsidRDefault="00FC1DEE" w:rsidP="00EB1B38">
      <w:pPr>
        <w:pStyle w:val="CGheadlinetext"/>
        <w:rPr>
          <w:lang w:val="fr-FR"/>
        </w:rPr>
      </w:pPr>
      <w:bookmarkStart w:id="78" w:name="_Toc408175629"/>
      <w:bookmarkStart w:id="79" w:name="_Toc419900878"/>
      <w:bookmarkStart w:id="80" w:name="_Toc433971382"/>
      <w:bookmarkStart w:id="81" w:name="_Toc403638308"/>
      <w:bookmarkEnd w:id="77"/>
      <w:r>
        <w:rPr>
          <w:lang w:val="fr-FR"/>
        </w:rPr>
        <w:t xml:space="preserve">Document n° 26a : liste de </w:t>
      </w:r>
      <w:r w:rsidR="00794C42">
        <w:rPr>
          <w:lang w:val="fr-FR"/>
        </w:rPr>
        <w:t>vérification</w:t>
      </w:r>
      <w:r>
        <w:rPr>
          <w:lang w:val="fr-FR"/>
        </w:rPr>
        <w:t xml:space="preserve"> de la </w:t>
      </w:r>
      <w:r w:rsidR="00794C42">
        <w:rPr>
          <w:lang w:val="fr-FR"/>
        </w:rPr>
        <w:t>négociation</w:t>
      </w:r>
      <w:r>
        <w:rPr>
          <w:lang w:val="fr-FR"/>
        </w:rPr>
        <w:t xml:space="preserve"> </w:t>
      </w:r>
      <w:r w:rsidR="00794C42">
        <w:rPr>
          <w:lang w:val="fr-FR"/>
        </w:rPr>
        <w:t>SEIDRAR</w:t>
      </w:r>
      <w:bookmarkEnd w:id="78"/>
      <w:bookmarkEnd w:id="79"/>
      <w:bookmarkEnd w:id="80"/>
    </w:p>
    <w:p w:rsidR="005172AD" w:rsidRDefault="005172AD" w:rsidP="00EB1B38">
      <w:pPr>
        <w:pStyle w:val="CGtext"/>
        <w:rPr>
          <w:lang w:val="fr-FR"/>
        </w:rPr>
      </w:pPr>
      <w:r w:rsidRPr="002E05FC">
        <w:rPr>
          <w:b/>
          <w:bCs/>
          <w:spacing w:val="1"/>
          <w:u w:val="thick" w:color="000000"/>
          <w:lang w:val="fr-FR"/>
        </w:rPr>
        <w:t>S</w:t>
      </w:r>
      <w:r w:rsidRPr="00814D40">
        <w:rPr>
          <w:spacing w:val="-3"/>
          <w:lang w:val="fr-FR"/>
        </w:rPr>
        <w:t>aluer la</w:t>
      </w:r>
      <w:r w:rsidRPr="00814D40">
        <w:rPr>
          <w:spacing w:val="-1"/>
          <w:lang w:val="fr-FR"/>
        </w:rPr>
        <w:t xml:space="preserve"> </w:t>
      </w:r>
      <w:r w:rsidRPr="00814D40">
        <w:rPr>
          <w:spacing w:val="1"/>
          <w:lang w:val="fr-FR"/>
        </w:rPr>
        <w:t>mère</w:t>
      </w:r>
      <w:r w:rsidRPr="00814D40">
        <w:rPr>
          <w:lang w:val="fr-FR"/>
        </w:rPr>
        <w:t xml:space="preserve"> de manière amicale et gagner sa </w:t>
      </w:r>
      <w:r w:rsidRPr="00814D40">
        <w:rPr>
          <w:spacing w:val="-5"/>
          <w:lang w:val="fr-FR"/>
        </w:rPr>
        <w:t>c</w:t>
      </w:r>
      <w:r w:rsidRPr="00814D40">
        <w:rPr>
          <w:spacing w:val="1"/>
          <w:lang w:val="fr-FR"/>
        </w:rPr>
        <w:t>o</w:t>
      </w:r>
      <w:r w:rsidRPr="00814D40">
        <w:rPr>
          <w:spacing w:val="-3"/>
          <w:lang w:val="fr-FR"/>
        </w:rPr>
        <w:t>n</w:t>
      </w:r>
      <w:r w:rsidRPr="00814D40">
        <w:rPr>
          <w:lang w:val="fr-FR"/>
        </w:rPr>
        <w:t>fiance.</w:t>
      </w:r>
    </w:p>
    <w:p w:rsidR="005172AD" w:rsidRPr="00C32A1E" w:rsidRDefault="005172AD" w:rsidP="00EB1B38">
      <w:pPr>
        <w:pStyle w:val="CGtext"/>
        <w:rPr>
          <w:lang w:val="fr-FR"/>
        </w:rPr>
      </w:pPr>
      <w:r>
        <w:rPr>
          <w:b/>
          <w:bCs/>
          <w:u w:val="single"/>
          <w:lang w:val="fr-FR"/>
        </w:rPr>
        <w:t>É</w:t>
      </w:r>
      <w:r w:rsidRPr="002E05FC">
        <w:rPr>
          <w:bCs/>
          <w:lang w:val="fr-FR"/>
        </w:rPr>
        <w:t>couter</w:t>
      </w:r>
      <w:r>
        <w:rPr>
          <w:lang w:val="fr-FR"/>
        </w:rPr>
        <w:t xml:space="preserve"> la mère.</w:t>
      </w:r>
    </w:p>
    <w:p w:rsidR="005172AD" w:rsidRPr="00814D40" w:rsidRDefault="005172AD" w:rsidP="00EB1B38">
      <w:pPr>
        <w:pStyle w:val="CGtext"/>
        <w:rPr>
          <w:lang w:val="fr-FR"/>
        </w:rPr>
      </w:pPr>
      <w:r>
        <w:rPr>
          <w:b/>
          <w:bCs/>
          <w:u w:val="single"/>
          <w:lang w:val="fr-FR"/>
        </w:rPr>
        <w:t>I</w:t>
      </w:r>
      <w:r w:rsidRPr="00814D40">
        <w:rPr>
          <w:spacing w:val="-1"/>
          <w:lang w:val="fr-FR"/>
        </w:rPr>
        <w:t>d</w:t>
      </w:r>
      <w:r w:rsidRPr="00814D40">
        <w:rPr>
          <w:lang w:val="fr-FR"/>
        </w:rPr>
        <w:t>e</w:t>
      </w:r>
      <w:r w:rsidRPr="00814D40">
        <w:rPr>
          <w:spacing w:val="-3"/>
          <w:lang w:val="fr-FR"/>
        </w:rPr>
        <w:t>n</w:t>
      </w:r>
      <w:r w:rsidRPr="00814D40">
        <w:rPr>
          <w:lang w:val="fr-FR"/>
        </w:rPr>
        <w:t xml:space="preserve">tifier les défis rencontrés et les </w:t>
      </w:r>
      <w:r w:rsidRPr="00814D40">
        <w:rPr>
          <w:spacing w:val="-2"/>
          <w:lang w:val="fr-FR"/>
        </w:rPr>
        <w:t>c</w:t>
      </w:r>
      <w:r w:rsidRPr="00814D40">
        <w:rPr>
          <w:lang w:val="fr-FR"/>
        </w:rPr>
        <w:t>a</w:t>
      </w:r>
      <w:r w:rsidRPr="00814D40">
        <w:rPr>
          <w:spacing w:val="-1"/>
          <w:lang w:val="fr-FR"/>
        </w:rPr>
        <w:t>u</w:t>
      </w:r>
      <w:r w:rsidRPr="00814D40">
        <w:rPr>
          <w:spacing w:val="-2"/>
          <w:lang w:val="fr-FR"/>
        </w:rPr>
        <w:t>s</w:t>
      </w:r>
      <w:r w:rsidRPr="00814D40">
        <w:rPr>
          <w:lang w:val="fr-FR"/>
        </w:rPr>
        <w:t>e</w:t>
      </w:r>
      <w:r w:rsidRPr="00814D40">
        <w:rPr>
          <w:spacing w:val="1"/>
          <w:lang w:val="fr-FR"/>
        </w:rPr>
        <w:t>s sous-jacentes</w:t>
      </w:r>
      <w:r w:rsidRPr="00814D40">
        <w:rPr>
          <w:lang w:val="fr-FR"/>
        </w:rPr>
        <w:t>. En compagnie de la</w:t>
      </w:r>
      <w:r w:rsidRPr="00814D40">
        <w:rPr>
          <w:spacing w:val="-1"/>
          <w:lang w:val="fr-FR"/>
        </w:rPr>
        <w:t xml:space="preserve"> </w:t>
      </w:r>
      <w:r w:rsidRPr="00814D40">
        <w:rPr>
          <w:spacing w:val="1"/>
          <w:lang w:val="fr-FR"/>
        </w:rPr>
        <w:t>mère</w:t>
      </w:r>
      <w:r w:rsidRPr="00814D40">
        <w:rPr>
          <w:lang w:val="fr-FR"/>
        </w:rPr>
        <w:t>, c</w:t>
      </w:r>
      <w:r w:rsidRPr="00814D40">
        <w:rPr>
          <w:spacing w:val="-3"/>
          <w:lang w:val="fr-FR"/>
        </w:rPr>
        <w:t>h</w:t>
      </w:r>
      <w:r w:rsidRPr="00814D40">
        <w:rPr>
          <w:spacing w:val="-1"/>
          <w:lang w:val="fr-FR"/>
        </w:rPr>
        <w:t>oisir l’un des problèmes qu’ils vont</w:t>
      </w:r>
      <w:r>
        <w:rPr>
          <w:spacing w:val="-1"/>
          <w:lang w:val="fr-FR"/>
        </w:rPr>
        <w:t xml:space="preserve"> </w:t>
      </w:r>
      <w:r w:rsidRPr="00814D40">
        <w:rPr>
          <w:spacing w:val="-1"/>
          <w:lang w:val="fr-FR"/>
        </w:rPr>
        <w:t>s’efforcer de résoudre.</w:t>
      </w:r>
    </w:p>
    <w:p w:rsidR="005172AD" w:rsidRPr="00C32A1E" w:rsidRDefault="005172AD" w:rsidP="00EB1B38">
      <w:pPr>
        <w:pStyle w:val="CGtext"/>
        <w:rPr>
          <w:lang w:val="fr-FR"/>
        </w:rPr>
      </w:pPr>
      <w:r>
        <w:rPr>
          <w:b/>
          <w:bCs/>
          <w:u w:val="single"/>
          <w:lang w:val="fr-FR"/>
        </w:rPr>
        <w:t>D</w:t>
      </w:r>
      <w:r w:rsidRPr="00814D40">
        <w:rPr>
          <w:lang w:val="fr-FR"/>
        </w:rPr>
        <w:t>isc</w:t>
      </w:r>
      <w:r w:rsidRPr="00814D40">
        <w:rPr>
          <w:spacing w:val="-1"/>
          <w:lang w:val="fr-FR"/>
        </w:rPr>
        <w:t xml:space="preserve">uter avec la mère des </w:t>
      </w:r>
      <w:r w:rsidRPr="00814D40">
        <w:rPr>
          <w:lang w:val="fr-FR"/>
        </w:rPr>
        <w:t>di</w:t>
      </w:r>
      <w:r w:rsidRPr="00814D40">
        <w:rPr>
          <w:spacing w:val="-3"/>
          <w:lang w:val="fr-FR"/>
        </w:rPr>
        <w:t>f</w:t>
      </w:r>
      <w:r w:rsidRPr="00814D40">
        <w:rPr>
          <w:spacing w:val="-5"/>
          <w:lang w:val="fr-FR"/>
        </w:rPr>
        <w:t>fé</w:t>
      </w:r>
      <w:r w:rsidRPr="00814D40">
        <w:rPr>
          <w:spacing w:val="-4"/>
          <w:lang w:val="fr-FR"/>
        </w:rPr>
        <w:t>r</w:t>
      </w:r>
      <w:r w:rsidRPr="00814D40">
        <w:rPr>
          <w:lang w:val="fr-FR"/>
        </w:rPr>
        <w:t>e</w:t>
      </w:r>
      <w:r w:rsidRPr="00814D40">
        <w:rPr>
          <w:spacing w:val="-3"/>
          <w:lang w:val="fr-FR"/>
        </w:rPr>
        <w:t>n</w:t>
      </w:r>
      <w:r w:rsidRPr="00814D40">
        <w:rPr>
          <w:lang w:val="fr-FR"/>
        </w:rPr>
        <w:t>tes</w:t>
      </w:r>
      <w:r w:rsidRPr="00814D40">
        <w:rPr>
          <w:spacing w:val="1"/>
          <w:lang w:val="fr-FR"/>
        </w:rPr>
        <w:t xml:space="preserve"> </w:t>
      </w:r>
      <w:r w:rsidRPr="00814D40">
        <w:rPr>
          <w:spacing w:val="-1"/>
          <w:lang w:val="fr-FR"/>
        </w:rPr>
        <w:t>alternatives</w:t>
      </w:r>
      <w:r>
        <w:rPr>
          <w:lang w:val="fr-FR"/>
        </w:rPr>
        <w:t>.</w:t>
      </w:r>
    </w:p>
    <w:p w:rsidR="005172AD" w:rsidRPr="00C32A1E" w:rsidRDefault="005172AD" w:rsidP="00EB1B38">
      <w:pPr>
        <w:pStyle w:val="CGtext"/>
        <w:rPr>
          <w:lang w:val="fr-FR"/>
        </w:rPr>
      </w:pPr>
      <w:r>
        <w:rPr>
          <w:b/>
          <w:bCs/>
          <w:u w:val="single"/>
          <w:lang w:val="fr-FR"/>
        </w:rPr>
        <w:t>R</w:t>
      </w:r>
      <w:r w:rsidRPr="00814D40">
        <w:rPr>
          <w:lang w:val="fr-FR"/>
        </w:rPr>
        <w:t>e</w:t>
      </w:r>
      <w:r w:rsidRPr="00814D40">
        <w:rPr>
          <w:spacing w:val="-2"/>
          <w:lang w:val="fr-FR"/>
        </w:rPr>
        <w:t>c</w:t>
      </w:r>
      <w:r w:rsidRPr="00814D40">
        <w:rPr>
          <w:spacing w:val="-1"/>
          <w:lang w:val="fr-FR"/>
        </w:rPr>
        <w:t>om</w:t>
      </w:r>
      <w:r w:rsidRPr="00814D40">
        <w:rPr>
          <w:spacing w:val="1"/>
          <w:lang w:val="fr-FR"/>
        </w:rPr>
        <w:t xml:space="preserve">mander et négocier des </w:t>
      </w:r>
      <w:r w:rsidRPr="00814D40">
        <w:rPr>
          <w:lang w:val="fr-FR"/>
        </w:rPr>
        <w:t>ac</w:t>
      </w:r>
      <w:r w:rsidRPr="00814D40">
        <w:rPr>
          <w:spacing w:val="1"/>
          <w:lang w:val="fr-FR"/>
        </w:rPr>
        <w:t>t</w:t>
      </w:r>
      <w:r w:rsidRPr="00814D40">
        <w:rPr>
          <w:spacing w:val="-3"/>
          <w:lang w:val="fr-FR"/>
        </w:rPr>
        <w:t>i</w:t>
      </w:r>
      <w:r w:rsidRPr="00814D40">
        <w:rPr>
          <w:spacing w:val="1"/>
          <w:lang w:val="fr-FR"/>
        </w:rPr>
        <w:t>o</w:t>
      </w:r>
      <w:r w:rsidRPr="00814D40">
        <w:rPr>
          <w:spacing w:val="-1"/>
          <w:lang w:val="fr-FR"/>
        </w:rPr>
        <w:t>n</w:t>
      </w:r>
      <w:r w:rsidRPr="00814D40">
        <w:rPr>
          <w:spacing w:val="2"/>
          <w:lang w:val="fr-FR"/>
        </w:rPr>
        <w:t>s faisables</w:t>
      </w:r>
      <w:r w:rsidRPr="00814D40">
        <w:rPr>
          <w:lang w:val="fr-FR"/>
        </w:rPr>
        <w:t>.</w:t>
      </w:r>
      <w:r w:rsidRPr="00814D40">
        <w:rPr>
          <w:spacing w:val="-2"/>
          <w:lang w:val="fr-FR"/>
        </w:rPr>
        <w:t xml:space="preserve"> </w:t>
      </w:r>
      <w:r w:rsidRPr="00814D40">
        <w:rPr>
          <w:spacing w:val="1"/>
          <w:lang w:val="fr-FR"/>
        </w:rPr>
        <w:t>P</w:t>
      </w:r>
      <w:r w:rsidRPr="00814D40">
        <w:rPr>
          <w:spacing w:val="-3"/>
          <w:lang w:val="fr-FR"/>
        </w:rPr>
        <w:t>ré</w:t>
      </w:r>
      <w:r w:rsidRPr="00814D40">
        <w:rPr>
          <w:spacing w:val="-2"/>
          <w:lang w:val="fr-FR"/>
        </w:rPr>
        <w:t>s</w:t>
      </w:r>
      <w:r w:rsidRPr="00814D40">
        <w:rPr>
          <w:lang w:val="fr-FR"/>
        </w:rPr>
        <w:t>e</w:t>
      </w:r>
      <w:r w:rsidRPr="00814D40">
        <w:rPr>
          <w:spacing w:val="-3"/>
          <w:lang w:val="fr-FR"/>
        </w:rPr>
        <w:t>n</w:t>
      </w:r>
      <w:r w:rsidRPr="00814D40">
        <w:rPr>
          <w:lang w:val="fr-FR"/>
        </w:rPr>
        <w:t>ter les</w:t>
      </w:r>
      <w:r w:rsidRPr="00814D40">
        <w:rPr>
          <w:spacing w:val="-1"/>
          <w:lang w:val="fr-FR"/>
        </w:rPr>
        <w:t xml:space="preserve"> différentes alternatives</w:t>
      </w:r>
      <w:r w:rsidRPr="00814D40">
        <w:rPr>
          <w:lang w:val="fr-FR"/>
        </w:rPr>
        <w:t xml:space="preserve"> et</w:t>
      </w:r>
      <w:r w:rsidRPr="00814D40">
        <w:rPr>
          <w:spacing w:val="-1"/>
          <w:lang w:val="fr-FR"/>
        </w:rPr>
        <w:t xml:space="preserve"> </w:t>
      </w:r>
      <w:r w:rsidRPr="00814D40">
        <w:rPr>
          <w:spacing w:val="-3"/>
          <w:lang w:val="fr-FR"/>
        </w:rPr>
        <w:t>discuter</w:t>
      </w:r>
      <w:r w:rsidRPr="00814D40">
        <w:rPr>
          <w:spacing w:val="1"/>
          <w:lang w:val="fr-FR"/>
        </w:rPr>
        <w:t xml:space="preserve"> avec la </w:t>
      </w:r>
      <w:r w:rsidRPr="00814D40">
        <w:rPr>
          <w:spacing w:val="-1"/>
          <w:lang w:val="fr-FR"/>
        </w:rPr>
        <w:t>mère</w:t>
      </w:r>
      <w:r w:rsidRPr="00814D40">
        <w:rPr>
          <w:spacing w:val="-2"/>
          <w:lang w:val="fr-FR"/>
        </w:rPr>
        <w:t xml:space="preserve"> pour l’aider à choisir une des p</w:t>
      </w:r>
      <w:r w:rsidRPr="00814D40">
        <w:rPr>
          <w:spacing w:val="-1"/>
          <w:lang w:val="fr-FR"/>
        </w:rPr>
        <w:t>ratiques</w:t>
      </w:r>
      <w:r w:rsidRPr="00814D40">
        <w:rPr>
          <w:spacing w:val="1"/>
          <w:lang w:val="fr-FR"/>
        </w:rPr>
        <w:t xml:space="preserve"> à essayer</w:t>
      </w:r>
      <w:r>
        <w:rPr>
          <w:lang w:val="fr-FR"/>
        </w:rPr>
        <w:t>.</w:t>
      </w:r>
    </w:p>
    <w:p w:rsidR="005172AD" w:rsidRPr="00C32A1E" w:rsidRDefault="005172AD" w:rsidP="00EB1B38">
      <w:pPr>
        <w:pStyle w:val="CGtext"/>
        <w:rPr>
          <w:lang w:val="fr-FR"/>
        </w:rPr>
      </w:pPr>
      <w:r w:rsidRPr="00814D40">
        <w:rPr>
          <w:spacing w:val="-1"/>
          <w:lang w:val="fr-FR"/>
        </w:rPr>
        <w:t>La</w:t>
      </w:r>
      <w:r w:rsidRPr="00814D40">
        <w:rPr>
          <w:spacing w:val="1"/>
          <w:lang w:val="fr-FR"/>
        </w:rPr>
        <w:t xml:space="preserve"> </w:t>
      </w:r>
      <w:r w:rsidRPr="00814D40">
        <w:rPr>
          <w:spacing w:val="-1"/>
          <w:lang w:val="fr-FR"/>
        </w:rPr>
        <w:t>mère</w:t>
      </w:r>
      <w:r w:rsidRPr="00814D40">
        <w:rPr>
          <w:spacing w:val="1"/>
          <w:lang w:val="fr-FR"/>
        </w:rPr>
        <w:t xml:space="preserve"> </w:t>
      </w:r>
      <w:r w:rsidRPr="00AB7FE7">
        <w:rPr>
          <w:b/>
          <w:bCs/>
          <w:spacing w:val="1"/>
          <w:u w:val="thick" w:color="000000"/>
          <w:lang w:val="fr-FR"/>
        </w:rPr>
        <w:t>A</w:t>
      </w:r>
      <w:r w:rsidRPr="00814D40">
        <w:rPr>
          <w:lang w:val="fr-FR"/>
        </w:rPr>
        <w:t>ccepte d’essayer une des pratiques ;</w:t>
      </w:r>
      <w:r w:rsidRPr="00814D40">
        <w:rPr>
          <w:spacing w:val="-1"/>
          <w:lang w:val="fr-FR"/>
        </w:rPr>
        <w:t xml:space="preserve"> lui demander de vous répéter la pratique</w:t>
      </w:r>
      <w:r w:rsidRPr="00814D40">
        <w:rPr>
          <w:spacing w:val="1"/>
          <w:lang w:val="fr-FR"/>
        </w:rPr>
        <w:t xml:space="preserve"> convenue</w:t>
      </w:r>
      <w:r>
        <w:rPr>
          <w:lang w:val="fr-FR"/>
        </w:rPr>
        <w:t>.</w:t>
      </w:r>
    </w:p>
    <w:p w:rsidR="005172AD" w:rsidRPr="00C32A1E" w:rsidRDefault="005172AD" w:rsidP="00EB1B38">
      <w:pPr>
        <w:pStyle w:val="CGtext"/>
        <w:rPr>
          <w:lang w:val="fr-FR"/>
        </w:rPr>
      </w:pPr>
      <w:r w:rsidRPr="00814D40">
        <w:rPr>
          <w:lang w:val="fr-FR"/>
        </w:rPr>
        <w:t xml:space="preserve">Fixer un </w:t>
      </w:r>
      <w:r w:rsidRPr="00AB7FE7">
        <w:rPr>
          <w:b/>
          <w:u w:val="single"/>
          <w:lang w:val="fr-FR"/>
        </w:rPr>
        <w:t>R</w:t>
      </w:r>
      <w:r w:rsidRPr="00814D40">
        <w:rPr>
          <w:lang w:val="fr-FR"/>
        </w:rPr>
        <w:t>endez-vous de suivi</w:t>
      </w:r>
      <w:r>
        <w:rPr>
          <w:lang w:val="fr-FR"/>
        </w:rPr>
        <w:t>.</w:t>
      </w:r>
    </w:p>
    <w:p w:rsidR="005172AD" w:rsidRPr="00C32A1E" w:rsidRDefault="005172AD" w:rsidP="00EB1B38">
      <w:pPr>
        <w:pStyle w:val="CGtext"/>
        <w:rPr>
          <w:lang w:val="fr-FR"/>
        </w:rPr>
      </w:pPr>
      <w:r w:rsidRPr="00C32A1E">
        <w:rPr>
          <w:lang w:val="fr-FR"/>
        </w:rPr>
        <w:br w:type="page"/>
      </w:r>
    </w:p>
    <w:p w:rsidR="005172AD" w:rsidRPr="00C32A1E" w:rsidRDefault="00FC1DEE" w:rsidP="00EB1B38">
      <w:pPr>
        <w:pStyle w:val="CGheadlinetext"/>
        <w:rPr>
          <w:lang w:val="fr-FR"/>
        </w:rPr>
      </w:pPr>
      <w:bookmarkStart w:id="82" w:name="_Toc408175630"/>
      <w:bookmarkStart w:id="83" w:name="_Toc419900879"/>
      <w:bookmarkStart w:id="84" w:name="_Toc433971383"/>
      <w:r>
        <w:rPr>
          <w:lang w:val="fr-FR"/>
        </w:rPr>
        <w:t xml:space="preserve">Document n° 26b : liste de </w:t>
      </w:r>
      <w:r w:rsidR="00794C42">
        <w:rPr>
          <w:lang w:val="fr-FR"/>
        </w:rPr>
        <w:t>vérification</w:t>
      </w:r>
      <w:r>
        <w:rPr>
          <w:lang w:val="fr-FR"/>
        </w:rPr>
        <w:t xml:space="preserve"> des </w:t>
      </w:r>
      <w:r w:rsidR="00794C42">
        <w:rPr>
          <w:lang w:val="fr-FR"/>
        </w:rPr>
        <w:t>étapes</w:t>
      </w:r>
      <w:r>
        <w:rPr>
          <w:lang w:val="fr-FR"/>
        </w:rPr>
        <w:t xml:space="preserve"> de conseil </w:t>
      </w:r>
      <w:r w:rsidR="00794C42">
        <w:rPr>
          <w:lang w:val="fr-FR"/>
        </w:rPr>
        <w:t>SEIDRAR</w:t>
      </w:r>
      <w:bookmarkEnd w:id="82"/>
      <w:bookmarkEnd w:id="83"/>
      <w:bookmarkEnd w:id="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tblGrid>
      <w:tr w:rsidR="005172AD" w:rsidRPr="003623D4" w:rsidTr="004071F8">
        <w:tc>
          <w:tcPr>
            <w:tcW w:w="9245" w:type="dxa"/>
          </w:tcPr>
          <w:p w:rsidR="005172AD" w:rsidRPr="00C32A1E" w:rsidRDefault="005172AD" w:rsidP="00E06A12">
            <w:pPr>
              <w:pStyle w:val="CGtext"/>
              <w:spacing w:before="120"/>
              <w:rPr>
                <w:rFonts w:cs="Arial"/>
                <w:lang w:val="fr-FR"/>
              </w:rPr>
            </w:pPr>
            <w:r>
              <w:rPr>
                <w:lang w:val="fr-FR"/>
              </w:rPr>
              <w:t>Nom du conseiller : _________________________________________________</w:t>
            </w:r>
            <w:r w:rsidR="00E06A12">
              <w:rPr>
                <w:lang w:val="fr-FR"/>
              </w:rPr>
              <w:t>______________</w:t>
            </w:r>
            <w:r>
              <w:rPr>
                <w:lang w:val="fr-FR"/>
              </w:rPr>
              <w:t>__</w:t>
            </w:r>
          </w:p>
          <w:p w:rsidR="005172AD" w:rsidRPr="00C32A1E" w:rsidRDefault="005172AD" w:rsidP="00E06A12">
            <w:pPr>
              <w:pStyle w:val="CGtext"/>
              <w:rPr>
                <w:rFonts w:cs="Arial"/>
                <w:lang w:val="fr-FR"/>
              </w:rPr>
            </w:pPr>
            <w:r>
              <w:rPr>
                <w:lang w:val="fr-FR"/>
              </w:rPr>
              <w:t>Nom de l'observateur : _______________________________________________</w:t>
            </w:r>
            <w:r w:rsidR="00E06A12">
              <w:rPr>
                <w:lang w:val="fr-FR"/>
              </w:rPr>
              <w:t>__________</w:t>
            </w:r>
            <w:r>
              <w:rPr>
                <w:lang w:val="fr-FR"/>
              </w:rPr>
              <w:t>_____</w:t>
            </w:r>
          </w:p>
          <w:p w:rsidR="005172AD" w:rsidRPr="00C32A1E" w:rsidRDefault="005172AD" w:rsidP="00E06A12">
            <w:pPr>
              <w:pStyle w:val="CGtext"/>
              <w:rPr>
                <w:rFonts w:cs="Arial"/>
                <w:lang w:val="fr-FR"/>
              </w:rPr>
            </w:pPr>
            <w:r>
              <w:rPr>
                <w:lang w:val="fr-FR"/>
              </w:rPr>
              <w:t>Date de la visite : _________________________________________________</w:t>
            </w:r>
            <w:r w:rsidR="00E06A12">
              <w:rPr>
                <w:lang w:val="fr-FR"/>
              </w:rPr>
              <w:t>__________</w:t>
            </w:r>
            <w:r>
              <w:rPr>
                <w:lang w:val="fr-FR"/>
              </w:rPr>
              <w:t>________</w:t>
            </w:r>
          </w:p>
          <w:p w:rsidR="005172AD" w:rsidRPr="00C32A1E" w:rsidRDefault="005172AD" w:rsidP="00E06A12">
            <w:pPr>
              <w:pStyle w:val="CGtextbold"/>
              <w:rPr>
                <w:rFonts w:cs="Arial"/>
                <w:lang w:val="fr-FR"/>
              </w:rPr>
            </w:pPr>
            <w:r>
              <w:rPr>
                <w:lang w:val="fr-FR"/>
              </w:rPr>
              <w:t>(√ pour oui et × pour non)</w:t>
            </w:r>
          </w:p>
          <w:p w:rsidR="005172AD" w:rsidRPr="00C32A1E" w:rsidRDefault="005172AD" w:rsidP="00E06A12">
            <w:pPr>
              <w:pStyle w:val="CGtextbold"/>
              <w:rPr>
                <w:rFonts w:cs="Arial"/>
                <w:lang w:val="fr-FR"/>
              </w:rPr>
            </w:pPr>
            <w:r>
              <w:rPr>
                <w:lang w:val="fr-FR"/>
              </w:rPr>
              <w:t>Le/la conseiller/ère a-t-il/elle</w:t>
            </w:r>
          </w:p>
          <w:p w:rsidR="005172AD" w:rsidRPr="00E06A12" w:rsidRDefault="005172AD" w:rsidP="00E06A12">
            <w:pPr>
              <w:pStyle w:val="CGtextbold"/>
              <w:rPr>
                <w:rFonts w:cs="Arial"/>
                <w:i/>
                <w:lang w:val="fr-FR"/>
              </w:rPr>
            </w:pPr>
            <w:r w:rsidRPr="00E06A12">
              <w:rPr>
                <w:i/>
                <w:lang w:val="fr-FR"/>
              </w:rPr>
              <w:t>A utilisé des compétences d'écoute et d'apprentissage :</w:t>
            </w:r>
          </w:p>
          <w:p w:rsidR="005172AD" w:rsidRPr="00C32A1E" w:rsidRDefault="005172AD" w:rsidP="000E02F8">
            <w:pPr>
              <w:pStyle w:val="CGtext"/>
              <w:numPr>
                <w:ilvl w:val="0"/>
                <w:numId w:val="188"/>
              </w:numPr>
              <w:rPr>
                <w:rFonts w:cs="Arial"/>
                <w:lang w:val="fr-FR"/>
              </w:rPr>
            </w:pPr>
            <w:r>
              <w:rPr>
                <w:lang w:val="fr-FR"/>
              </w:rPr>
              <w:t>Maintenir sa tête au niveau de celle de la mère/du parent/de l’aidante</w:t>
            </w:r>
          </w:p>
          <w:p w:rsidR="005172AD" w:rsidRPr="0012744D" w:rsidRDefault="005172AD" w:rsidP="000E02F8">
            <w:pPr>
              <w:pStyle w:val="CGtext"/>
              <w:numPr>
                <w:ilvl w:val="0"/>
                <w:numId w:val="188"/>
              </w:numPr>
              <w:rPr>
                <w:rFonts w:cs="Arial"/>
                <w:lang w:val="en-GB"/>
              </w:rPr>
            </w:pPr>
            <w:r>
              <w:rPr>
                <w:lang w:val="fr-FR"/>
              </w:rPr>
              <w:t>Être attentif (contact visuel)</w:t>
            </w:r>
          </w:p>
          <w:p w:rsidR="005172AD" w:rsidRPr="00C32A1E" w:rsidRDefault="005172AD" w:rsidP="000E02F8">
            <w:pPr>
              <w:pStyle w:val="CGtext"/>
              <w:numPr>
                <w:ilvl w:val="0"/>
                <w:numId w:val="188"/>
              </w:numPr>
              <w:rPr>
                <w:rFonts w:cs="Arial"/>
                <w:lang w:val="fr-FR"/>
              </w:rPr>
            </w:pPr>
            <w:r>
              <w:rPr>
                <w:lang w:val="fr-FR"/>
              </w:rPr>
              <w:t>Supprimer les obstacles (tables et notes)</w:t>
            </w:r>
          </w:p>
          <w:p w:rsidR="005172AD" w:rsidRPr="0012744D" w:rsidRDefault="005172AD" w:rsidP="000E02F8">
            <w:pPr>
              <w:pStyle w:val="CGtext"/>
              <w:numPr>
                <w:ilvl w:val="0"/>
                <w:numId w:val="188"/>
              </w:numPr>
              <w:rPr>
                <w:rFonts w:cs="Arial"/>
                <w:lang w:val="en-GB"/>
              </w:rPr>
            </w:pPr>
            <w:r>
              <w:rPr>
                <w:lang w:val="fr-FR"/>
              </w:rPr>
              <w:t>Prendre le temps</w:t>
            </w:r>
          </w:p>
          <w:p w:rsidR="005172AD" w:rsidRPr="0012744D" w:rsidRDefault="005172AD" w:rsidP="000E02F8">
            <w:pPr>
              <w:pStyle w:val="CGtext"/>
              <w:numPr>
                <w:ilvl w:val="0"/>
                <w:numId w:val="188"/>
              </w:numPr>
              <w:rPr>
                <w:rFonts w:cs="Arial"/>
                <w:lang w:val="en-GB"/>
              </w:rPr>
            </w:pPr>
            <w:r>
              <w:rPr>
                <w:lang w:val="fr-FR"/>
              </w:rPr>
              <w:t>Rester correct dans ses gestes</w:t>
            </w:r>
          </w:p>
          <w:p w:rsidR="005172AD" w:rsidRPr="0012744D" w:rsidRDefault="005172AD" w:rsidP="000E02F8">
            <w:pPr>
              <w:pStyle w:val="CGtext"/>
              <w:numPr>
                <w:ilvl w:val="0"/>
                <w:numId w:val="188"/>
              </w:numPr>
              <w:rPr>
                <w:rFonts w:cs="Arial"/>
                <w:lang w:val="en-GB"/>
              </w:rPr>
            </w:pPr>
            <w:r>
              <w:rPr>
                <w:lang w:val="fr-FR"/>
              </w:rPr>
              <w:t>Poser des questions ouvertes</w:t>
            </w:r>
          </w:p>
          <w:p w:rsidR="005172AD" w:rsidRPr="00C32A1E" w:rsidRDefault="005172AD" w:rsidP="000E02F8">
            <w:pPr>
              <w:pStyle w:val="CGtext"/>
              <w:numPr>
                <w:ilvl w:val="0"/>
                <w:numId w:val="188"/>
              </w:numPr>
              <w:rPr>
                <w:rFonts w:cs="Arial"/>
                <w:lang w:val="fr-FR"/>
              </w:rPr>
            </w:pPr>
            <w:r>
              <w:rPr>
                <w:lang w:val="fr-FR"/>
              </w:rPr>
              <w:t>Utiliser les réponses et les gestes qui montrent son intérêt</w:t>
            </w:r>
          </w:p>
          <w:p w:rsidR="005172AD" w:rsidRPr="00C32A1E" w:rsidRDefault="005172AD" w:rsidP="000E02F8">
            <w:pPr>
              <w:pStyle w:val="CGtext"/>
              <w:numPr>
                <w:ilvl w:val="0"/>
                <w:numId w:val="188"/>
              </w:numPr>
              <w:rPr>
                <w:rFonts w:cs="Arial"/>
                <w:lang w:val="fr-FR"/>
              </w:rPr>
            </w:pPr>
            <w:r>
              <w:rPr>
                <w:lang w:val="fr-FR"/>
              </w:rPr>
              <w:t>Réfléchir à ce que la mère a dit</w:t>
            </w:r>
          </w:p>
          <w:p w:rsidR="005172AD" w:rsidRPr="00C32A1E" w:rsidRDefault="005172AD" w:rsidP="000E02F8">
            <w:pPr>
              <w:pStyle w:val="CGtext"/>
              <w:numPr>
                <w:ilvl w:val="0"/>
                <w:numId w:val="188"/>
              </w:numPr>
              <w:rPr>
                <w:rFonts w:cs="Arial"/>
                <w:lang w:val="fr-FR"/>
              </w:rPr>
            </w:pPr>
            <w:r>
              <w:rPr>
                <w:lang w:val="fr-FR"/>
              </w:rPr>
              <w:t xml:space="preserve">Éviter d'utiliser des termes à connotation subjective </w:t>
            </w:r>
          </w:p>
          <w:p w:rsidR="005172AD" w:rsidRPr="00306C2C" w:rsidRDefault="005172AD" w:rsidP="000E02F8">
            <w:pPr>
              <w:pStyle w:val="CGtext"/>
              <w:numPr>
                <w:ilvl w:val="0"/>
                <w:numId w:val="188"/>
              </w:numPr>
              <w:rPr>
                <w:rFonts w:cs="Arial"/>
                <w:lang w:val="fr-FR"/>
              </w:rPr>
            </w:pPr>
            <w:r>
              <w:rPr>
                <w:lang w:val="fr-FR"/>
              </w:rPr>
              <w:t>Donner du temps à la mère/au parent/à la aidante pour s'exprimer</w:t>
            </w:r>
          </w:p>
          <w:p w:rsidR="005172AD" w:rsidRPr="00E06A12" w:rsidRDefault="005172AD" w:rsidP="00E06A12">
            <w:pPr>
              <w:pStyle w:val="CGtextbold"/>
              <w:rPr>
                <w:rFonts w:cs="Arial"/>
                <w:i/>
                <w:lang w:val="fr-FR"/>
              </w:rPr>
            </w:pPr>
            <w:r w:rsidRPr="00E06A12">
              <w:rPr>
                <w:i/>
                <w:lang w:val="fr-FR"/>
              </w:rPr>
              <w:t>A utilisé les compétences de renforcement de la confiance et de soutien :</w:t>
            </w:r>
          </w:p>
          <w:p w:rsidR="005172AD" w:rsidRPr="00C32A1E" w:rsidRDefault="005172AD" w:rsidP="000E02F8">
            <w:pPr>
              <w:pStyle w:val="CGtext"/>
              <w:numPr>
                <w:ilvl w:val="0"/>
                <w:numId w:val="189"/>
              </w:numPr>
              <w:rPr>
                <w:rFonts w:cs="Arial"/>
                <w:lang w:val="fr-FR"/>
              </w:rPr>
            </w:pPr>
            <w:r>
              <w:rPr>
                <w:lang w:val="fr-FR"/>
              </w:rPr>
              <w:t>Accepter ce qu'une mère pense et ressent</w:t>
            </w:r>
          </w:p>
          <w:p w:rsidR="005172AD" w:rsidRPr="00C32A1E" w:rsidRDefault="005172AD" w:rsidP="000E02F8">
            <w:pPr>
              <w:pStyle w:val="CGtext"/>
              <w:numPr>
                <w:ilvl w:val="0"/>
                <w:numId w:val="189"/>
              </w:numPr>
              <w:rPr>
                <w:rFonts w:cs="Arial"/>
                <w:lang w:val="fr-FR"/>
              </w:rPr>
            </w:pPr>
            <w:r>
              <w:rPr>
                <w:lang w:val="fr-FR"/>
              </w:rPr>
              <w:t>Écouter les préoccupations de la mère/de l’aidante</w:t>
            </w:r>
          </w:p>
          <w:p w:rsidR="005172AD" w:rsidRPr="00C32A1E" w:rsidRDefault="005172AD" w:rsidP="000E02F8">
            <w:pPr>
              <w:pStyle w:val="CGtext"/>
              <w:numPr>
                <w:ilvl w:val="0"/>
                <w:numId w:val="189"/>
              </w:numPr>
              <w:rPr>
                <w:rFonts w:cs="Arial"/>
                <w:lang w:val="fr-FR"/>
              </w:rPr>
            </w:pPr>
            <w:r>
              <w:rPr>
                <w:lang w:val="fr-FR"/>
              </w:rPr>
              <w:t>Reconnaître et féliciter une mère/un père/une aidante et un bébé par rapport à ce qu'ils font correctement</w:t>
            </w:r>
          </w:p>
          <w:p w:rsidR="005172AD" w:rsidRPr="0012744D" w:rsidRDefault="005172AD" w:rsidP="000E02F8">
            <w:pPr>
              <w:pStyle w:val="CGtext"/>
              <w:numPr>
                <w:ilvl w:val="0"/>
                <w:numId w:val="189"/>
              </w:numPr>
              <w:rPr>
                <w:rFonts w:cs="Arial"/>
                <w:lang w:val="en-GB"/>
              </w:rPr>
            </w:pPr>
            <w:r>
              <w:rPr>
                <w:lang w:val="fr-FR"/>
              </w:rPr>
              <w:t>Apporter une aide pratique</w:t>
            </w:r>
          </w:p>
          <w:p w:rsidR="005172AD" w:rsidRPr="00C32A1E" w:rsidRDefault="005172AD" w:rsidP="000E02F8">
            <w:pPr>
              <w:pStyle w:val="CGtext"/>
              <w:numPr>
                <w:ilvl w:val="0"/>
                <w:numId w:val="189"/>
              </w:numPr>
              <w:rPr>
                <w:rFonts w:cs="Arial"/>
                <w:lang w:val="fr-FR"/>
              </w:rPr>
            </w:pPr>
            <w:r>
              <w:rPr>
                <w:lang w:val="fr-FR"/>
              </w:rPr>
              <w:t>Donner des informations brèves et pertinentes</w:t>
            </w:r>
          </w:p>
          <w:p w:rsidR="005172AD" w:rsidRPr="0012744D" w:rsidRDefault="005172AD" w:rsidP="000E02F8">
            <w:pPr>
              <w:pStyle w:val="CGtext"/>
              <w:numPr>
                <w:ilvl w:val="0"/>
                <w:numId w:val="189"/>
              </w:numPr>
              <w:rPr>
                <w:rFonts w:cs="Arial"/>
                <w:lang w:val="en-GB"/>
              </w:rPr>
            </w:pPr>
            <w:r>
              <w:rPr>
                <w:lang w:val="fr-FR"/>
              </w:rPr>
              <w:t>Utiliser un langage simple</w:t>
            </w:r>
          </w:p>
          <w:p w:rsidR="005172AD" w:rsidRPr="00C32A1E" w:rsidRDefault="005172AD" w:rsidP="000E02F8">
            <w:pPr>
              <w:pStyle w:val="CGtext"/>
              <w:numPr>
                <w:ilvl w:val="0"/>
                <w:numId w:val="189"/>
              </w:numPr>
              <w:rPr>
                <w:rFonts w:cs="Arial"/>
                <w:lang w:val="fr-FR"/>
              </w:rPr>
            </w:pPr>
            <w:r>
              <w:rPr>
                <w:lang w:val="fr-FR"/>
              </w:rPr>
              <w:t>Faire une ou deux suggestions, mais ne pas donner d'ordre</w:t>
            </w:r>
          </w:p>
          <w:p w:rsidR="005E22B4" w:rsidRDefault="005E22B4" w:rsidP="00E06A12">
            <w:pPr>
              <w:pStyle w:val="CGtextbold"/>
              <w:rPr>
                <w:lang w:val="fr-FR"/>
              </w:rPr>
            </w:pPr>
          </w:p>
          <w:p w:rsidR="005E22B4" w:rsidRDefault="005E22B4" w:rsidP="00E06A12">
            <w:pPr>
              <w:pStyle w:val="CGtextbold"/>
              <w:rPr>
                <w:lang w:val="fr-FR"/>
              </w:rPr>
            </w:pPr>
          </w:p>
          <w:p w:rsidR="005E22B4" w:rsidRPr="005E22B4" w:rsidRDefault="005E22B4" w:rsidP="005E22B4">
            <w:pPr>
              <w:pStyle w:val="CGtextbold"/>
              <w:spacing w:before="120"/>
              <w:rPr>
                <w:sz w:val="6"/>
                <w:szCs w:val="6"/>
                <w:lang w:val="fr-FR"/>
              </w:rPr>
            </w:pPr>
          </w:p>
          <w:p w:rsidR="005172AD" w:rsidRPr="00C32A1E" w:rsidRDefault="005172AD" w:rsidP="005E22B4">
            <w:pPr>
              <w:pStyle w:val="CGtextbold"/>
              <w:spacing w:before="120"/>
              <w:rPr>
                <w:rFonts w:cs="Arial"/>
                <w:i/>
                <w:lang w:val="fr-FR"/>
              </w:rPr>
            </w:pPr>
            <w:r>
              <w:rPr>
                <w:lang w:val="fr-FR"/>
              </w:rPr>
              <w:t>Étapes de conseils SEIDRAR</w:t>
            </w:r>
          </w:p>
          <w:p w:rsidR="005172AD" w:rsidRPr="00C32A1E" w:rsidRDefault="005172AD" w:rsidP="00E06A12">
            <w:pPr>
              <w:pStyle w:val="CGtextbold"/>
              <w:rPr>
                <w:rFonts w:cs="Arial"/>
                <w:lang w:val="fr-FR"/>
              </w:rPr>
            </w:pPr>
            <w:r>
              <w:rPr>
                <w:lang w:val="fr-FR"/>
              </w:rPr>
              <w:t>Le/la conseiller/ère a-t-il/elle</w:t>
            </w:r>
          </w:p>
          <w:p w:rsidR="005172AD" w:rsidRPr="009257BD" w:rsidRDefault="005172AD" w:rsidP="000E02F8">
            <w:pPr>
              <w:pStyle w:val="CGtext"/>
              <w:numPr>
                <w:ilvl w:val="0"/>
                <w:numId w:val="190"/>
              </w:numPr>
              <w:rPr>
                <w:rFonts w:cs="Arial"/>
                <w:lang w:val="fr-FR"/>
              </w:rPr>
            </w:pPr>
            <w:r>
              <w:rPr>
                <w:b/>
                <w:bCs/>
                <w:lang w:val="fr-FR"/>
              </w:rPr>
              <w:t>SALUÉ</w:t>
            </w:r>
            <w:r>
              <w:rPr>
                <w:lang w:val="fr-FR"/>
              </w:rPr>
              <w:t xml:space="preserve"> la mère/l’aidante</w:t>
            </w:r>
          </w:p>
          <w:p w:rsidR="005172AD" w:rsidRPr="00C32A1E" w:rsidRDefault="005172AD" w:rsidP="000E02F8">
            <w:pPr>
              <w:pStyle w:val="CGtext"/>
              <w:numPr>
                <w:ilvl w:val="0"/>
                <w:numId w:val="190"/>
              </w:numPr>
              <w:rPr>
                <w:rFonts w:cs="Arial"/>
                <w:lang w:val="fr-FR"/>
              </w:rPr>
            </w:pPr>
            <w:r>
              <w:rPr>
                <w:b/>
                <w:bCs/>
                <w:lang w:val="fr-FR"/>
              </w:rPr>
              <w:t xml:space="preserve">POSÉ </w:t>
            </w:r>
            <w:r>
              <w:rPr>
                <w:bCs/>
                <w:lang w:val="fr-FR"/>
              </w:rPr>
              <w:t>des questions</w:t>
            </w:r>
            <w:r>
              <w:rPr>
                <w:lang w:val="fr-FR"/>
              </w:rPr>
              <w:t xml:space="preserve"> et </w:t>
            </w:r>
            <w:r>
              <w:rPr>
                <w:b/>
                <w:bCs/>
                <w:lang w:val="fr-FR"/>
              </w:rPr>
              <w:t>ÉCOUTÉ</w:t>
            </w:r>
            <w:r>
              <w:rPr>
                <w:lang w:val="fr-FR"/>
              </w:rPr>
              <w:t xml:space="preserve"> la mère /aidante</w:t>
            </w:r>
          </w:p>
          <w:p w:rsidR="005172AD" w:rsidRPr="00C32A1E" w:rsidRDefault="005172AD" w:rsidP="00E06A12">
            <w:pPr>
              <w:pStyle w:val="CGtextbold"/>
              <w:rPr>
                <w:rFonts w:cs="Arial"/>
                <w:lang w:val="fr-FR"/>
              </w:rPr>
            </w:pPr>
            <w:r>
              <w:rPr>
                <w:lang w:val="fr-FR"/>
              </w:rPr>
              <w:t>Demander à la mère ou à l’aidante des informations sur :</w:t>
            </w:r>
          </w:p>
          <w:p w:rsidR="005172AD" w:rsidRPr="0012744D" w:rsidRDefault="005172AD" w:rsidP="000E02F8">
            <w:pPr>
              <w:pStyle w:val="CGtext"/>
              <w:numPr>
                <w:ilvl w:val="0"/>
                <w:numId w:val="191"/>
              </w:numPr>
              <w:rPr>
                <w:rFonts w:cs="Arial"/>
                <w:lang w:val="en-GB"/>
              </w:rPr>
            </w:pPr>
            <w:r>
              <w:rPr>
                <w:lang w:val="fr-FR"/>
              </w:rPr>
              <w:t xml:space="preserve">L’âge de l'enfant </w:t>
            </w:r>
          </w:p>
          <w:p w:rsidR="005172AD" w:rsidRPr="00C32A1E" w:rsidRDefault="005172AD" w:rsidP="000E02F8">
            <w:pPr>
              <w:pStyle w:val="CGtext"/>
              <w:numPr>
                <w:ilvl w:val="0"/>
                <w:numId w:val="191"/>
              </w:numPr>
              <w:rPr>
                <w:rFonts w:cs="Arial"/>
                <w:lang w:val="fr-FR"/>
              </w:rPr>
            </w:pPr>
            <w:r w:rsidRPr="009257BD">
              <w:rPr>
                <w:lang w:val="fr-FR"/>
              </w:rPr>
              <w:t>L</w:t>
            </w:r>
            <w:r>
              <w:rPr>
                <w:lang w:val="fr-FR"/>
              </w:rPr>
              <w:t xml:space="preserve">a courbe de croissance de l'enfant (si la promotion du suivi de la croissance existe dans la région) </w:t>
            </w:r>
          </w:p>
          <w:p w:rsidR="005172AD" w:rsidRPr="00C32A1E" w:rsidRDefault="005172AD" w:rsidP="000E02F8">
            <w:pPr>
              <w:pStyle w:val="CGtext"/>
              <w:numPr>
                <w:ilvl w:val="0"/>
                <w:numId w:val="191"/>
              </w:numPr>
              <w:rPr>
                <w:rFonts w:cs="Arial"/>
                <w:lang w:val="fr-FR"/>
              </w:rPr>
            </w:pPr>
            <w:r>
              <w:rPr>
                <w:lang w:val="fr-FR"/>
              </w:rPr>
              <w:t>Les maladies récentes de l'enfant</w:t>
            </w:r>
          </w:p>
          <w:p w:rsidR="005172AD" w:rsidRPr="00E06A12" w:rsidRDefault="005172AD" w:rsidP="00E06A12">
            <w:pPr>
              <w:pStyle w:val="CGtextbold"/>
              <w:rPr>
                <w:rFonts w:cs="Arial"/>
                <w:i/>
                <w:lang w:val="en-GB"/>
              </w:rPr>
            </w:pPr>
            <w:r w:rsidRPr="00E06A12">
              <w:rPr>
                <w:i/>
                <w:lang w:val="fr-FR"/>
              </w:rPr>
              <w:t>Allaitement (avec la mère) :</w:t>
            </w:r>
          </w:p>
          <w:p w:rsidR="005172AD" w:rsidRPr="00F80851" w:rsidRDefault="005172AD" w:rsidP="000E02F8">
            <w:pPr>
              <w:pStyle w:val="CGtext"/>
              <w:numPr>
                <w:ilvl w:val="0"/>
                <w:numId w:val="192"/>
              </w:numPr>
              <w:rPr>
                <w:rFonts w:cs="Arial"/>
                <w:lang w:val="en-GB"/>
              </w:rPr>
            </w:pPr>
            <w:r>
              <w:rPr>
                <w:lang w:val="fr-FR"/>
              </w:rPr>
              <w:t>N'allaite pas</w:t>
            </w:r>
          </w:p>
          <w:p w:rsidR="005172AD" w:rsidRPr="00C32A1E" w:rsidRDefault="005172AD" w:rsidP="000E02F8">
            <w:pPr>
              <w:pStyle w:val="CGtext"/>
              <w:numPr>
                <w:ilvl w:val="0"/>
                <w:numId w:val="192"/>
              </w:numPr>
              <w:rPr>
                <w:rFonts w:cs="Arial"/>
                <w:dstrike/>
                <w:lang w:val="fr-FR"/>
              </w:rPr>
            </w:pPr>
            <w:r>
              <w:rPr>
                <w:lang w:val="fr-FR"/>
              </w:rPr>
              <w:t xml:space="preserve">Évaluer la pratique actuelle en matière d'allaitement </w:t>
            </w:r>
          </w:p>
          <w:p w:rsidR="005172AD" w:rsidRPr="00C32A1E" w:rsidRDefault="005172AD" w:rsidP="000E02F8">
            <w:pPr>
              <w:pStyle w:val="CGtext"/>
              <w:numPr>
                <w:ilvl w:val="0"/>
                <w:numId w:val="192"/>
              </w:numPr>
              <w:rPr>
                <w:rFonts w:cs="Arial"/>
                <w:lang w:val="fr-FR"/>
              </w:rPr>
            </w:pPr>
            <w:r>
              <w:rPr>
                <w:lang w:val="fr-FR"/>
              </w:rPr>
              <w:t>Poser des questions sur les difficultés rencontrées pour l'allaitement</w:t>
            </w:r>
          </w:p>
          <w:p w:rsidR="005172AD" w:rsidRPr="0012744D" w:rsidRDefault="005172AD" w:rsidP="000E02F8">
            <w:pPr>
              <w:pStyle w:val="CGtext"/>
              <w:numPr>
                <w:ilvl w:val="0"/>
                <w:numId w:val="192"/>
              </w:numPr>
              <w:rPr>
                <w:rFonts w:cs="Arial"/>
                <w:lang w:val="en-GB"/>
              </w:rPr>
            </w:pPr>
            <w:r>
              <w:rPr>
                <w:lang w:val="fr-FR"/>
              </w:rPr>
              <w:t>Observer un allaitement</w:t>
            </w:r>
          </w:p>
          <w:p w:rsidR="005172AD" w:rsidRPr="00E06A12" w:rsidRDefault="005172AD" w:rsidP="00E06A12">
            <w:pPr>
              <w:pStyle w:val="CGtextbold"/>
              <w:rPr>
                <w:rFonts w:cs="Arial"/>
                <w:i/>
                <w:lang w:val="en-GB"/>
              </w:rPr>
            </w:pPr>
            <w:r w:rsidRPr="00E06A12">
              <w:rPr>
                <w:i/>
                <w:lang w:val="fr-FR"/>
              </w:rPr>
              <w:t>Liquides :</w:t>
            </w:r>
          </w:p>
          <w:p w:rsidR="005172AD" w:rsidRPr="009257BD" w:rsidRDefault="005172AD" w:rsidP="000E02F8">
            <w:pPr>
              <w:pStyle w:val="CGtext"/>
              <w:numPr>
                <w:ilvl w:val="0"/>
                <w:numId w:val="193"/>
              </w:numPr>
              <w:rPr>
                <w:rFonts w:cs="Arial"/>
                <w:lang w:val="fr-FR"/>
              </w:rPr>
            </w:pPr>
            <w:r>
              <w:rPr>
                <w:lang w:val="fr-FR"/>
              </w:rPr>
              <w:t>Évaluer l'apport en « autres liquides »</w:t>
            </w:r>
          </w:p>
          <w:p w:rsidR="005172AD" w:rsidRPr="0012744D" w:rsidRDefault="005172AD" w:rsidP="004071F8">
            <w:pPr>
              <w:autoSpaceDE w:val="0"/>
              <w:autoSpaceDN w:val="0"/>
              <w:adjustRightInd w:val="0"/>
              <w:spacing w:after="60" w:line="240" w:lineRule="auto"/>
              <w:rPr>
                <w:rFonts w:cs="Arial"/>
                <w:b/>
                <w:bCs/>
                <w:i/>
                <w:iCs/>
                <w:lang w:val="en-GB"/>
              </w:rPr>
            </w:pPr>
            <w:r>
              <w:rPr>
                <w:rFonts w:eastAsia="Calibri" w:cs="Calibri"/>
                <w:b/>
                <w:bCs/>
                <w:i/>
                <w:iCs/>
                <w:lang w:val="fr-FR"/>
              </w:rPr>
              <w:t>Aliments :</w:t>
            </w:r>
          </w:p>
          <w:p w:rsidR="005172AD" w:rsidRPr="00C32A1E" w:rsidRDefault="005172AD" w:rsidP="000E02F8">
            <w:pPr>
              <w:pStyle w:val="CGtext"/>
              <w:numPr>
                <w:ilvl w:val="0"/>
                <w:numId w:val="193"/>
              </w:numPr>
              <w:rPr>
                <w:rFonts w:cs="Arial"/>
                <w:lang w:val="fr-FR"/>
              </w:rPr>
            </w:pPr>
            <w:r>
              <w:rPr>
                <w:lang w:val="fr-FR"/>
              </w:rPr>
              <w:t>Évaluer l'apport en « autres aliments »</w:t>
            </w:r>
          </w:p>
          <w:p w:rsidR="005172AD" w:rsidRPr="00E06A12" w:rsidRDefault="005172AD" w:rsidP="00E06A12">
            <w:pPr>
              <w:pStyle w:val="CGtextbold"/>
              <w:rPr>
                <w:rFonts w:cs="Arial"/>
                <w:i/>
                <w:lang w:val="en-GB"/>
              </w:rPr>
            </w:pPr>
            <w:r w:rsidRPr="00E06A12">
              <w:rPr>
                <w:i/>
                <w:lang w:val="fr-FR"/>
              </w:rPr>
              <w:t>Alimentation active :</w:t>
            </w:r>
          </w:p>
          <w:p w:rsidR="005172AD" w:rsidRPr="00C32A1E" w:rsidRDefault="005172AD" w:rsidP="000E02F8">
            <w:pPr>
              <w:pStyle w:val="CGtext"/>
              <w:numPr>
                <w:ilvl w:val="0"/>
                <w:numId w:val="193"/>
              </w:numPr>
              <w:rPr>
                <w:rFonts w:cs="Arial"/>
                <w:lang w:val="fr-FR"/>
              </w:rPr>
            </w:pPr>
            <w:r>
              <w:rPr>
                <w:lang w:val="fr-FR"/>
              </w:rPr>
              <w:t>Demander si l'enfant est aidé lorsqu'il mange</w:t>
            </w:r>
          </w:p>
          <w:p w:rsidR="005172AD" w:rsidRPr="00E06A12" w:rsidRDefault="005172AD" w:rsidP="00E06A12">
            <w:pPr>
              <w:pStyle w:val="CGtextbold"/>
              <w:rPr>
                <w:rFonts w:cs="Arial"/>
                <w:i/>
                <w:lang w:val="en-GB"/>
              </w:rPr>
            </w:pPr>
            <w:r w:rsidRPr="00E06A12">
              <w:rPr>
                <w:i/>
                <w:lang w:val="fr-FR"/>
              </w:rPr>
              <w:t>Hygiène</w:t>
            </w:r>
          </w:p>
          <w:p w:rsidR="005172AD" w:rsidRPr="005E22B4" w:rsidRDefault="005172AD" w:rsidP="000E02F8">
            <w:pPr>
              <w:pStyle w:val="CGtext"/>
              <w:numPr>
                <w:ilvl w:val="0"/>
                <w:numId w:val="193"/>
              </w:numPr>
              <w:rPr>
                <w:rFonts w:cs="Arial"/>
                <w:lang w:val="fr-FR"/>
              </w:rPr>
            </w:pPr>
            <w:r>
              <w:rPr>
                <w:lang w:val="fr-FR"/>
              </w:rPr>
              <w:t>Poser des questions sur l'hygiène par rapport à l'alimentation</w:t>
            </w:r>
          </w:p>
          <w:p w:rsidR="005E22B4" w:rsidRPr="00306C2C" w:rsidRDefault="005E22B4" w:rsidP="005E22B4">
            <w:pPr>
              <w:pStyle w:val="CGtext"/>
              <w:rPr>
                <w:lang w:val="fr-FR"/>
              </w:rPr>
            </w:pPr>
          </w:p>
          <w:p w:rsidR="005172AD" w:rsidRPr="00C32A1E" w:rsidRDefault="005172AD" w:rsidP="005E22B4">
            <w:pPr>
              <w:pStyle w:val="CGtextbold"/>
              <w:rPr>
                <w:rFonts w:cs="Arial"/>
                <w:lang w:val="fr-FR"/>
              </w:rPr>
            </w:pPr>
            <w:r>
              <w:rPr>
                <w:lang w:val="fr-FR"/>
              </w:rPr>
              <w:t>Le/la conseiller/ère a-t-il/elle</w:t>
            </w:r>
          </w:p>
          <w:p w:rsidR="005172AD" w:rsidRPr="0012744D" w:rsidRDefault="005172AD" w:rsidP="000E02F8">
            <w:pPr>
              <w:pStyle w:val="CGtext"/>
              <w:numPr>
                <w:ilvl w:val="0"/>
                <w:numId w:val="193"/>
              </w:numPr>
              <w:rPr>
                <w:rFonts w:cs="Arial"/>
                <w:lang w:val="en-GB"/>
              </w:rPr>
            </w:pPr>
            <w:r>
              <w:rPr>
                <w:b/>
                <w:bCs/>
                <w:lang w:val="fr-FR"/>
              </w:rPr>
              <w:t>IDENTIFIÉ</w:t>
            </w:r>
            <w:r>
              <w:rPr>
                <w:lang w:val="fr-FR"/>
              </w:rPr>
              <w:t xml:space="preserve"> des difficultés alimentaires</w:t>
            </w:r>
          </w:p>
          <w:p w:rsidR="005E22B4" w:rsidRPr="005E22B4" w:rsidRDefault="005172AD" w:rsidP="000E02F8">
            <w:pPr>
              <w:pStyle w:val="CGtext"/>
              <w:numPr>
                <w:ilvl w:val="0"/>
                <w:numId w:val="193"/>
              </w:numPr>
              <w:rPr>
                <w:rFonts w:cs="Arial"/>
                <w:lang w:val="fr-FR"/>
              </w:rPr>
            </w:pPr>
            <w:r>
              <w:rPr>
                <w:lang w:val="fr-FR"/>
              </w:rPr>
              <w:t>Donné un ordre de priorité aux difficultés (s'il y en a plus d'une)</w:t>
            </w:r>
          </w:p>
          <w:p w:rsidR="005172AD" w:rsidRPr="00C32A1E" w:rsidRDefault="005172AD" w:rsidP="005E22B4">
            <w:pPr>
              <w:pStyle w:val="CGtext"/>
              <w:rPr>
                <w:rFonts w:cs="Arial"/>
                <w:lang w:val="fr-FR"/>
              </w:rPr>
            </w:pPr>
            <w:r>
              <w:rPr>
                <w:lang w:val="fr-FR"/>
              </w:rPr>
              <w:t>Noter la difficulté principale : _____________________________________</w:t>
            </w:r>
          </w:p>
          <w:p w:rsidR="005172AD" w:rsidRPr="00C32A1E" w:rsidRDefault="005172AD" w:rsidP="005E22B4">
            <w:pPr>
              <w:pStyle w:val="CGtextbold"/>
              <w:rPr>
                <w:rFonts w:cs="Arial"/>
                <w:lang w:val="fr-FR"/>
              </w:rPr>
            </w:pPr>
            <w:r>
              <w:rPr>
                <w:lang w:val="fr-FR"/>
              </w:rPr>
              <w:t>DISCUTER, RECOMMANDER</w:t>
            </w:r>
          </w:p>
          <w:p w:rsidR="005E22B4" w:rsidRDefault="005E22B4" w:rsidP="005E22B4">
            <w:pPr>
              <w:pStyle w:val="CGtextbold"/>
              <w:rPr>
                <w:lang w:val="fr-FR"/>
              </w:rPr>
            </w:pPr>
          </w:p>
          <w:p w:rsidR="005E22B4" w:rsidRDefault="005E22B4" w:rsidP="005E22B4">
            <w:pPr>
              <w:pStyle w:val="CGtextbold"/>
              <w:rPr>
                <w:lang w:val="fr-FR"/>
              </w:rPr>
            </w:pPr>
          </w:p>
          <w:p w:rsidR="005E22B4" w:rsidRDefault="005E22B4" w:rsidP="005E22B4">
            <w:pPr>
              <w:pStyle w:val="CGtextbold"/>
              <w:rPr>
                <w:lang w:val="fr-FR"/>
              </w:rPr>
            </w:pPr>
          </w:p>
          <w:p w:rsidR="005172AD" w:rsidRPr="00C32A1E" w:rsidRDefault="005172AD" w:rsidP="005E22B4">
            <w:pPr>
              <w:pStyle w:val="CGtextbold"/>
              <w:rPr>
                <w:rFonts w:cs="Arial"/>
                <w:lang w:val="fr-FR"/>
              </w:rPr>
            </w:pPr>
            <w:r>
              <w:rPr>
                <w:lang w:val="fr-FR"/>
              </w:rPr>
              <w:t>Le/la conseiller/ère a-t-il/elle</w:t>
            </w:r>
          </w:p>
          <w:p w:rsidR="005172AD" w:rsidRPr="00C32A1E" w:rsidRDefault="005172AD" w:rsidP="000E02F8">
            <w:pPr>
              <w:pStyle w:val="CGtext"/>
              <w:numPr>
                <w:ilvl w:val="0"/>
                <w:numId w:val="194"/>
              </w:numPr>
              <w:rPr>
                <w:rFonts w:cs="Arial"/>
                <w:lang w:val="fr-FR"/>
              </w:rPr>
            </w:pPr>
            <w:r>
              <w:rPr>
                <w:lang w:val="fr-FR"/>
              </w:rPr>
              <w:t>Félicité la mère/l’aidante d'appliquer les pratiques recommandées.</w:t>
            </w:r>
          </w:p>
          <w:p w:rsidR="005172AD" w:rsidRPr="00C32A1E" w:rsidRDefault="005172AD" w:rsidP="000E02F8">
            <w:pPr>
              <w:pStyle w:val="CGtext"/>
              <w:numPr>
                <w:ilvl w:val="0"/>
                <w:numId w:val="194"/>
              </w:numPr>
              <w:rPr>
                <w:rFonts w:cs="Arial"/>
                <w:lang w:val="fr-FR"/>
              </w:rPr>
            </w:pPr>
            <w:r>
              <w:rPr>
                <w:lang w:val="fr-FR"/>
              </w:rPr>
              <w:t>Abordé les difficultés en matière d'allaitement par exemple la mauvaise prise de sein ou les systèmes d'allaitement avec une aide pratique.</w:t>
            </w:r>
          </w:p>
          <w:p w:rsidR="005172AD" w:rsidRPr="00C32A1E" w:rsidRDefault="005172AD" w:rsidP="000E02F8">
            <w:pPr>
              <w:pStyle w:val="CGtext"/>
              <w:numPr>
                <w:ilvl w:val="0"/>
                <w:numId w:val="194"/>
              </w:numPr>
              <w:rPr>
                <w:rFonts w:cs="Arial"/>
                <w:lang w:val="fr-FR"/>
              </w:rPr>
            </w:pPr>
            <w:r>
              <w:rPr>
                <w:lang w:val="fr-FR"/>
              </w:rPr>
              <w:t>Évoqué des recommandations adaptées en fonction de l'âge et d'éventuels points de discussion.</w:t>
            </w:r>
          </w:p>
          <w:p w:rsidR="005172AD" w:rsidRPr="00C32A1E" w:rsidRDefault="005172AD" w:rsidP="000E02F8">
            <w:pPr>
              <w:pStyle w:val="CGtext"/>
              <w:numPr>
                <w:ilvl w:val="0"/>
                <w:numId w:val="194"/>
              </w:numPr>
              <w:rPr>
                <w:rFonts w:cs="Arial"/>
                <w:lang w:val="fr-FR"/>
              </w:rPr>
            </w:pPr>
            <w:r>
              <w:rPr>
                <w:lang w:val="fr-FR"/>
              </w:rPr>
              <w:t>Présenté une ou deux options qui conviennent à l'âge et aux comportements alimentaires de l'enfant.</w:t>
            </w:r>
          </w:p>
          <w:p w:rsidR="005172AD" w:rsidRPr="00C32A1E" w:rsidRDefault="005172AD" w:rsidP="000E02F8">
            <w:pPr>
              <w:pStyle w:val="CGtext"/>
              <w:numPr>
                <w:ilvl w:val="0"/>
                <w:numId w:val="194"/>
              </w:numPr>
              <w:rPr>
                <w:rFonts w:cs="Arial"/>
                <w:lang w:val="fr-FR"/>
              </w:rPr>
            </w:pPr>
            <w:r>
              <w:rPr>
                <w:lang w:val="fr-FR"/>
              </w:rPr>
              <w:t xml:space="preserve">Aidé la mère/l’aidante </w:t>
            </w:r>
            <w:r>
              <w:rPr>
                <w:b/>
                <w:bCs/>
                <w:lang w:val="fr-FR"/>
              </w:rPr>
              <w:t>À CHOISIR DES COMPORTEMENTS CONVENUS</w:t>
            </w:r>
            <w:r>
              <w:rPr>
                <w:lang w:val="fr-FR"/>
              </w:rPr>
              <w:t xml:space="preserve"> qu'il/elle peut essayer pour aborder les difficultés en matière d'alimentation.</w:t>
            </w:r>
          </w:p>
          <w:p w:rsidR="005172AD" w:rsidRPr="00C32A1E" w:rsidRDefault="005172AD" w:rsidP="000E02F8">
            <w:pPr>
              <w:pStyle w:val="CGtext"/>
              <w:numPr>
                <w:ilvl w:val="0"/>
                <w:numId w:val="194"/>
              </w:numPr>
              <w:rPr>
                <w:rFonts w:cs="Arial"/>
                <w:lang w:val="fr-FR"/>
              </w:rPr>
            </w:pPr>
            <w:r>
              <w:rPr>
                <w:lang w:val="fr-FR"/>
              </w:rPr>
              <w:t xml:space="preserve">Évoqué les pratiques appropriées issues </w:t>
            </w:r>
            <w:r>
              <w:rPr>
                <w:b/>
                <w:bCs/>
                <w:i/>
                <w:iCs/>
                <w:lang w:val="fr-FR"/>
              </w:rPr>
              <w:t>des supports de référence</w:t>
            </w:r>
            <w:r>
              <w:rPr>
                <w:i/>
                <w:iCs/>
                <w:lang w:val="fr-FR"/>
              </w:rPr>
              <w:t xml:space="preserve"> </w:t>
            </w:r>
            <w:r>
              <w:rPr>
                <w:lang w:val="fr-FR"/>
              </w:rPr>
              <w:t xml:space="preserve">pertinents par rapport à la situation de la mère ou de l'enfant. </w:t>
            </w:r>
          </w:p>
          <w:p w:rsidR="005172AD" w:rsidRPr="00C32A1E" w:rsidRDefault="005172AD" w:rsidP="000E02F8">
            <w:pPr>
              <w:pStyle w:val="CGtext"/>
              <w:numPr>
                <w:ilvl w:val="0"/>
                <w:numId w:val="194"/>
              </w:numPr>
              <w:rPr>
                <w:rFonts w:cs="Arial"/>
                <w:lang w:val="fr-FR"/>
              </w:rPr>
            </w:pPr>
            <w:r>
              <w:rPr>
                <w:lang w:val="fr-FR"/>
              </w:rPr>
              <w:t>Demandé à la mère/l’aidante de répéter le nouveau comportement convenu</w:t>
            </w:r>
          </w:p>
          <w:p w:rsidR="005172AD" w:rsidRPr="0012744D" w:rsidRDefault="005172AD" w:rsidP="000E02F8">
            <w:pPr>
              <w:pStyle w:val="CGtext"/>
              <w:numPr>
                <w:ilvl w:val="0"/>
                <w:numId w:val="194"/>
              </w:numPr>
              <w:rPr>
                <w:rFonts w:cs="Arial"/>
                <w:lang w:val="en-GB"/>
              </w:rPr>
            </w:pPr>
            <w:r>
              <w:rPr>
                <w:lang w:val="fr-FR"/>
              </w:rPr>
              <w:t>Noter le comportement choisi : __________________________________________</w:t>
            </w:r>
          </w:p>
          <w:p w:rsidR="005172AD" w:rsidRPr="00C32A1E" w:rsidRDefault="005172AD" w:rsidP="000E02F8">
            <w:pPr>
              <w:pStyle w:val="CGtext"/>
              <w:numPr>
                <w:ilvl w:val="0"/>
                <w:numId w:val="194"/>
              </w:numPr>
              <w:rPr>
                <w:rFonts w:cs="Arial"/>
                <w:lang w:val="fr-FR"/>
              </w:rPr>
            </w:pPr>
            <w:r>
              <w:rPr>
                <w:lang w:val="fr-FR"/>
              </w:rPr>
              <w:t>Demandé à la mère/à l’aidante si elle a des questions/préoccupations</w:t>
            </w:r>
          </w:p>
          <w:p w:rsidR="005172AD" w:rsidRPr="0012744D" w:rsidRDefault="005172AD" w:rsidP="000E02F8">
            <w:pPr>
              <w:pStyle w:val="CGtext"/>
              <w:numPr>
                <w:ilvl w:val="0"/>
                <w:numId w:val="194"/>
              </w:numPr>
              <w:rPr>
                <w:rFonts w:cs="Arial"/>
                <w:lang w:val="en-GB"/>
              </w:rPr>
            </w:pPr>
            <w:r>
              <w:rPr>
                <w:lang w:val="fr-FR"/>
              </w:rPr>
              <w:t>Orienter si besoin</w:t>
            </w:r>
          </w:p>
          <w:p w:rsidR="005172AD" w:rsidRPr="00C32A1E" w:rsidRDefault="005172AD" w:rsidP="000E02F8">
            <w:pPr>
              <w:pStyle w:val="CGtext"/>
              <w:numPr>
                <w:ilvl w:val="0"/>
                <w:numId w:val="194"/>
              </w:numPr>
              <w:rPr>
                <w:rFonts w:cs="Arial"/>
                <w:lang w:val="fr-FR"/>
              </w:rPr>
            </w:pPr>
            <w:r>
              <w:rPr>
                <w:lang w:val="fr-FR"/>
              </w:rPr>
              <w:t>Suggéré où la mère/l’aidante peut trouver un soutien complémentaire</w:t>
            </w:r>
          </w:p>
          <w:p w:rsidR="005172AD" w:rsidRPr="00C32A1E" w:rsidRDefault="005172AD" w:rsidP="000E02F8">
            <w:pPr>
              <w:pStyle w:val="CGtext"/>
              <w:numPr>
                <w:ilvl w:val="0"/>
                <w:numId w:val="194"/>
              </w:numPr>
              <w:rPr>
                <w:rFonts w:cs="Arial"/>
                <w:lang w:val="fr-FR"/>
              </w:rPr>
            </w:pPr>
            <w:r>
              <w:rPr>
                <w:lang w:val="fr-FR"/>
              </w:rPr>
              <w:t xml:space="preserve">Convenu d'une date/heure pour un </w:t>
            </w:r>
            <w:r>
              <w:rPr>
                <w:b/>
                <w:bCs/>
                <w:lang w:val="fr-FR"/>
              </w:rPr>
              <w:t>RENDEZ-VOUS DE SUIVI</w:t>
            </w:r>
          </w:p>
          <w:p w:rsidR="005172AD" w:rsidRPr="00C32A1E" w:rsidRDefault="005172AD" w:rsidP="000E02F8">
            <w:pPr>
              <w:pStyle w:val="CGtext"/>
              <w:numPr>
                <w:ilvl w:val="0"/>
                <w:numId w:val="194"/>
              </w:numPr>
              <w:rPr>
                <w:rFonts w:ascii="Times New Roman" w:hAnsi="Times New Roman"/>
                <w:sz w:val="23"/>
                <w:szCs w:val="23"/>
                <w:lang w:val="fr-FR"/>
              </w:rPr>
            </w:pPr>
            <w:r>
              <w:rPr>
                <w:lang w:val="fr-FR"/>
              </w:rPr>
              <w:t>Remercié la mère/l’aidante d'avoir accordé de son temps</w:t>
            </w:r>
          </w:p>
        </w:tc>
      </w:tr>
    </w:tbl>
    <w:p w:rsidR="005E22B4" w:rsidRDefault="005E22B4" w:rsidP="005E22B4">
      <w:pPr>
        <w:pStyle w:val="CGtext"/>
        <w:rPr>
          <w:lang w:val="fr-FR"/>
        </w:rPr>
      </w:pPr>
      <w:r>
        <w:rPr>
          <w:lang w:val="fr-FR"/>
        </w:rPr>
        <w:br w:type="page"/>
      </w:r>
    </w:p>
    <w:p w:rsidR="005172AD" w:rsidRPr="00C32A1E" w:rsidRDefault="00FC1DEE" w:rsidP="005E22B4">
      <w:pPr>
        <w:pStyle w:val="CGheadlinetext"/>
        <w:rPr>
          <w:rFonts w:asciiTheme="majorHAnsi" w:hAnsiTheme="majorHAnsi"/>
          <w:lang w:val="fr-FR"/>
        </w:rPr>
      </w:pPr>
      <w:bookmarkStart w:id="85" w:name="_Toc433971384"/>
      <w:r>
        <w:rPr>
          <w:lang w:val="fr-FR"/>
        </w:rPr>
        <w:t xml:space="preserve">Document n° 26c : registre de </w:t>
      </w:r>
      <w:r w:rsidR="00794C42">
        <w:rPr>
          <w:lang w:val="fr-FR"/>
        </w:rPr>
        <w:t>négociation</w:t>
      </w:r>
      <w:r>
        <w:rPr>
          <w:lang w:val="fr-FR"/>
        </w:rPr>
        <w:t xml:space="preserve"> de la </w:t>
      </w:r>
      <w:r w:rsidR="00794C42">
        <w:rPr>
          <w:lang w:val="fr-FR"/>
        </w:rPr>
        <w:t>première</w:t>
      </w:r>
      <w:r>
        <w:rPr>
          <w:lang w:val="fr-FR"/>
        </w:rPr>
        <w:t xml:space="preserve"> visite</w:t>
      </w:r>
      <w:bookmarkEnd w:id="85"/>
    </w:p>
    <w:p w:rsidR="005172AD" w:rsidRPr="00C32A1E" w:rsidRDefault="005172AD" w:rsidP="005E22B4">
      <w:pPr>
        <w:pStyle w:val="CGtableheadline"/>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3"/>
        <w:gridCol w:w="6487"/>
      </w:tblGrid>
      <w:tr w:rsidR="005172AD" w:rsidTr="005E22B4">
        <w:trPr>
          <w:trHeight w:val="288"/>
          <w:jc w:val="center"/>
        </w:trPr>
        <w:tc>
          <w:tcPr>
            <w:tcW w:w="2880" w:type="dxa"/>
            <w:shd w:val="clear" w:color="auto" w:fill="008C9A"/>
            <w:vAlign w:val="center"/>
          </w:tcPr>
          <w:p w:rsidR="005172AD" w:rsidRPr="00C32A1E" w:rsidRDefault="005172AD" w:rsidP="005E22B4">
            <w:pPr>
              <w:pStyle w:val="CGtableheadline"/>
              <w:rPr>
                <w:lang w:val="fr-FR"/>
              </w:rPr>
            </w:pPr>
          </w:p>
        </w:tc>
        <w:tc>
          <w:tcPr>
            <w:tcW w:w="6480" w:type="dxa"/>
            <w:shd w:val="clear" w:color="auto" w:fill="008C9A"/>
            <w:vAlign w:val="center"/>
          </w:tcPr>
          <w:p w:rsidR="005172AD" w:rsidRPr="00331DC7" w:rsidRDefault="005172AD" w:rsidP="005E22B4">
            <w:pPr>
              <w:pStyle w:val="CGtableheadline"/>
            </w:pPr>
            <w:r>
              <w:rPr>
                <w:rFonts w:eastAsia="Gill Sans" w:cs="Gill Sans"/>
                <w:color w:val="FFFFFF"/>
                <w:lang w:val="fr-FR"/>
              </w:rPr>
              <w:t>COMMENTAIRES</w:t>
            </w:r>
          </w:p>
        </w:tc>
      </w:tr>
      <w:tr w:rsidR="005172AD" w:rsidTr="005E22B4">
        <w:trPr>
          <w:trHeight w:val="720"/>
          <w:jc w:val="center"/>
        </w:trPr>
        <w:tc>
          <w:tcPr>
            <w:tcW w:w="2880" w:type="dxa"/>
            <w:shd w:val="clear" w:color="auto" w:fill="FFFFFF"/>
            <w:vAlign w:val="center"/>
          </w:tcPr>
          <w:p w:rsidR="005172AD" w:rsidRPr="00C51F0A" w:rsidRDefault="005172AD" w:rsidP="005E22B4">
            <w:pPr>
              <w:pStyle w:val="CGtabletext"/>
              <w:jc w:val="center"/>
            </w:pPr>
            <w:r w:rsidRPr="00C51F0A">
              <w:rPr>
                <w:rFonts w:eastAsia="Calibri"/>
                <w:lang w:val="fr-FR"/>
              </w:rPr>
              <w:t>nom</w:t>
            </w:r>
          </w:p>
        </w:tc>
        <w:tc>
          <w:tcPr>
            <w:tcW w:w="6480" w:type="dxa"/>
            <w:shd w:val="clear" w:color="auto" w:fill="FFFFFF"/>
            <w:vAlign w:val="center"/>
          </w:tcPr>
          <w:p w:rsidR="005172AD" w:rsidRPr="002A65CF" w:rsidRDefault="005172AD" w:rsidP="005E22B4">
            <w:pPr>
              <w:pStyle w:val="CGtabletext"/>
              <w:jc w:val="center"/>
              <w:rPr>
                <w:rFonts w:ascii="Comic Sans MS" w:hAnsi="Comic Sans MS" w:cs="Tahoma"/>
                <w:color w:val="000000"/>
                <w:sz w:val="28"/>
                <w:szCs w:val="28"/>
              </w:rPr>
            </w:pPr>
          </w:p>
        </w:tc>
      </w:tr>
      <w:tr w:rsidR="005172AD" w:rsidTr="005E22B4">
        <w:trPr>
          <w:trHeight w:val="720"/>
          <w:jc w:val="center"/>
        </w:trPr>
        <w:tc>
          <w:tcPr>
            <w:tcW w:w="2880" w:type="dxa"/>
            <w:shd w:val="clear" w:color="auto" w:fill="FFFFFF"/>
            <w:vAlign w:val="center"/>
          </w:tcPr>
          <w:p w:rsidR="005172AD" w:rsidRPr="00C51F0A" w:rsidRDefault="005172AD" w:rsidP="005E22B4">
            <w:pPr>
              <w:pStyle w:val="CGtabletext"/>
              <w:jc w:val="center"/>
            </w:pPr>
            <w:r w:rsidRPr="00C51F0A">
              <w:rPr>
                <w:rFonts w:eastAsia="Calibri"/>
                <w:lang w:val="fr-FR"/>
              </w:rPr>
              <w:t>Âge</w:t>
            </w:r>
          </w:p>
        </w:tc>
        <w:tc>
          <w:tcPr>
            <w:tcW w:w="6480" w:type="dxa"/>
            <w:shd w:val="clear" w:color="auto" w:fill="FFFFFF"/>
            <w:vAlign w:val="center"/>
          </w:tcPr>
          <w:p w:rsidR="005172AD" w:rsidRPr="002A65CF" w:rsidRDefault="005172AD" w:rsidP="005E22B4">
            <w:pPr>
              <w:pStyle w:val="CGtabletext"/>
              <w:jc w:val="center"/>
              <w:rPr>
                <w:rFonts w:ascii="Comic Sans MS" w:hAnsi="Comic Sans MS" w:cs="Tahoma"/>
                <w:color w:val="000000"/>
                <w:sz w:val="28"/>
                <w:szCs w:val="28"/>
              </w:rPr>
            </w:pPr>
          </w:p>
        </w:tc>
      </w:tr>
      <w:tr w:rsidR="005172AD" w:rsidRPr="003623D4" w:rsidTr="005E22B4">
        <w:trPr>
          <w:trHeight w:val="1223"/>
          <w:jc w:val="center"/>
        </w:trPr>
        <w:tc>
          <w:tcPr>
            <w:tcW w:w="2880" w:type="dxa"/>
            <w:shd w:val="clear" w:color="auto" w:fill="FFFFFF"/>
            <w:vAlign w:val="center"/>
          </w:tcPr>
          <w:p w:rsidR="005172AD" w:rsidRPr="00C51F0A" w:rsidRDefault="003623D4" w:rsidP="005E22B4">
            <w:pPr>
              <w:pStyle w:val="CGtabletext"/>
              <w:jc w:val="center"/>
              <w:rPr>
                <w:lang w:val="fr-FR"/>
              </w:rPr>
            </w:pPr>
            <w:r w:rsidRPr="00C51F0A">
              <w:rPr>
                <w:rFonts w:eastAsia="Calibri"/>
                <w:lang w:val="fr-FR"/>
              </w:rPr>
              <w:t>difficulté</w:t>
            </w:r>
            <w:r w:rsidR="005172AD" w:rsidRPr="00C51F0A">
              <w:rPr>
                <w:rFonts w:eastAsia="Calibri"/>
                <w:lang w:val="fr-FR"/>
              </w:rPr>
              <w:t xml:space="preserve">(s) d'alimentation </w:t>
            </w:r>
            <w:r w:rsidRPr="00C51F0A">
              <w:rPr>
                <w:rFonts w:eastAsia="Calibri"/>
                <w:lang w:val="fr-FR"/>
              </w:rPr>
              <w:t>identifiée</w:t>
            </w:r>
            <w:r w:rsidR="005172AD" w:rsidRPr="00C51F0A">
              <w:rPr>
                <w:rFonts w:eastAsia="Calibri"/>
                <w:lang w:val="fr-FR"/>
              </w:rPr>
              <w:t>(s)</w:t>
            </w:r>
          </w:p>
        </w:tc>
        <w:tc>
          <w:tcPr>
            <w:tcW w:w="6480" w:type="dxa"/>
            <w:shd w:val="clear" w:color="auto" w:fill="FFFFFF"/>
            <w:vAlign w:val="center"/>
          </w:tcPr>
          <w:p w:rsidR="005172AD" w:rsidRPr="00C32A1E" w:rsidRDefault="005172AD" w:rsidP="005E22B4">
            <w:pPr>
              <w:pStyle w:val="CGtabletext"/>
              <w:jc w:val="center"/>
              <w:rPr>
                <w:rFonts w:ascii="Comic Sans MS" w:hAnsi="Comic Sans MS" w:cs="Tahoma"/>
                <w:color w:val="000000"/>
                <w:sz w:val="28"/>
                <w:szCs w:val="28"/>
                <w:lang w:val="fr-FR"/>
              </w:rPr>
            </w:pPr>
          </w:p>
        </w:tc>
      </w:tr>
      <w:tr w:rsidR="005172AD" w:rsidTr="005E22B4">
        <w:trPr>
          <w:trHeight w:val="1448"/>
          <w:jc w:val="center"/>
        </w:trPr>
        <w:tc>
          <w:tcPr>
            <w:tcW w:w="2880" w:type="dxa"/>
            <w:shd w:val="clear" w:color="auto" w:fill="FFFFFF"/>
            <w:vAlign w:val="center"/>
          </w:tcPr>
          <w:p w:rsidR="005172AD" w:rsidRPr="00C51F0A" w:rsidRDefault="005172AD" w:rsidP="005E22B4">
            <w:pPr>
              <w:pStyle w:val="CGtabletext"/>
              <w:jc w:val="center"/>
            </w:pPr>
            <w:r w:rsidRPr="00C51F0A">
              <w:rPr>
                <w:rFonts w:eastAsia="Calibri"/>
                <w:lang w:val="fr-FR"/>
              </w:rPr>
              <w:t xml:space="preserve">options </w:t>
            </w:r>
            <w:r w:rsidR="003623D4" w:rsidRPr="00C51F0A">
              <w:rPr>
                <w:rFonts w:eastAsia="Calibri"/>
                <w:lang w:val="fr-FR"/>
              </w:rPr>
              <w:t>suggérées</w:t>
            </w:r>
          </w:p>
        </w:tc>
        <w:tc>
          <w:tcPr>
            <w:tcW w:w="6480" w:type="dxa"/>
            <w:shd w:val="clear" w:color="auto" w:fill="FFFFFF"/>
            <w:vAlign w:val="center"/>
          </w:tcPr>
          <w:p w:rsidR="005172AD" w:rsidRPr="002A65CF" w:rsidRDefault="005172AD" w:rsidP="005E22B4">
            <w:pPr>
              <w:pStyle w:val="CGtabletext"/>
              <w:jc w:val="center"/>
              <w:rPr>
                <w:rFonts w:ascii="Comic Sans MS" w:hAnsi="Comic Sans MS" w:cs="Tahoma"/>
                <w:color w:val="000000"/>
                <w:sz w:val="28"/>
                <w:szCs w:val="28"/>
              </w:rPr>
            </w:pPr>
          </w:p>
        </w:tc>
      </w:tr>
      <w:tr w:rsidR="005172AD" w:rsidRPr="003623D4" w:rsidTr="005E22B4">
        <w:trPr>
          <w:trHeight w:val="1970"/>
          <w:jc w:val="center"/>
        </w:trPr>
        <w:tc>
          <w:tcPr>
            <w:tcW w:w="2880" w:type="dxa"/>
            <w:shd w:val="clear" w:color="auto" w:fill="FFFFFF"/>
            <w:vAlign w:val="center"/>
          </w:tcPr>
          <w:p w:rsidR="005172AD" w:rsidRPr="00C51F0A" w:rsidRDefault="005172AD" w:rsidP="005E22B4">
            <w:pPr>
              <w:pStyle w:val="CGtabletext"/>
              <w:jc w:val="center"/>
              <w:rPr>
                <w:lang w:val="fr-FR"/>
              </w:rPr>
            </w:pPr>
            <w:r w:rsidRPr="00C51F0A">
              <w:rPr>
                <w:rFonts w:eastAsia="Calibri"/>
                <w:lang w:val="fr-FR"/>
              </w:rPr>
              <w:t xml:space="preserve">options </w:t>
            </w:r>
            <w:r w:rsidR="003623D4" w:rsidRPr="00C51F0A">
              <w:rPr>
                <w:rFonts w:eastAsia="Calibri"/>
                <w:lang w:val="fr-FR"/>
              </w:rPr>
              <w:t>acceptées</w:t>
            </w:r>
            <w:r w:rsidRPr="00C51F0A">
              <w:rPr>
                <w:rFonts w:eastAsia="Calibri"/>
                <w:lang w:val="fr-FR"/>
              </w:rPr>
              <w:t xml:space="preserve"> par la </w:t>
            </w:r>
            <w:r w:rsidR="003623D4" w:rsidRPr="00C51F0A">
              <w:rPr>
                <w:rFonts w:eastAsia="Calibri"/>
                <w:lang w:val="fr-FR"/>
              </w:rPr>
              <w:t>mère</w:t>
            </w:r>
          </w:p>
        </w:tc>
        <w:tc>
          <w:tcPr>
            <w:tcW w:w="6480" w:type="dxa"/>
            <w:shd w:val="clear" w:color="auto" w:fill="FFFFFF"/>
            <w:vAlign w:val="center"/>
          </w:tcPr>
          <w:p w:rsidR="005172AD" w:rsidRPr="00C32A1E" w:rsidRDefault="005172AD" w:rsidP="005E22B4">
            <w:pPr>
              <w:pStyle w:val="CGtabletext"/>
              <w:jc w:val="center"/>
              <w:rPr>
                <w:rFonts w:ascii="Comic Sans MS" w:hAnsi="Comic Sans MS" w:cs="Tahoma"/>
                <w:color w:val="000000"/>
                <w:sz w:val="28"/>
                <w:szCs w:val="28"/>
                <w:lang w:val="fr-FR"/>
              </w:rPr>
            </w:pPr>
          </w:p>
        </w:tc>
      </w:tr>
    </w:tbl>
    <w:p w:rsidR="005172AD" w:rsidRPr="00C32A1E" w:rsidRDefault="005172AD" w:rsidP="005E22B4">
      <w:pPr>
        <w:pStyle w:val="CGtext"/>
        <w:rPr>
          <w:lang w:val="fr-FR"/>
        </w:rPr>
      </w:pPr>
      <w:r w:rsidRPr="00C32A1E">
        <w:rPr>
          <w:lang w:val="fr-FR"/>
        </w:rPr>
        <w:br w:type="page"/>
      </w:r>
    </w:p>
    <w:p w:rsidR="005172AD" w:rsidRPr="00C32A1E" w:rsidRDefault="00FC1DEE" w:rsidP="00B1345B">
      <w:pPr>
        <w:pStyle w:val="CGheadlinetext"/>
        <w:rPr>
          <w:lang w:val="fr-FR"/>
        </w:rPr>
      </w:pPr>
      <w:bookmarkStart w:id="86" w:name="_Toc419900880"/>
      <w:bookmarkStart w:id="87" w:name="_Toc433971385"/>
      <w:r>
        <w:rPr>
          <w:lang w:val="fr-FR"/>
        </w:rPr>
        <w:t xml:space="preserve">Document n° 27 : liste de </w:t>
      </w:r>
      <w:r w:rsidR="00794C42">
        <w:rPr>
          <w:lang w:val="fr-FR"/>
        </w:rPr>
        <w:t>vérification</w:t>
      </w:r>
      <w:r>
        <w:rPr>
          <w:lang w:val="fr-FR"/>
        </w:rPr>
        <w:t xml:space="preserve"> pour la </w:t>
      </w:r>
      <w:r w:rsidR="00794C42">
        <w:rPr>
          <w:lang w:val="fr-FR"/>
        </w:rPr>
        <w:t>négociation</w:t>
      </w:r>
      <w:r>
        <w:rPr>
          <w:lang w:val="fr-FR"/>
        </w:rPr>
        <w:t xml:space="preserve"> des visites de suivi</w:t>
      </w:r>
      <w:bookmarkEnd w:id="86"/>
      <w:bookmarkEnd w:id="87"/>
    </w:p>
    <w:p w:rsidR="005172AD" w:rsidRPr="00C32A1E" w:rsidRDefault="005172AD" w:rsidP="00B1345B">
      <w:pPr>
        <w:pStyle w:val="CGtext"/>
        <w:rPr>
          <w:lang w:val="fr-FR"/>
        </w:rPr>
      </w:pPr>
      <w:r>
        <w:rPr>
          <w:lang w:val="fr-FR"/>
        </w:rPr>
        <w:t>Le processus global de négociation nécessite au moins deux visites : la première visite et une visite de suivi une semaine ou deux après la première. Si possible, planifier une troisième visite pour maintenir la pratique ou pour négocier une autre pratique.</w:t>
      </w:r>
    </w:p>
    <w:p w:rsidR="005172AD" w:rsidRPr="00C51128" w:rsidRDefault="005172AD" w:rsidP="00B1345B">
      <w:pPr>
        <w:pStyle w:val="CGsmallgreensubhead"/>
      </w:pPr>
      <w:r>
        <w:rPr>
          <w:lang w:val="fr-FR"/>
        </w:rPr>
        <w:t>Deuxième visite : Questions à poser</w:t>
      </w:r>
    </w:p>
    <w:p w:rsidR="005172AD" w:rsidRPr="00C32A1E" w:rsidRDefault="005172AD" w:rsidP="00B1345B">
      <w:pPr>
        <w:pStyle w:val="CGbullettext"/>
        <w:rPr>
          <w:lang w:val="fr-FR"/>
        </w:rPr>
      </w:pPr>
      <w:r>
        <w:rPr>
          <w:lang w:val="fr-FR"/>
        </w:rPr>
        <w:t>Pour les visites suivant la première, traiter les questions suivantes :</w:t>
      </w:r>
    </w:p>
    <w:p w:rsidR="005172AD" w:rsidRPr="00C32A1E" w:rsidRDefault="005172AD" w:rsidP="00B1345B">
      <w:pPr>
        <w:pStyle w:val="CGbullettext"/>
        <w:rPr>
          <w:lang w:val="fr-FR"/>
        </w:rPr>
      </w:pPr>
      <w:r>
        <w:rPr>
          <w:lang w:val="fr-FR"/>
        </w:rPr>
        <w:t xml:space="preserve">Demander si la mère a essayé la pratique convenue ou si elle l'a poursuivie. </w:t>
      </w:r>
      <w:r>
        <w:rPr>
          <w:i/>
          <w:iCs/>
          <w:lang w:val="fr-FR"/>
        </w:rPr>
        <w:t>(Si elle n'a pas essayé cette pratique, demandez-lui pourquoi.)</w:t>
      </w:r>
    </w:p>
    <w:p w:rsidR="005172AD" w:rsidRPr="00C32A1E" w:rsidRDefault="005172AD" w:rsidP="00B1345B">
      <w:pPr>
        <w:pStyle w:val="CGbullettext"/>
        <w:rPr>
          <w:lang w:val="fr-FR"/>
        </w:rPr>
      </w:pPr>
      <w:r>
        <w:rPr>
          <w:lang w:val="fr-FR"/>
        </w:rPr>
        <w:t>Féliciter la mère d'avoir essayé et poursuivi la nouvelle pratique.</w:t>
      </w:r>
    </w:p>
    <w:p w:rsidR="005172AD" w:rsidRPr="00C51F0A" w:rsidRDefault="005172AD" w:rsidP="00B1345B">
      <w:pPr>
        <w:pStyle w:val="CGbullettext"/>
        <w:rPr>
          <w:lang w:val="fr-FR"/>
        </w:rPr>
      </w:pPr>
      <w:r>
        <w:rPr>
          <w:lang w:val="fr-FR"/>
        </w:rPr>
        <w:t>Demander ce qui s'est passé lorsqu'elle a essayé ou poursuivi la nouvelle pratique. Qu'en a-t-elle pensé ?</w:t>
      </w:r>
    </w:p>
    <w:p w:rsidR="005172AD" w:rsidRPr="00C32A1E" w:rsidRDefault="005172AD" w:rsidP="00B1345B">
      <w:pPr>
        <w:pStyle w:val="CGbullettext"/>
        <w:rPr>
          <w:lang w:val="fr-FR"/>
        </w:rPr>
      </w:pPr>
      <w:r>
        <w:rPr>
          <w:lang w:val="fr-FR"/>
        </w:rPr>
        <w:t>Demander si elle a apporté quelques changements à cette nouvelle pratique, et si oui, pourquoi et lesquels ?</w:t>
      </w:r>
    </w:p>
    <w:p w:rsidR="005172AD" w:rsidRPr="00C32A1E" w:rsidRDefault="005172AD" w:rsidP="00B1345B">
      <w:pPr>
        <w:pStyle w:val="CGbullettext"/>
        <w:rPr>
          <w:lang w:val="fr-FR"/>
        </w:rPr>
      </w:pPr>
      <w:r>
        <w:rPr>
          <w:lang w:val="fr-FR"/>
        </w:rPr>
        <w:t xml:space="preserve">Demander quels problèmes ou difficultés elle a rencontrées et comment elle les a résolues ou surmontées. </w:t>
      </w:r>
    </w:p>
    <w:p w:rsidR="005172AD" w:rsidRPr="00C32A1E" w:rsidRDefault="005172AD" w:rsidP="00B1345B">
      <w:pPr>
        <w:pStyle w:val="CGbullettext"/>
        <w:rPr>
          <w:lang w:val="fr-FR"/>
        </w:rPr>
      </w:pPr>
      <w:r>
        <w:rPr>
          <w:lang w:val="fr-FR"/>
        </w:rPr>
        <w:t>Écouter les questions, les préoccupations ou les doutes de la mère.</w:t>
      </w:r>
    </w:p>
    <w:p w:rsidR="005172AD" w:rsidRPr="00C32A1E" w:rsidRDefault="005172AD" w:rsidP="00B1345B">
      <w:pPr>
        <w:pStyle w:val="CGbullettext"/>
        <w:rPr>
          <w:lang w:val="fr-FR"/>
        </w:rPr>
      </w:pPr>
      <w:r>
        <w:rPr>
          <w:lang w:val="fr-FR"/>
        </w:rPr>
        <w:t>Demander si elle aime cette pratique et si elle pense continuer.</w:t>
      </w:r>
    </w:p>
    <w:p w:rsidR="005172AD" w:rsidRPr="00C32A1E" w:rsidRDefault="005172AD" w:rsidP="00B1345B">
      <w:pPr>
        <w:pStyle w:val="CGbullettext"/>
        <w:rPr>
          <w:lang w:val="fr-FR"/>
        </w:rPr>
      </w:pPr>
      <w:r>
        <w:rPr>
          <w:lang w:val="fr-FR"/>
        </w:rPr>
        <w:t>Féliciter la mère ; l'encourager à continuer cette pratique.</w:t>
      </w:r>
    </w:p>
    <w:p w:rsidR="005172AD" w:rsidRPr="00C32A1E" w:rsidRDefault="005172AD" w:rsidP="00B1345B">
      <w:pPr>
        <w:pStyle w:val="CGbullettext"/>
        <w:rPr>
          <w:lang w:val="fr-FR"/>
        </w:rPr>
      </w:pPr>
      <w:r>
        <w:rPr>
          <w:lang w:val="fr-FR"/>
        </w:rPr>
        <w:t>Rappeler à la mère de faire peser son enfant (c'est-à-dire d'aller au dispensaire pour les consultations pour enfant).</w:t>
      </w:r>
    </w:p>
    <w:p w:rsidR="005172AD" w:rsidRPr="00C32A1E" w:rsidRDefault="005172AD" w:rsidP="00B1345B">
      <w:pPr>
        <w:pStyle w:val="CGbullettext"/>
        <w:rPr>
          <w:lang w:val="fr-FR"/>
        </w:rPr>
      </w:pPr>
      <w:r>
        <w:rPr>
          <w:lang w:val="fr-FR"/>
        </w:rPr>
        <w:t>Dire à la mère où elle peut obtenir de l'aide de la part d'agents de santé communautaires, des centres de santé et des associations de femmes.</w:t>
      </w:r>
    </w:p>
    <w:p w:rsidR="005172AD" w:rsidRPr="00C32A1E" w:rsidRDefault="005172AD" w:rsidP="00B1345B">
      <w:pPr>
        <w:pStyle w:val="CGbullettext"/>
        <w:rPr>
          <w:lang w:val="fr-FR"/>
        </w:rPr>
      </w:pPr>
      <w:r>
        <w:rPr>
          <w:lang w:val="fr-FR"/>
        </w:rPr>
        <w:t>Si nécessaire, l’inciter à essayer une nouvelle pratique et convenir de celle qu'elle va essayer ; faites-lui répéter son accord avec ses propres mots.</w:t>
      </w:r>
    </w:p>
    <w:p w:rsidR="005172AD" w:rsidRPr="00C32A1E" w:rsidRDefault="005172AD" w:rsidP="00B1345B">
      <w:pPr>
        <w:pStyle w:val="CGbullettext"/>
        <w:rPr>
          <w:lang w:val="fr-FR"/>
        </w:rPr>
      </w:pPr>
      <w:r>
        <w:rPr>
          <w:lang w:val="fr-FR"/>
        </w:rPr>
        <w:t>Convenir d'une date pour la prochaine visite.</w:t>
      </w:r>
    </w:p>
    <w:p w:rsidR="005172AD" w:rsidRDefault="005172AD" w:rsidP="00B1345B">
      <w:pPr>
        <w:pStyle w:val="CGtext"/>
        <w:rPr>
          <w:noProof/>
          <w:lang w:val="fr-FR"/>
        </w:rPr>
      </w:pPr>
      <w:r>
        <w:rPr>
          <w:lang w:val="fr-FR"/>
        </w:rPr>
        <w:br w:type="page"/>
      </w:r>
    </w:p>
    <w:p w:rsidR="005172AD" w:rsidRPr="00306C2C" w:rsidRDefault="005172AD" w:rsidP="007F65AA">
      <w:pPr>
        <w:pStyle w:val="CGsmallgreensubhead"/>
        <w:rPr>
          <w:lang w:val="fr-FR"/>
        </w:rPr>
      </w:pPr>
      <w:r>
        <w:rPr>
          <w:lang w:val="fr-FR"/>
        </w:rPr>
        <w:t>Troisième visite : Questions à poser</w:t>
      </w:r>
    </w:p>
    <w:p w:rsidR="005172AD" w:rsidRPr="00306C2C" w:rsidRDefault="005172AD" w:rsidP="007F65AA">
      <w:pPr>
        <w:pStyle w:val="CGbullettextlast"/>
        <w:rPr>
          <w:lang w:val="fr-FR"/>
        </w:rPr>
      </w:pPr>
      <w:r>
        <w:rPr>
          <w:lang w:val="fr-FR"/>
        </w:rPr>
        <w:t>Vérifier l'âge de l'enfant. En fonction des informations, décider si la mère doit poursuivre la pratique actuelle ou en essayer une nouvelle.</w:t>
      </w:r>
    </w:p>
    <w:p w:rsidR="005172AD" w:rsidRPr="009957B0" w:rsidRDefault="005172AD" w:rsidP="007F65AA">
      <w:pPr>
        <w:pStyle w:val="CGsmallgreensubhead"/>
      </w:pPr>
      <w:r>
        <w:rPr>
          <w:lang w:val="fr-FR"/>
        </w:rPr>
        <w:t>Maintenir la pratique</w:t>
      </w:r>
    </w:p>
    <w:p w:rsidR="005172AD" w:rsidRPr="00C32A1E" w:rsidRDefault="005172AD" w:rsidP="007F65AA">
      <w:pPr>
        <w:pStyle w:val="CGbullettext"/>
        <w:rPr>
          <w:lang w:val="fr-FR"/>
        </w:rPr>
      </w:pPr>
      <w:r>
        <w:rPr>
          <w:lang w:val="fr-FR"/>
        </w:rPr>
        <w:t>Demander à la mère si elle a poursuivi la nouvelle pratique.</w:t>
      </w:r>
    </w:p>
    <w:p w:rsidR="005172AD" w:rsidRPr="00C32A1E" w:rsidRDefault="005172AD" w:rsidP="007F65AA">
      <w:pPr>
        <w:pStyle w:val="CGbullettext"/>
        <w:rPr>
          <w:lang w:val="fr-FR"/>
        </w:rPr>
      </w:pPr>
      <w:r>
        <w:rPr>
          <w:lang w:val="fr-FR"/>
        </w:rPr>
        <w:t>La féliciter si c'est le cas.</w:t>
      </w:r>
    </w:p>
    <w:p w:rsidR="005172AD" w:rsidRPr="00C32A1E" w:rsidRDefault="005172AD" w:rsidP="007F65AA">
      <w:pPr>
        <w:pStyle w:val="CGbullettext"/>
        <w:rPr>
          <w:lang w:val="fr-FR"/>
        </w:rPr>
      </w:pPr>
      <w:r>
        <w:rPr>
          <w:lang w:val="fr-FR"/>
        </w:rPr>
        <w:t>Si ce n'est pas le cas, lui demander pourquoi.</w:t>
      </w:r>
    </w:p>
    <w:p w:rsidR="005172AD" w:rsidRPr="00C32A1E" w:rsidRDefault="005172AD" w:rsidP="007F65AA">
      <w:pPr>
        <w:pStyle w:val="CGbullettext"/>
        <w:rPr>
          <w:lang w:val="fr-FR"/>
        </w:rPr>
      </w:pPr>
      <w:r>
        <w:rPr>
          <w:lang w:val="fr-FR"/>
        </w:rPr>
        <w:t>A-t-elle modifié la nouvelle pratique, pourquoi, et qu'a-t-elle fait ?</w:t>
      </w:r>
    </w:p>
    <w:p w:rsidR="005172AD" w:rsidRPr="00C32A1E" w:rsidRDefault="005172AD" w:rsidP="007F65AA">
      <w:pPr>
        <w:pStyle w:val="CGbullettext"/>
        <w:rPr>
          <w:lang w:val="fr-FR"/>
        </w:rPr>
      </w:pPr>
      <w:r>
        <w:rPr>
          <w:lang w:val="fr-FR"/>
        </w:rPr>
        <w:t xml:space="preserve">Tâcher de savoir quelles difficultés elle a rencontrées et comment elle les a résolues. </w:t>
      </w:r>
    </w:p>
    <w:p w:rsidR="005172AD" w:rsidRPr="00C32A1E" w:rsidRDefault="005172AD" w:rsidP="007F65AA">
      <w:pPr>
        <w:pStyle w:val="CGbullettext"/>
        <w:rPr>
          <w:lang w:val="fr-FR"/>
        </w:rPr>
      </w:pPr>
      <w:r>
        <w:rPr>
          <w:lang w:val="fr-FR"/>
        </w:rPr>
        <w:t>Écouter les questions, les préoccupations ou les doutes de la mère.</w:t>
      </w:r>
    </w:p>
    <w:p w:rsidR="005172AD" w:rsidRPr="00C32A1E" w:rsidRDefault="005172AD" w:rsidP="007F65AA">
      <w:pPr>
        <w:pStyle w:val="CGbullettextlast"/>
        <w:rPr>
          <w:sz w:val="26"/>
          <w:szCs w:val="26"/>
          <w:lang w:val="fr-FR"/>
        </w:rPr>
      </w:pPr>
      <w:r>
        <w:rPr>
          <w:lang w:val="fr-FR"/>
        </w:rPr>
        <w:t>Évoquer les recommandations formulées pendant la seconde visite. Par exemple, si la nouvelle pratique était l'allaitement maternel exclusif, rappeler à la mère que lorsque le bébé arrive à l'âge de six ans, elle doit lui donner d'autres aliments en plus du lait maternel.</w:t>
      </w:r>
    </w:p>
    <w:p w:rsidR="005172AD" w:rsidRPr="00A72416" w:rsidRDefault="005172AD" w:rsidP="007F65AA">
      <w:pPr>
        <w:pStyle w:val="CGsmallgreensubhead"/>
      </w:pPr>
      <w:r>
        <w:rPr>
          <w:lang w:val="fr-FR"/>
        </w:rPr>
        <w:t>Négocier une nouvelle pratique</w:t>
      </w:r>
    </w:p>
    <w:p w:rsidR="005172AD" w:rsidRPr="00C32A1E" w:rsidRDefault="005172AD" w:rsidP="007F65AA">
      <w:pPr>
        <w:pStyle w:val="CGbullettext"/>
        <w:rPr>
          <w:lang w:val="fr-FR"/>
        </w:rPr>
      </w:pPr>
      <w:r>
        <w:rPr>
          <w:lang w:val="fr-FR"/>
        </w:rPr>
        <w:t>Encourager la mère à essayer une nouvelle pratique.</w:t>
      </w:r>
    </w:p>
    <w:p w:rsidR="005172AD" w:rsidRPr="00C32A1E" w:rsidRDefault="005172AD" w:rsidP="007F65AA">
      <w:pPr>
        <w:pStyle w:val="CGbullettext"/>
        <w:rPr>
          <w:lang w:val="fr-FR"/>
        </w:rPr>
      </w:pPr>
      <w:r>
        <w:rPr>
          <w:lang w:val="fr-FR"/>
        </w:rPr>
        <w:t>Lui demander quelle recommandation elle pense pouvoir appliquer.</w:t>
      </w:r>
    </w:p>
    <w:p w:rsidR="005172AD" w:rsidRPr="00C32A1E" w:rsidRDefault="005172AD" w:rsidP="007F65AA">
      <w:pPr>
        <w:pStyle w:val="CGbullettext"/>
        <w:rPr>
          <w:lang w:val="fr-FR"/>
        </w:rPr>
      </w:pPr>
      <w:r>
        <w:rPr>
          <w:lang w:val="fr-FR"/>
        </w:rPr>
        <w:t>Tâcher de savoir si elle pense pouvoir l'appliquer chaque jour.</w:t>
      </w:r>
    </w:p>
    <w:p w:rsidR="005172AD" w:rsidRPr="00C32A1E" w:rsidRDefault="005172AD" w:rsidP="007F65AA">
      <w:pPr>
        <w:pStyle w:val="CGbullettext"/>
        <w:rPr>
          <w:lang w:val="fr-FR"/>
        </w:rPr>
      </w:pPr>
      <w:r>
        <w:rPr>
          <w:lang w:val="fr-FR"/>
        </w:rPr>
        <w:t xml:space="preserve">Si elle pense pouvoir appliquer cette nouvelle pratique deux fois par semaine et la précédente pendant le reste de la semaine, l’encourager à tenter. </w:t>
      </w:r>
    </w:p>
    <w:p w:rsidR="005172AD" w:rsidRPr="00C32A1E" w:rsidRDefault="005172AD" w:rsidP="007F65AA">
      <w:pPr>
        <w:pStyle w:val="CGtext"/>
        <w:rPr>
          <w:lang w:val="fr-FR"/>
        </w:rPr>
      </w:pPr>
      <w:r w:rsidRPr="00C32A1E">
        <w:rPr>
          <w:lang w:val="fr-FR"/>
        </w:rPr>
        <w:br w:type="page"/>
      </w:r>
    </w:p>
    <w:p w:rsidR="005172AD" w:rsidRPr="00C32A1E" w:rsidRDefault="00FC1DEE" w:rsidP="00297181">
      <w:pPr>
        <w:pStyle w:val="CGheadlinetext"/>
        <w:rPr>
          <w:lang w:val="fr-FR"/>
        </w:rPr>
      </w:pPr>
      <w:bookmarkStart w:id="88" w:name="_Toc419900881"/>
      <w:bookmarkStart w:id="89" w:name="_Toc433971386"/>
      <w:r>
        <w:rPr>
          <w:lang w:val="fr-FR"/>
        </w:rPr>
        <w:t>Document n° 28 : études de cas pratiques : nutrition des adolescentes et des femmes</w:t>
      </w:r>
      <w:bookmarkEnd w:id="88"/>
      <w:bookmarkEnd w:id="89"/>
      <w:r>
        <w:rPr>
          <w:lang w:val="fr-FR"/>
        </w:rPr>
        <w:t xml:space="preserve"> </w:t>
      </w:r>
    </w:p>
    <w:p w:rsidR="005172AD" w:rsidRPr="00C32A1E" w:rsidRDefault="005172AD" w:rsidP="00297181">
      <w:pPr>
        <w:pStyle w:val="CGsmallgreensubhead"/>
        <w:rPr>
          <w:lang w:val="fr-FR"/>
        </w:rPr>
      </w:pPr>
      <w:r>
        <w:rPr>
          <w:lang w:val="fr-FR"/>
        </w:rPr>
        <w:t>Étude de cas 1</w:t>
      </w:r>
    </w:p>
    <w:p w:rsidR="005172AD" w:rsidRPr="00C32A1E" w:rsidRDefault="005172AD" w:rsidP="00297181">
      <w:pPr>
        <w:pStyle w:val="CGtext"/>
        <w:rPr>
          <w:lang w:val="fr-FR"/>
        </w:rPr>
      </w:pPr>
      <w:r>
        <w:rPr>
          <w:b/>
          <w:bCs/>
          <w:lang w:val="fr-FR"/>
        </w:rPr>
        <w:t xml:space="preserve">La situation : </w:t>
      </w:r>
      <w:r>
        <w:rPr>
          <w:lang w:val="fr-FR"/>
        </w:rPr>
        <w:t>Kebbet est enceinte de quatre mois mais elle ne s'est pas rendue au centre de santé.</w:t>
      </w:r>
    </w:p>
    <w:p w:rsidR="005172AD" w:rsidRPr="00C32A1E" w:rsidRDefault="005172AD" w:rsidP="00297181">
      <w:pPr>
        <w:pStyle w:val="CGtext"/>
        <w:rPr>
          <w:bCs/>
          <w:szCs w:val="26"/>
          <w:lang w:val="fr-FR"/>
        </w:rPr>
      </w:pPr>
      <w:r>
        <w:rPr>
          <w:b/>
          <w:bCs/>
          <w:lang w:val="fr-FR"/>
        </w:rPr>
        <w:t>La visite :</w:t>
      </w:r>
      <w:r>
        <w:rPr>
          <w:lang w:val="fr-FR"/>
        </w:rPr>
        <w:t xml:space="preserve"> L'agent de santé interroge Kebbet sur sa grossesse et l’écoute attentivement. Le fait que Kebbet ne se soit pas</w:t>
      </w:r>
      <w:r>
        <w:rPr>
          <w:b/>
          <w:bCs/>
          <w:lang w:val="fr-FR"/>
        </w:rPr>
        <w:t xml:space="preserve"> </w:t>
      </w:r>
      <w:r>
        <w:rPr>
          <w:lang w:val="fr-FR"/>
        </w:rPr>
        <w:t>rendue au centre de santé pour les soins prénataux est un problème. (Un/e participant doit expliquer que les visites au dispensaire sont importantes pour veiller à ce que la grossesse se déroule bien et pour bénéficier de vaccinations d’anatoxine tétanique et de supplémentation en fer-acide folique [FAF].) L'agent de santé rappelle également à Kebbet qu'il est important qu’elle mange correctement, un repas supplémentaire par jour, avec le plus de viande possible, de même que des fruits et des légumes colorés. Kebbet doit également utiliser du sel iodé pour assaisonner sa nourriture mais aussi celle de la famille.</w:t>
      </w:r>
    </w:p>
    <w:p w:rsidR="005172AD" w:rsidRPr="00C32A1E" w:rsidRDefault="005172AD" w:rsidP="00297181">
      <w:pPr>
        <w:pStyle w:val="CGsmallgreensubhead"/>
        <w:rPr>
          <w:lang w:val="fr-FR"/>
        </w:rPr>
      </w:pPr>
      <w:r>
        <w:rPr>
          <w:lang w:val="fr-FR"/>
        </w:rPr>
        <w:t>Étude de cas 2</w:t>
      </w:r>
    </w:p>
    <w:p w:rsidR="005172AD" w:rsidRPr="00C32A1E" w:rsidRDefault="005172AD" w:rsidP="00297181">
      <w:pPr>
        <w:pStyle w:val="CGtext"/>
        <w:rPr>
          <w:lang w:val="fr-FR"/>
        </w:rPr>
      </w:pPr>
      <w:r>
        <w:rPr>
          <w:b/>
          <w:bCs/>
          <w:lang w:val="fr-FR"/>
        </w:rPr>
        <w:t>La situation</w:t>
      </w:r>
      <w:r w:rsidRPr="008B033F">
        <w:rPr>
          <w:lang w:val="fr-FR"/>
        </w:rPr>
        <w:t> </w:t>
      </w:r>
      <w:r>
        <w:rPr>
          <w:b/>
          <w:bCs/>
          <w:lang w:val="fr-FR"/>
        </w:rPr>
        <w:t xml:space="preserve">: </w:t>
      </w:r>
      <w:r>
        <w:rPr>
          <w:lang w:val="fr-FR"/>
        </w:rPr>
        <w:t xml:space="preserve">Hawa est une jeune femme de 18 ans qui vient de se marier. </w:t>
      </w:r>
    </w:p>
    <w:p w:rsidR="005172AD" w:rsidRPr="00C32A1E" w:rsidRDefault="005172AD" w:rsidP="00297181">
      <w:pPr>
        <w:pStyle w:val="CGtext"/>
        <w:rPr>
          <w:lang w:val="fr-FR"/>
        </w:rPr>
      </w:pPr>
      <w:r>
        <w:rPr>
          <w:b/>
          <w:bCs/>
          <w:lang w:val="fr-FR"/>
        </w:rPr>
        <w:t>La visite :</w:t>
      </w:r>
      <w:r>
        <w:rPr>
          <w:lang w:val="fr-FR"/>
        </w:rPr>
        <w:t xml:space="preserve"> L'agent de santé doit en apprendre davantage sur les habitudes alimentaires d'Hawa et sa nutrition en général. L'agent de santé doit également écouter attentivement Hawa pour identifier les problèmes et leurs causes. Hawa doit surtout comprendre que son corps est toujours en cours de développement et qu'elle doit bien manger pour que son corps se développe davantage. À chaque repas, elle doit manger des aliments de source animale, de même que des fruits et légumes très colorés.  L'agent de santé doit l'exhorter à retarder sa première grossesse pendant que son corps continue à se développer. Enfin, l'agent de santé doit suggérer à Hawa de se présenter à l'établissement de santé pour se faire conseiller sur la planification familiale et pour se faire examiner par rapport à une anémie éventuelle.</w:t>
      </w:r>
    </w:p>
    <w:p w:rsidR="005172AD" w:rsidRPr="00C32A1E" w:rsidRDefault="005172AD" w:rsidP="00297181">
      <w:pPr>
        <w:pStyle w:val="CGsmallgreensubhead"/>
        <w:rPr>
          <w:lang w:val="fr-FR"/>
        </w:rPr>
      </w:pPr>
      <w:r>
        <w:rPr>
          <w:lang w:val="fr-FR"/>
        </w:rPr>
        <w:t>Étude de cas 3</w:t>
      </w:r>
    </w:p>
    <w:p w:rsidR="005172AD" w:rsidRPr="00C32A1E" w:rsidRDefault="005172AD" w:rsidP="00297181">
      <w:pPr>
        <w:pStyle w:val="CGtext"/>
        <w:rPr>
          <w:lang w:val="fr-FR"/>
        </w:rPr>
      </w:pPr>
      <w:r>
        <w:rPr>
          <w:b/>
          <w:bCs/>
          <w:lang w:val="fr-FR"/>
        </w:rPr>
        <w:t xml:space="preserve">La situation : </w:t>
      </w:r>
      <w:r>
        <w:rPr>
          <w:lang w:val="fr-FR"/>
        </w:rPr>
        <w:t xml:space="preserve">Queta a trois filles âgées de 1 et 3 ans. </w:t>
      </w:r>
    </w:p>
    <w:p w:rsidR="005172AD" w:rsidRPr="00C32A1E" w:rsidRDefault="005172AD" w:rsidP="00297181">
      <w:pPr>
        <w:pStyle w:val="CGtext"/>
        <w:rPr>
          <w:lang w:val="fr-FR"/>
        </w:rPr>
      </w:pPr>
      <w:r>
        <w:rPr>
          <w:b/>
          <w:bCs/>
          <w:lang w:val="fr-FR"/>
        </w:rPr>
        <w:t>La visite :</w:t>
      </w:r>
      <w:r>
        <w:rPr>
          <w:lang w:val="fr-FR"/>
        </w:rPr>
        <w:t xml:space="preserve"> L'agent de santé doit poser des questions sur les pratiques de la mère et de ses filles en matière de nutrition, il doit l’écouter attentivement, et ensuite identifier les problèmes et leurs causes. Après avoir déduit que les enfants de Queta étaient très proches en âge, l'agent de santé doit expliquer l'importance d'une nutrition saine. Queta doit manger sainement et encourager ses filles à en faire de même. Queta doit savoir que cela implique de manger des aliments de source animale autant que possible, des légumes à feuilles vertes foncées, des fruits de couleur orange et jaunes ainsi que des légumes. L'agent de santé doit expliquer l'importance de la nécessité de reporter la grossesse au-delà de l'âge de 20 ans pour les filles de Queta et d'espacer leurs propres grossesses d'au moins trois ans. L'espacement des naissances permet aux corps d'être suffisamment solides pour avoir des nourrissons en bonne santé. Enfin, l'agent de santé doit inciter Queta et ses filles à aller au centre de santé pour vérifier si elles souffrent d'anémie.</w:t>
      </w:r>
    </w:p>
    <w:p w:rsidR="005172AD" w:rsidRPr="00C32A1E" w:rsidRDefault="005172AD" w:rsidP="00297181">
      <w:pPr>
        <w:pStyle w:val="CGsmallgreensubhead"/>
        <w:rPr>
          <w:lang w:val="fr-FR"/>
        </w:rPr>
      </w:pPr>
      <w:r>
        <w:rPr>
          <w:lang w:val="fr-FR"/>
        </w:rPr>
        <w:t>Étude de cas 4</w:t>
      </w:r>
    </w:p>
    <w:p w:rsidR="005172AD" w:rsidRPr="00C32A1E" w:rsidRDefault="005172AD" w:rsidP="00297181">
      <w:pPr>
        <w:pStyle w:val="CGtext"/>
        <w:rPr>
          <w:lang w:val="fr-FR"/>
        </w:rPr>
      </w:pPr>
      <w:r>
        <w:rPr>
          <w:b/>
          <w:bCs/>
          <w:lang w:val="fr-FR"/>
        </w:rPr>
        <w:t xml:space="preserve">La situation : </w:t>
      </w:r>
      <w:r>
        <w:rPr>
          <w:lang w:val="fr-FR"/>
        </w:rPr>
        <w:t>Âgée</w:t>
      </w:r>
      <w:r w:rsidRPr="00A26A9A">
        <w:rPr>
          <w:bCs/>
          <w:lang w:val="fr-FR"/>
        </w:rPr>
        <w:t xml:space="preserve"> de trente-cinq ans</w:t>
      </w:r>
      <w:r>
        <w:rPr>
          <w:lang w:val="fr-FR"/>
        </w:rPr>
        <w:t>, Betty a cinq enfants et elle allaite le plus jeune qui a 18 mois.</w:t>
      </w:r>
    </w:p>
    <w:p w:rsidR="005172AD" w:rsidRPr="00C32A1E" w:rsidRDefault="005172AD" w:rsidP="00297181">
      <w:pPr>
        <w:pStyle w:val="CGtext"/>
        <w:rPr>
          <w:lang w:val="fr-FR"/>
        </w:rPr>
      </w:pPr>
      <w:r>
        <w:rPr>
          <w:b/>
          <w:bCs/>
          <w:lang w:val="fr-FR"/>
        </w:rPr>
        <w:t>La visite :</w:t>
      </w:r>
      <w:r>
        <w:rPr>
          <w:lang w:val="fr-FR"/>
        </w:rPr>
        <w:t xml:space="preserve"> L'agent de santé doit poser des questions à Betty sur ses pratiques en matière de nutrition et doit l’écouter attentivement afin de comprendre les problèmes éventuels et leurs causes. Le principal problème est que Betty, ayant eu cinq enfants, est probablement affaiblie en raison de ses nombreuses grossesses et nombreux mois d'allaitement. L'agent de santé doit expliquer à Betty l'importance d'une alimentation saine. Chaque jour, Betty doit prendre deux repas supplémentaires contenant de la viande et des produits de source animale autant que possible, de même que des fruits et légumes colorés. L'agent de santé doit également encourager Betty à utiliser du sel iodé lorsqu'elle prépare ses repas et ceux de sa famille. Elle doit lui donner des conseils (ainsi qu’à son mari si possible) sur l'importance de l'utilisation de la contraception pour retarder ou prévenir des grossesses supplémentaires pour le bien de sa santé et celle de sa famille, et l'informer des choix adaptés. </w:t>
      </w:r>
    </w:p>
    <w:p w:rsidR="005172AD" w:rsidRPr="00C32A1E" w:rsidRDefault="005172AD" w:rsidP="00297181">
      <w:pPr>
        <w:pStyle w:val="CGsmallgreensubhead"/>
        <w:rPr>
          <w:lang w:val="fr-FR"/>
        </w:rPr>
      </w:pPr>
      <w:r>
        <w:rPr>
          <w:lang w:val="fr-FR"/>
        </w:rPr>
        <w:t>Étude de cas 5</w:t>
      </w:r>
    </w:p>
    <w:p w:rsidR="005172AD" w:rsidRPr="00C32A1E" w:rsidRDefault="005172AD" w:rsidP="00297181">
      <w:pPr>
        <w:pStyle w:val="CGtext"/>
        <w:rPr>
          <w:lang w:val="fr-FR"/>
        </w:rPr>
      </w:pPr>
      <w:r>
        <w:rPr>
          <w:b/>
          <w:bCs/>
          <w:lang w:val="fr-FR"/>
        </w:rPr>
        <w:t xml:space="preserve">La situation : </w:t>
      </w:r>
      <w:r>
        <w:rPr>
          <w:lang w:val="fr-FR"/>
        </w:rPr>
        <w:t>Faith est dans son dernier mois de grossesse et elle ne sait pas où elle va accoucher.</w:t>
      </w:r>
    </w:p>
    <w:p w:rsidR="005172AD" w:rsidRPr="00C32A1E" w:rsidRDefault="005172AD" w:rsidP="00297181">
      <w:pPr>
        <w:pStyle w:val="CGtext"/>
        <w:rPr>
          <w:lang w:val="fr-FR"/>
        </w:rPr>
      </w:pPr>
      <w:r>
        <w:rPr>
          <w:b/>
          <w:bCs/>
          <w:lang w:val="fr-FR"/>
        </w:rPr>
        <w:t>La visite :</w:t>
      </w:r>
      <w:r>
        <w:rPr>
          <w:lang w:val="fr-FR"/>
        </w:rPr>
        <w:t xml:space="preserve"> L'agent de santé doit poser des questions à Faith sur ses projets par rapport à l'accouchement et l'alimentation de son bébé. L'agent de santé doit ensuite l’écouter attentivement et identifier les éventuels problèmes qui peuvent affecter la situation nutritionnelle de Faith et leurs causes. La principale difficulté est de convaincre Faith d'accoucher dans un établissement de santé. Faith doit également être examinée pour déterminer la présence d'anémie et doit bénéficier d'une supplémentation en FAF. Faith doit également être conseillée sur le début précoce de l'allaitement (dans l'heure qui suit la naissance, avant l'expulsion du placenta) et doit être informée des avantages de l'allaitement exclusif jusqu'à ce que le bébé ait six mois.</w:t>
      </w:r>
    </w:p>
    <w:p w:rsidR="005172AD" w:rsidRPr="00C32A1E" w:rsidRDefault="005172AD" w:rsidP="00297181">
      <w:pPr>
        <w:pStyle w:val="CGsmallgreensubhead"/>
        <w:rPr>
          <w:lang w:val="fr-FR"/>
        </w:rPr>
      </w:pPr>
      <w:r>
        <w:rPr>
          <w:lang w:val="fr-FR"/>
        </w:rPr>
        <w:t>Étude de cas 6</w:t>
      </w:r>
    </w:p>
    <w:p w:rsidR="005172AD" w:rsidRPr="00C32A1E" w:rsidRDefault="005172AD" w:rsidP="00297181">
      <w:pPr>
        <w:pStyle w:val="CGtext"/>
        <w:rPr>
          <w:lang w:val="fr-FR"/>
        </w:rPr>
      </w:pPr>
      <w:r>
        <w:rPr>
          <w:b/>
          <w:bCs/>
          <w:lang w:val="fr-FR"/>
        </w:rPr>
        <w:t xml:space="preserve">La situation : </w:t>
      </w:r>
      <w:r>
        <w:rPr>
          <w:lang w:val="fr-FR"/>
        </w:rPr>
        <w:t xml:space="preserve">Queta, 21 ans, a trois filles âgées de 2 à 6 ans. </w:t>
      </w:r>
    </w:p>
    <w:p w:rsidR="005172AD" w:rsidRPr="00C32A1E" w:rsidRDefault="005172AD" w:rsidP="00297181">
      <w:pPr>
        <w:pStyle w:val="CGtext"/>
        <w:rPr>
          <w:lang w:val="fr-FR"/>
        </w:rPr>
      </w:pPr>
      <w:r>
        <w:rPr>
          <w:b/>
          <w:bCs/>
          <w:lang w:val="fr-FR"/>
        </w:rPr>
        <w:t>La visite :</w:t>
      </w:r>
      <w:r>
        <w:rPr>
          <w:lang w:val="fr-FR"/>
        </w:rPr>
        <w:t xml:space="preserve"> L'agent de santé doit découvrir les pratiques communautaires concernant la grossesse et l'éducation des enfants, écouter attentivement Queta, ensuite identifier les problèmes éventuels de la situation de Queta, de même que leurs causes. Le principal problème est que les grossesses de Queta ont été trop rapprochées les unes des autres et ont commencé lorsqu'elle était très jeune. L'agent de santé doit insister sur l'importance d'une alimentation saine pour aider le corps à se rétablir des grossesses, et suggérer qu'elle essaie de manger de la viande rouge aussi souvent que possible. Elle doit vérifier la présence d'anémie chez Queta. L'agent de santé doit suggérer à Queta d'attendre au moins trois ans avant d'avoir un autre enfant, pour permettre à son corps de se remettre. L'agent de santé doit également recommander à Queta de parler de la planification familiale avec son époux afin de reporter la prochaine grossesse. </w:t>
      </w:r>
    </w:p>
    <w:p w:rsidR="005172AD" w:rsidRPr="00C32A1E" w:rsidRDefault="005172AD" w:rsidP="00297181">
      <w:pPr>
        <w:pStyle w:val="CGtext"/>
        <w:rPr>
          <w:lang w:val="fr-FR"/>
        </w:rPr>
      </w:pPr>
    </w:p>
    <w:p w:rsidR="005172AD" w:rsidRPr="00C32A1E" w:rsidRDefault="005172AD" w:rsidP="00297181">
      <w:pPr>
        <w:pStyle w:val="CGtext"/>
        <w:rPr>
          <w:lang w:val="fr-FR"/>
        </w:rPr>
      </w:pPr>
      <w:r w:rsidRPr="00C32A1E">
        <w:rPr>
          <w:lang w:val="fr-FR"/>
        </w:rPr>
        <w:br w:type="page"/>
      </w:r>
    </w:p>
    <w:p w:rsidR="005172AD" w:rsidRPr="00C32A1E" w:rsidRDefault="005172AD" w:rsidP="00297181">
      <w:pPr>
        <w:pStyle w:val="CGheadlinetext"/>
        <w:rPr>
          <w:lang w:val="fr-FR"/>
        </w:rPr>
      </w:pPr>
      <w:bookmarkStart w:id="90" w:name="_Toc419900882"/>
      <w:bookmarkStart w:id="91" w:name="_Toc433971387"/>
      <w:r>
        <w:rPr>
          <w:lang w:val="fr-FR"/>
        </w:rPr>
        <w:t>Document n° 29 : Études de cas pratiques : Nourrissons de la naissance à l'âge de six mois</w:t>
      </w:r>
      <w:bookmarkEnd w:id="90"/>
      <w:bookmarkEnd w:id="91"/>
    </w:p>
    <w:p w:rsidR="005172AD" w:rsidRPr="00C32A1E" w:rsidRDefault="005172AD" w:rsidP="00297181">
      <w:pPr>
        <w:pStyle w:val="CGsmallgreensubhead"/>
        <w:rPr>
          <w:lang w:val="fr-FR"/>
        </w:rPr>
      </w:pPr>
      <w:r>
        <w:rPr>
          <w:lang w:val="fr-FR"/>
        </w:rPr>
        <w:t>Étude de cas 1</w:t>
      </w:r>
    </w:p>
    <w:p w:rsidR="005172AD" w:rsidRPr="00C32A1E" w:rsidRDefault="005172AD" w:rsidP="00297181">
      <w:pPr>
        <w:pStyle w:val="CGtext"/>
        <w:rPr>
          <w:lang w:val="fr-FR"/>
        </w:rPr>
      </w:pPr>
      <w:r>
        <w:rPr>
          <w:b/>
          <w:lang w:val="fr-FR"/>
        </w:rPr>
        <w:t xml:space="preserve">La situation : </w:t>
      </w:r>
      <w:r>
        <w:rPr>
          <w:lang w:val="fr-FR"/>
        </w:rPr>
        <w:t>Vous pouvez vous rendre au domicile d'une jeune mère, Betty, qui a un fils, nouveau-né. Elle l’allaite et sa belle-mère insiste pour qu'elle donne de l'eau à son petit-fils.</w:t>
      </w:r>
    </w:p>
    <w:p w:rsidR="005172AD" w:rsidRPr="00C32A1E" w:rsidRDefault="005172AD" w:rsidP="00297181">
      <w:pPr>
        <w:pStyle w:val="CGtext"/>
        <w:rPr>
          <w:lang w:val="fr-FR"/>
        </w:rPr>
      </w:pPr>
      <w:r>
        <w:rPr>
          <w:b/>
          <w:lang w:val="fr-FR"/>
        </w:rPr>
        <w:t xml:space="preserve">La visite : </w:t>
      </w:r>
      <w:r>
        <w:rPr>
          <w:lang w:val="fr-FR"/>
        </w:rPr>
        <w:t>En rendant visite aux mères, l'agent de santé doit tout d’abord découvrir les pratiques courantes chez les autres mères au sein de la communauté ; écouter attentivement la mère rencontrée ; et ensuite identifier les problèmes actuels et potentiels ainsi que leurs causes. Le principal problème concerne la belle-mère qui insiste que Betty donne de l'eau au bébé. L'agent de santé doit demander pourquoi la grand-mère pense que le bébé devrait boire de l'eau et si Betty pense la même chose. L'agent de santé doit expliquer que, si Betty allaite le bébé correctement et le nourrit toutes les deux ou trois heures, le bébé aura tout l'apport en liquide dont il a besoin. Pour le savoir, elle verra que le bébé urinera six fois ou plus en 24 heures, mais elle doit être assurée que le lait maternel comprend tous les éléments dont le bébé a besoin, y compris l'eau. Betty doit comprendre que la consommation d'eau peut mettre le bébé en danger par rapport à la diarrhée ou une perte de poids éventuelle : cela s'explique par le fait que l'eau comporte des microbes qui peuvent rendre le bébé malade. En outre, avec un estomac rempli d'eau, il se peut qu'il s'alimente moins. Une moindre alimentation réduira la production de lait maternel, ce qui entraîne davantage de perte de poids.</w:t>
      </w:r>
    </w:p>
    <w:p w:rsidR="005172AD" w:rsidRPr="00C32A1E" w:rsidRDefault="005172AD" w:rsidP="00297181">
      <w:pPr>
        <w:pStyle w:val="CGtext"/>
        <w:rPr>
          <w:lang w:val="fr-FR"/>
        </w:rPr>
      </w:pPr>
      <w:r>
        <w:rPr>
          <w:lang w:val="fr-FR"/>
        </w:rPr>
        <w:t>L'agent de santé doit négocier avec Betty et la persuader d'accepter de pratiquer l'allaitement maternel exclusif pendant deux à trois jours et prendre rendez-vous pour se revoir peu de temps après. L'agent de santé doit également parler à la grand-mère. L'agent de santé doit veiller à féliciter la mère et la remercier d'avoir accordé de son temps.</w:t>
      </w:r>
    </w:p>
    <w:p w:rsidR="005172AD" w:rsidRPr="00C32A1E" w:rsidRDefault="005172AD" w:rsidP="00297181">
      <w:pPr>
        <w:pStyle w:val="CGsmallgreensubhead"/>
        <w:rPr>
          <w:lang w:val="fr-FR"/>
        </w:rPr>
      </w:pPr>
      <w:r>
        <w:rPr>
          <w:lang w:val="fr-FR"/>
        </w:rPr>
        <w:t>Étude de cas 2</w:t>
      </w:r>
    </w:p>
    <w:p w:rsidR="005172AD" w:rsidRPr="00C32A1E" w:rsidRDefault="005172AD" w:rsidP="00297181">
      <w:pPr>
        <w:pStyle w:val="CGtext"/>
        <w:rPr>
          <w:lang w:val="fr-FR"/>
        </w:rPr>
      </w:pPr>
      <w:r>
        <w:rPr>
          <w:b/>
          <w:lang w:val="fr-FR"/>
        </w:rPr>
        <w:t>La situation :</w:t>
      </w:r>
      <w:r>
        <w:rPr>
          <w:lang w:val="fr-FR"/>
        </w:rPr>
        <w:t xml:space="preserve"> Yamah allaite sa fille de six semaines mais elle a décidé de lui donner de la bouillie pour l'habituer à consommer des aliments.</w:t>
      </w:r>
    </w:p>
    <w:p w:rsidR="005172AD" w:rsidRPr="00C32A1E" w:rsidRDefault="005172AD" w:rsidP="00297181">
      <w:pPr>
        <w:pStyle w:val="CGtext"/>
        <w:rPr>
          <w:lang w:val="fr-FR"/>
        </w:rPr>
      </w:pPr>
      <w:r>
        <w:rPr>
          <w:b/>
          <w:lang w:val="fr-FR"/>
        </w:rPr>
        <w:t xml:space="preserve">La visite : </w:t>
      </w:r>
      <w:r>
        <w:rPr>
          <w:lang w:val="fr-FR"/>
        </w:rPr>
        <w:t>Donner de la nourriture autre que du lait maternel à un bébé avant son sixième mois lui fait courir le risque de  malnutrition, de  diarrhée et d'autres maladies ; et met Yamah en danger par rapport à une grossesse prématurée et une production réduite de lait maternel. Mais avant de faire des recommandations, l'agent de santé doit approfondir les pratiques locales en douceur et écouter attentivement Yamah. Le fait que Yamah veuille donner des aliments de compléments à sa fille avant qu'elle ait six mois, est le principal problème. L'agent de santé doit insister sur le fait que l'alimentation complémentaire avec de la bouillie avant l'âge de six mois n'est pas seulement risquée mais elle n'était pas convenable car le corps de bébé n'est pas prêt pour consommer les repas familiaux. Et Yamah doit comprendre que pour qu'un bébé de dix semaines, le lait maternel suffit pour répondre à tous ses besoins en aliments et en eau. De plus, l'allaitement maternel exclusif apporte au bébé tous les bienfaits sanitaires notamment la résistance aux maladies.</w:t>
      </w:r>
    </w:p>
    <w:p w:rsidR="005172AD" w:rsidRPr="00C32A1E" w:rsidRDefault="005172AD" w:rsidP="00297181">
      <w:pPr>
        <w:pStyle w:val="CGtext"/>
        <w:rPr>
          <w:lang w:val="fr-FR"/>
        </w:rPr>
      </w:pPr>
      <w:r>
        <w:rPr>
          <w:lang w:val="fr-FR"/>
        </w:rPr>
        <w:t>L'agent de santé doit négocier avec Yamah pour qu'elle accepte la pratique de l'allaitement maternel exclusif pendant plusieurs jours afin d'en constater les avantages. L'agent de santé doit féliciter Yamah et fixer l'horaire d'une visite de suivi.</w:t>
      </w:r>
    </w:p>
    <w:p w:rsidR="005172AD" w:rsidRPr="00C32A1E" w:rsidRDefault="005172AD" w:rsidP="00297181">
      <w:pPr>
        <w:pStyle w:val="CGsmallgreensubhead"/>
        <w:rPr>
          <w:lang w:val="fr-FR"/>
        </w:rPr>
      </w:pPr>
      <w:r>
        <w:rPr>
          <w:lang w:val="fr-FR"/>
        </w:rPr>
        <w:t>Étude de cas 3</w:t>
      </w:r>
    </w:p>
    <w:p w:rsidR="005172AD" w:rsidRPr="00C32A1E" w:rsidRDefault="005172AD" w:rsidP="00297181">
      <w:pPr>
        <w:pStyle w:val="CGtext"/>
        <w:rPr>
          <w:lang w:val="fr-FR"/>
        </w:rPr>
      </w:pPr>
      <w:r>
        <w:rPr>
          <w:b/>
          <w:lang w:val="fr-FR"/>
        </w:rPr>
        <w:t>La situation:</w:t>
      </w:r>
      <w:r>
        <w:rPr>
          <w:lang w:val="fr-FR"/>
        </w:rPr>
        <w:t xml:space="preserve"> Queta pense qu'elle n'a pas assez de lait pour son bébé de quatre mois. Elle et son mari demandent des conseils sur ce qu'ils devraient donner à leur bébé.</w:t>
      </w:r>
    </w:p>
    <w:p w:rsidR="005172AD" w:rsidRPr="00C32A1E" w:rsidRDefault="005172AD" w:rsidP="00297181">
      <w:pPr>
        <w:pStyle w:val="CGtext"/>
        <w:rPr>
          <w:lang w:val="fr-FR"/>
        </w:rPr>
      </w:pPr>
      <w:r>
        <w:rPr>
          <w:b/>
          <w:lang w:val="fr-FR"/>
        </w:rPr>
        <w:t>La visite:</w:t>
      </w:r>
      <w:r>
        <w:rPr>
          <w:lang w:val="fr-FR"/>
        </w:rPr>
        <w:t xml:space="preserve"> Pourquoi leurs parents croient-ils que le lait de Queta ne suffit pas pour le bébé? L'agent de santé doit poser des questions sur: la fréquence de l'allaitement; l'alimentation sur demande; l'alimentation nocturne, le fait de vider son sein avant de passer à l'autre, et d'autres aliments complémentaires; la santé et le poids du bébé; la fréquence des mictions sur 24 heures; et d'autres éléments liés à la santé ou aux préoccupations de Queta. L'agent de santé doit également découvrir les pratiques communautaires, et ensuite identifier les problèmes potentiels et leurs causes. L'agent de santé doit </w:t>
      </w:r>
      <w:r w:rsidR="003623D4">
        <w:rPr>
          <w:lang w:val="fr-FR"/>
        </w:rPr>
        <w:t>absolument</w:t>
      </w:r>
      <w:r>
        <w:rPr>
          <w:lang w:val="fr-FR"/>
        </w:rPr>
        <w:t xml:space="preserve"> expliquer le rôle de la tétée fréquente pour la production du lait maternel. Les seins sont comme une usine: plus la demande de lait est importante, plus la production augmente. L'agent de santé doit également s'assurer que Queta et son mari comprennent tous les avantages de l'allaitement maternel exclusif jusqu'à l'âge de six mois.</w:t>
      </w:r>
      <w:r>
        <w:rPr>
          <w:b/>
          <w:lang w:val="fr-FR"/>
        </w:rPr>
        <w:t xml:space="preserve"> </w:t>
      </w:r>
      <w:r>
        <w:rPr>
          <w:lang w:val="fr-FR"/>
        </w:rPr>
        <w:t>L'agent de santé doit recommander à Queta de continuer l'allaitement maternel exclusif jusqu'à ce que son bébé ait six mois et doit organiser une visite de suivi après quelques jours.</w:t>
      </w:r>
    </w:p>
    <w:p w:rsidR="005172AD" w:rsidRPr="00C32A1E" w:rsidRDefault="005172AD" w:rsidP="00297181">
      <w:pPr>
        <w:pStyle w:val="CGsmallgreensubhead"/>
        <w:rPr>
          <w:lang w:val="fr-FR"/>
        </w:rPr>
      </w:pPr>
      <w:r>
        <w:rPr>
          <w:lang w:val="fr-FR"/>
        </w:rPr>
        <w:t>Étude de cas 4</w:t>
      </w:r>
    </w:p>
    <w:p w:rsidR="005172AD" w:rsidRPr="00C32A1E" w:rsidRDefault="005172AD" w:rsidP="00297181">
      <w:pPr>
        <w:pStyle w:val="CGtext"/>
        <w:rPr>
          <w:lang w:val="fr-FR"/>
        </w:rPr>
      </w:pPr>
      <w:r>
        <w:rPr>
          <w:b/>
          <w:lang w:val="fr-FR"/>
        </w:rPr>
        <w:t>La situation:</w:t>
      </w:r>
      <w:r>
        <w:rPr>
          <w:lang w:val="fr-FR"/>
        </w:rPr>
        <w:t xml:space="preserve"> Massa travaille très dur et n'a pas toujours le temps d'allaiter son fils de trois mois mais elle l'allaite la nuit.</w:t>
      </w:r>
    </w:p>
    <w:p w:rsidR="005172AD" w:rsidRPr="00C32A1E" w:rsidRDefault="005172AD" w:rsidP="00297181">
      <w:pPr>
        <w:pStyle w:val="CGtext"/>
        <w:rPr>
          <w:lang w:val="fr-FR"/>
        </w:rPr>
      </w:pPr>
      <w:r>
        <w:rPr>
          <w:b/>
          <w:lang w:val="fr-FR"/>
        </w:rPr>
        <w:t>La visite:</w:t>
      </w:r>
      <w:r>
        <w:rPr>
          <w:lang w:val="fr-FR"/>
        </w:rPr>
        <w:t xml:space="preserve"> En tant que mère qui travaille, Massa subit beaucoup de pressions. L'agent de santé doit les découvrir mais aussi savoir comment d'autres mères confrontées aux mêmes contraintes au sein de la communauté gèrent ces pressions. L'allaitement nocturne de Massa doit être pris en compte et loué, et elle doit être encouragée à continuer. Par ailleurs, l'agent de santé doit recommander à Massa d'allaiter avant de quitter son domicile, le matin; voir la possibilité de faire en sorte qu'une personne lui amène son bébé à son lieu de travail; et négocier des pauses pour allaitement avec son employeur.</w:t>
      </w:r>
    </w:p>
    <w:p w:rsidR="005172AD" w:rsidRPr="00C32A1E" w:rsidRDefault="005172AD" w:rsidP="00297181">
      <w:pPr>
        <w:pStyle w:val="CGtext"/>
        <w:rPr>
          <w:lang w:val="fr-FR"/>
        </w:rPr>
      </w:pPr>
      <w:r>
        <w:rPr>
          <w:lang w:val="fr-FR"/>
        </w:rPr>
        <w:t>L'agent de santé peut également suggérer à Massa de tirer son lait de manière qu'il soit donné à son bébé à partir d’un gobelet pendant qu'elle est au travail s'il est impossible de le lui amener durant la journée. L'agent de santé devra expliquer comment tirer le lait maternel et comment le conserver correctement. Si l'agent de santé ne peut pas montrer à Massa comme tirer son lait, elle doit l'orienter vers une structure où Massa peut apprendre les techniques.</w:t>
      </w:r>
    </w:p>
    <w:p w:rsidR="005172AD" w:rsidRDefault="005172AD" w:rsidP="00297181">
      <w:pPr>
        <w:pStyle w:val="CGtext"/>
        <w:rPr>
          <w:noProof/>
          <w:lang w:val="fr-FR"/>
        </w:rPr>
      </w:pPr>
      <w:r>
        <w:rPr>
          <w:lang w:val="fr-FR"/>
        </w:rPr>
        <w:br w:type="page"/>
      </w:r>
    </w:p>
    <w:p w:rsidR="005172AD" w:rsidRPr="00C32A1E" w:rsidRDefault="005172AD" w:rsidP="00297181">
      <w:pPr>
        <w:pStyle w:val="CGsmallgreensubhead"/>
        <w:rPr>
          <w:lang w:val="fr-FR"/>
        </w:rPr>
      </w:pPr>
      <w:r>
        <w:rPr>
          <w:lang w:val="fr-FR"/>
        </w:rPr>
        <w:t>Étude de cas 5</w:t>
      </w:r>
    </w:p>
    <w:p w:rsidR="005172AD" w:rsidRPr="00C32A1E" w:rsidRDefault="005172AD" w:rsidP="00297181">
      <w:pPr>
        <w:pStyle w:val="CGtext"/>
        <w:rPr>
          <w:lang w:val="fr-FR"/>
        </w:rPr>
      </w:pPr>
      <w:r>
        <w:rPr>
          <w:b/>
          <w:lang w:val="fr-FR"/>
        </w:rPr>
        <w:t>La situation:</w:t>
      </w:r>
      <w:r>
        <w:rPr>
          <w:lang w:val="fr-FR"/>
        </w:rPr>
        <w:t xml:space="preserve"> Mercy dit qu'elle donne uniquement du lait maternel à sa fille de quatre mois. Mais en rendant visite à Mercy, l'agent de santé la voit donner de l'eau à sa fille. Lorsque cela est signalé à Mercy, elle explique qu'il ne s'agit pas de nourriture ou de lait. L'agent doit aborder les questions mentionnées dans l'étude de cas pratique N° 1</w:t>
      </w:r>
      <w:r>
        <w:rPr>
          <w:i/>
          <w:lang w:val="fr-FR"/>
        </w:rPr>
        <w:t>, ci-dessus</w:t>
      </w:r>
      <w:r>
        <w:rPr>
          <w:lang w:val="fr-FR"/>
        </w:rPr>
        <w:t>.</w:t>
      </w:r>
    </w:p>
    <w:p w:rsidR="005172AD" w:rsidRPr="00C32A1E" w:rsidRDefault="005172AD" w:rsidP="00297181">
      <w:pPr>
        <w:pStyle w:val="CGsmallgreensubhead"/>
        <w:rPr>
          <w:lang w:val="fr-FR"/>
        </w:rPr>
      </w:pPr>
      <w:r>
        <w:rPr>
          <w:lang w:val="fr-FR"/>
        </w:rPr>
        <w:t>Étude de cas 6</w:t>
      </w:r>
    </w:p>
    <w:p w:rsidR="005172AD" w:rsidRPr="00C32A1E" w:rsidRDefault="005172AD" w:rsidP="00297181">
      <w:pPr>
        <w:pStyle w:val="CGtext"/>
        <w:rPr>
          <w:lang w:val="fr-FR"/>
        </w:rPr>
      </w:pPr>
      <w:r>
        <w:rPr>
          <w:b/>
          <w:lang w:val="fr-FR"/>
        </w:rPr>
        <w:t>La situation:</w:t>
      </w:r>
      <w:r>
        <w:rPr>
          <w:lang w:val="fr-FR"/>
        </w:rPr>
        <w:t xml:space="preserve"> Orphelia, séropositive, vit dans un village et elle est enceinte de neuf mois, elle ne sait pas quels aliments donner à son bébé après l'accouchement.</w:t>
      </w:r>
    </w:p>
    <w:p w:rsidR="005172AD" w:rsidRPr="00C32A1E" w:rsidRDefault="005172AD" w:rsidP="00297181">
      <w:pPr>
        <w:pStyle w:val="CGtext"/>
        <w:rPr>
          <w:lang w:val="fr-FR"/>
        </w:rPr>
      </w:pPr>
      <w:r>
        <w:rPr>
          <w:b/>
          <w:lang w:val="fr-FR"/>
        </w:rPr>
        <w:t>La visite:</w:t>
      </w:r>
      <w:r>
        <w:rPr>
          <w:lang w:val="fr-FR"/>
        </w:rPr>
        <w:t xml:space="preserve"> Orphelia a des doutes quant à la manière d'alimenter son bébé dans le contexte de son statut VIH. L'agent de santé doit en savoir plus sur ce qu'Orphelia pense et ce qu'elle sait sur la manière dont les autres mères dans sa communauté gèrent le problème. L'agent de santé doit écouter Orphelia attentivement.  L'agent de santé sait qu’à l’endroit où Orphelia vit, l'accès à l'eau potable est difficile. C'est pourquoi, l'agent de santé conseille l'allaitement maternel exclusif à Orphelia-à commencer immédiatement après l'accouchement et de ne donner que du lait maternel à son bébé jusqu'à ce qu'il ait six mois. L'agent de santé doit insister sur le fait que l'allaitement exclusif est très important; et ce, parce que l'alimentation mixte-le mélange de l'allaitement avec d'autres boissons ou aliments-est très dangereux pour le bébé d'une mère séropositive et augmentera le risque de transmission du VIH.</w:t>
      </w:r>
    </w:p>
    <w:p w:rsidR="005172AD" w:rsidRPr="00C32A1E" w:rsidRDefault="005172AD" w:rsidP="00297181">
      <w:pPr>
        <w:pStyle w:val="CGtext"/>
        <w:rPr>
          <w:lang w:val="fr-FR"/>
        </w:rPr>
      </w:pPr>
      <w:r w:rsidRPr="00C32A1E">
        <w:rPr>
          <w:lang w:val="fr-FR"/>
        </w:rPr>
        <w:br w:type="page"/>
      </w:r>
      <w:bookmarkStart w:id="92" w:name="_Toc399424376"/>
      <w:bookmarkEnd w:id="81"/>
    </w:p>
    <w:p w:rsidR="005172AD" w:rsidRPr="00C32A1E" w:rsidRDefault="00FC1DEE" w:rsidP="0094455B">
      <w:pPr>
        <w:pStyle w:val="CGheadlinetext"/>
        <w:rPr>
          <w:lang w:val="fr-FR"/>
        </w:rPr>
      </w:pPr>
      <w:bookmarkStart w:id="93" w:name="_Toc403638312"/>
      <w:bookmarkStart w:id="94" w:name="_Toc419900883"/>
      <w:bookmarkStart w:id="95" w:name="_Toc433971388"/>
      <w:bookmarkEnd w:id="92"/>
      <w:r>
        <w:rPr>
          <w:lang w:val="fr-FR"/>
        </w:rPr>
        <w:t xml:space="preserve">Document n° 30: </w:t>
      </w:r>
      <w:r w:rsidR="00794C42">
        <w:rPr>
          <w:lang w:val="fr-FR"/>
        </w:rPr>
        <w:t>prévention</w:t>
      </w:r>
      <w:r>
        <w:rPr>
          <w:lang w:val="fr-FR"/>
        </w:rPr>
        <w:t xml:space="preserve"> et </w:t>
      </w:r>
      <w:r w:rsidR="00794C42">
        <w:rPr>
          <w:lang w:val="fr-FR"/>
        </w:rPr>
        <w:t>contrôle</w:t>
      </w:r>
      <w:r>
        <w:rPr>
          <w:lang w:val="fr-FR"/>
        </w:rPr>
        <w:t xml:space="preserve"> des carences en vitamine </w:t>
      </w:r>
      <w:r w:rsidR="003E36B3">
        <w:rPr>
          <w:lang w:val="fr-FR"/>
        </w:rPr>
        <w:t>A</w:t>
      </w:r>
      <w:bookmarkEnd w:id="93"/>
      <w:bookmarkEnd w:id="94"/>
      <w:bookmarkEnd w:id="95"/>
    </w:p>
    <w:p w:rsidR="005172AD" w:rsidRPr="00C32A1E" w:rsidRDefault="005172AD" w:rsidP="0094455B">
      <w:pPr>
        <w:pStyle w:val="CGsmallgreensubhead"/>
        <w:rPr>
          <w:lang w:val="fr-FR"/>
        </w:rPr>
      </w:pPr>
      <w:r>
        <w:rPr>
          <w:lang w:val="fr-FR"/>
        </w:rPr>
        <w:t>Contexte</w:t>
      </w:r>
    </w:p>
    <w:p w:rsidR="005172AD" w:rsidRPr="00C32A1E" w:rsidRDefault="005172AD" w:rsidP="0094455B">
      <w:pPr>
        <w:pStyle w:val="CGtext"/>
        <w:rPr>
          <w:lang w:val="fr-FR"/>
        </w:rPr>
      </w:pPr>
      <w:r>
        <w:rPr>
          <w:lang w:val="fr-FR"/>
        </w:rPr>
        <w:t>Parmi les graves problèmes de santé publique des pays en développement, figurent les carences en vitamine A, une des six vitamines (les autres étant les vitamines D, E, K, B et C). Les effets de la vitamine A sont profonds pendant les trois premières années de vie et durant une grossesse, au moment où les femmes ont besoins de davantage de vitamines et minéraux pour elles-mêmes et le fœtus.</w:t>
      </w:r>
    </w:p>
    <w:p w:rsidR="005172AD" w:rsidRPr="000C1CB5" w:rsidRDefault="005172AD" w:rsidP="0094455B">
      <w:pPr>
        <w:pStyle w:val="CGsmallgreensubhead"/>
      </w:pPr>
      <w:r>
        <w:rPr>
          <w:lang w:val="fr-FR"/>
        </w:rPr>
        <w:t>Causes</w:t>
      </w:r>
    </w:p>
    <w:p w:rsidR="005172AD" w:rsidRDefault="005172AD" w:rsidP="0094455B">
      <w:pPr>
        <w:pStyle w:val="CGbullettext"/>
      </w:pPr>
      <w:r>
        <w:rPr>
          <w:lang w:val="fr-FR"/>
        </w:rPr>
        <w:t>Faible consommation de vitamine A</w:t>
      </w:r>
    </w:p>
    <w:p w:rsidR="005172AD" w:rsidRPr="00C32A1E" w:rsidRDefault="005172AD" w:rsidP="0094455B">
      <w:pPr>
        <w:pStyle w:val="CGbullettextlast"/>
        <w:rPr>
          <w:lang w:val="fr-FR"/>
        </w:rPr>
      </w:pPr>
      <w:r>
        <w:rPr>
          <w:lang w:val="fr-FR"/>
        </w:rPr>
        <w:t>Forte charge des infections, qui consomment la vitamine A</w:t>
      </w:r>
    </w:p>
    <w:p w:rsidR="005172AD" w:rsidRPr="00C32A1E" w:rsidRDefault="005172AD" w:rsidP="0094455B">
      <w:pPr>
        <w:pStyle w:val="CGsmallgreensubhead"/>
        <w:rPr>
          <w:lang w:val="fr-FR"/>
        </w:rPr>
      </w:pPr>
      <w:r>
        <w:rPr>
          <w:lang w:val="fr-FR"/>
        </w:rPr>
        <w:t xml:space="preserve">Effets multisystémique des carences en vitamine A </w:t>
      </w:r>
    </w:p>
    <w:p w:rsidR="005172AD" w:rsidRPr="00C32A1E" w:rsidRDefault="005172AD" w:rsidP="0094455B">
      <w:pPr>
        <w:pStyle w:val="CGtext"/>
        <w:rPr>
          <w:lang w:val="fr-FR"/>
        </w:rPr>
      </w:pPr>
      <w:r>
        <w:rPr>
          <w:b/>
          <w:bCs/>
          <w:lang w:val="fr-FR"/>
        </w:rPr>
        <w:t>Vue:</w:t>
      </w:r>
      <w:r>
        <w:rPr>
          <w:lang w:val="fr-FR"/>
        </w:rPr>
        <w:t xml:space="preserve"> La manifestation la plus courante est la cécité nocturne: les personnes ont des problèmes de vue la nuit. Une autre maladie est la xérophtalmie: une affection caractérisée par l'assèchement, l'opacité de la partie blanche de l’œil.  Un des symptômes est la présence de taches blanches d'apparence grumeleuse. L'assèchement affecte la cornée qui commence à être détruite et une perte permanente de la vue s'ensuit. Les formes modérées de carence sont invisibles mais nuisent aussi à la santé.</w:t>
      </w:r>
    </w:p>
    <w:p w:rsidR="005172AD" w:rsidRPr="00C32A1E" w:rsidRDefault="005172AD" w:rsidP="0094455B">
      <w:pPr>
        <w:pStyle w:val="CGtext"/>
        <w:rPr>
          <w:lang w:val="fr-FR"/>
        </w:rPr>
      </w:pPr>
      <w:r>
        <w:rPr>
          <w:b/>
          <w:bCs/>
          <w:lang w:val="fr-FR"/>
        </w:rPr>
        <w:t>Immunité:</w:t>
      </w:r>
      <w:r>
        <w:rPr>
          <w:lang w:val="fr-FR"/>
        </w:rPr>
        <w:t xml:space="preserve"> L'affaiblissement de l'immunité expose les enfants atteints de carence en vitamine A</w:t>
      </w:r>
      <w:r>
        <w:rPr>
          <w:i/>
          <w:iCs/>
          <w:sz w:val="18"/>
          <w:szCs w:val="18"/>
          <w:lang w:val="fr-FR"/>
        </w:rPr>
        <w:t xml:space="preserve"> </w:t>
      </w:r>
      <w:r>
        <w:rPr>
          <w:lang w:val="fr-FR"/>
        </w:rPr>
        <w:t xml:space="preserve">à des risques élevés d'infection et par conséquent de mortalité.  </w:t>
      </w:r>
    </w:p>
    <w:p w:rsidR="005172AD" w:rsidRPr="00C32A1E" w:rsidRDefault="005172AD" w:rsidP="0094455B">
      <w:pPr>
        <w:pStyle w:val="CGtext"/>
        <w:rPr>
          <w:lang w:val="fr-FR"/>
        </w:rPr>
      </w:pPr>
      <w:r>
        <w:rPr>
          <w:b/>
          <w:bCs/>
          <w:lang w:val="fr-FR"/>
        </w:rPr>
        <w:t>Croissance physique:</w:t>
      </w:r>
      <w:r>
        <w:rPr>
          <w:lang w:val="fr-FR"/>
        </w:rPr>
        <w:t xml:space="preserve"> Les carences en vitamine A retardent la croissance physique des enfants.</w:t>
      </w:r>
    </w:p>
    <w:p w:rsidR="005172AD" w:rsidRPr="00C32A1E" w:rsidRDefault="005172AD" w:rsidP="0094455B">
      <w:pPr>
        <w:pStyle w:val="CGtext"/>
        <w:rPr>
          <w:lang w:val="fr-FR"/>
        </w:rPr>
      </w:pPr>
      <w:r>
        <w:rPr>
          <w:b/>
          <w:bCs/>
          <w:lang w:val="fr-FR"/>
        </w:rPr>
        <w:t>Anémie:</w:t>
      </w:r>
      <w:r>
        <w:rPr>
          <w:lang w:val="fr-FR"/>
        </w:rPr>
        <w:t xml:space="preserve"> Les patients souffrant de carences en vitamine A</w:t>
      </w:r>
      <w:r>
        <w:rPr>
          <w:i/>
          <w:iCs/>
          <w:sz w:val="18"/>
          <w:szCs w:val="18"/>
          <w:lang w:val="fr-FR"/>
        </w:rPr>
        <w:t xml:space="preserve"> </w:t>
      </w:r>
      <w:r>
        <w:rPr>
          <w:lang w:val="fr-FR"/>
        </w:rPr>
        <w:t xml:space="preserve"> sont également confrontés à des carences en fer et à l'anémie.</w:t>
      </w:r>
    </w:p>
    <w:p w:rsidR="005172AD" w:rsidRPr="00C32A1E" w:rsidRDefault="005172AD" w:rsidP="0094455B">
      <w:pPr>
        <w:pStyle w:val="CGtext"/>
        <w:rPr>
          <w:lang w:val="fr-FR"/>
        </w:rPr>
      </w:pPr>
      <w:r>
        <w:rPr>
          <w:b/>
          <w:bCs/>
          <w:lang w:val="fr-FR"/>
        </w:rPr>
        <w:t>Système reproductif:</w:t>
      </w:r>
      <w:r>
        <w:rPr>
          <w:lang w:val="fr-FR"/>
        </w:rPr>
        <w:t xml:space="preserve"> Son efficacité est préservée par la vitamine A.</w:t>
      </w:r>
    </w:p>
    <w:p w:rsidR="005172AD" w:rsidRPr="00C32A1E" w:rsidRDefault="005172AD" w:rsidP="0094455B">
      <w:pPr>
        <w:pStyle w:val="CGsmallgreensubhead"/>
        <w:rPr>
          <w:lang w:val="fr-FR"/>
        </w:rPr>
      </w:pPr>
      <w:r>
        <w:rPr>
          <w:lang w:val="fr-FR"/>
        </w:rPr>
        <w:br w:type="page"/>
        <w:t xml:space="preserve">Les stratégies de prévention de la carence en vitamine A </w:t>
      </w:r>
    </w:p>
    <w:p w:rsidR="005172AD" w:rsidRPr="0094455B" w:rsidRDefault="005172AD" w:rsidP="0094455B">
      <w:pPr>
        <w:pStyle w:val="CGsmallbluesubhead"/>
        <w:numPr>
          <w:ilvl w:val="0"/>
          <w:numId w:val="197"/>
        </w:numPr>
        <w:ind w:left="450" w:hanging="450"/>
        <w:rPr>
          <w:lang w:val="fr-FR"/>
        </w:rPr>
      </w:pPr>
      <w:r w:rsidRPr="0094455B">
        <w:rPr>
          <w:lang w:val="fr-FR"/>
        </w:rPr>
        <w:t>Promouvoir l'allaitement comme source de vitamine A</w:t>
      </w:r>
    </w:p>
    <w:p w:rsidR="005172AD" w:rsidRPr="00C32A1E" w:rsidRDefault="005172AD" w:rsidP="0094455B">
      <w:pPr>
        <w:pStyle w:val="CGtext"/>
        <w:rPr>
          <w:lang w:val="fr-FR"/>
        </w:rPr>
      </w:pPr>
      <w:r>
        <w:rPr>
          <w:lang w:val="fr-FR"/>
        </w:rPr>
        <w:t>La vitamine A du corps de la mère passe dans le lait maternel, donc les mères qui allaitent doivent obtenir une supplémentation en vitamine A et avoir un régime enrichi en vitamine A.  (Les femmes doivent avoir des apports suffisants en vitamine A avant la grossesse.)</w:t>
      </w:r>
    </w:p>
    <w:p w:rsidR="005172AD" w:rsidRPr="00C32A1E" w:rsidRDefault="005172AD" w:rsidP="0094455B">
      <w:pPr>
        <w:pStyle w:val="CGsmallbluesubhead"/>
        <w:numPr>
          <w:ilvl w:val="0"/>
          <w:numId w:val="197"/>
        </w:numPr>
        <w:ind w:left="450" w:hanging="450"/>
        <w:rPr>
          <w:lang w:val="fr-FR"/>
        </w:rPr>
      </w:pPr>
      <w:r>
        <w:rPr>
          <w:lang w:val="fr-FR"/>
        </w:rPr>
        <w:t>Promouvoir la consommation d'aliments riches en vitamine A</w:t>
      </w:r>
    </w:p>
    <w:p w:rsidR="005172AD" w:rsidRPr="00C32A1E" w:rsidRDefault="005172AD" w:rsidP="0094455B">
      <w:pPr>
        <w:pStyle w:val="CGtext"/>
        <w:rPr>
          <w:lang w:val="fr-FR"/>
        </w:rPr>
      </w:pPr>
      <w:r>
        <w:rPr>
          <w:lang w:val="fr-FR"/>
        </w:rPr>
        <w:t>Cela est particulièrement important pour les femmes enceintes et allaitantes et les enfants de moins cinq ans. Les produits de source animale sont les plus riches et ceux qui sont le plus absorbés par le corps.</w:t>
      </w:r>
    </w:p>
    <w:p w:rsidR="005172AD" w:rsidRPr="00C32A1E" w:rsidRDefault="005172AD" w:rsidP="0094455B">
      <w:pPr>
        <w:pStyle w:val="CGsmallbluesubhead"/>
        <w:rPr>
          <w:lang w:val="fr-FR"/>
        </w:rPr>
      </w:pPr>
      <w:r>
        <w:rPr>
          <w:lang w:val="fr-FR"/>
        </w:rPr>
        <w:t>Exemple d'aliments enrichis en vitamines 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0" w:type="dxa"/>
          <w:right w:w="0" w:type="dxa"/>
        </w:tblCellMar>
        <w:tblLook w:val="04A0" w:firstRow="1" w:lastRow="0" w:firstColumn="1" w:lastColumn="0" w:noHBand="0" w:noVBand="1"/>
      </w:tblPr>
      <w:tblGrid>
        <w:gridCol w:w="1878"/>
        <w:gridCol w:w="1877"/>
        <w:gridCol w:w="1877"/>
        <w:gridCol w:w="1877"/>
        <w:gridCol w:w="1861"/>
      </w:tblGrid>
      <w:tr w:rsidR="005172AD" w:rsidTr="00CA54FF">
        <w:trPr>
          <w:jc w:val="center"/>
        </w:trPr>
        <w:tc>
          <w:tcPr>
            <w:tcW w:w="3830" w:type="dxa"/>
            <w:gridSpan w:val="2"/>
            <w:shd w:val="clear" w:color="auto" w:fill="008C9A"/>
            <w:vAlign w:val="center"/>
          </w:tcPr>
          <w:p w:rsidR="005172AD" w:rsidRPr="00CA54FF" w:rsidRDefault="005172AD" w:rsidP="0094455B">
            <w:pPr>
              <w:pStyle w:val="CGtableheadline"/>
              <w:rPr>
                <w:lang w:val="fr-FR"/>
              </w:rPr>
            </w:pPr>
            <w:r w:rsidRPr="00CA54FF">
              <w:rPr>
                <w:lang w:val="fr-FR"/>
              </w:rPr>
              <w:t>LÉGUMES À FEUILLES</w:t>
            </w:r>
          </w:p>
        </w:tc>
        <w:tc>
          <w:tcPr>
            <w:tcW w:w="1915" w:type="dxa"/>
            <w:shd w:val="clear" w:color="auto" w:fill="008C9A"/>
            <w:vAlign w:val="center"/>
          </w:tcPr>
          <w:p w:rsidR="005172AD" w:rsidRPr="000C252F" w:rsidRDefault="005172AD" w:rsidP="0094455B">
            <w:pPr>
              <w:pStyle w:val="CGtableheadline"/>
              <w:rPr>
                <w:rFonts w:asciiTheme="majorHAnsi" w:hAnsiTheme="majorHAnsi"/>
              </w:rPr>
            </w:pPr>
            <w:r>
              <w:rPr>
                <w:rFonts w:eastAsia="Gill Sans"/>
                <w:lang w:val="fr-FR"/>
              </w:rPr>
              <w:t>AUTRES LÉGUMES</w:t>
            </w:r>
          </w:p>
        </w:tc>
        <w:tc>
          <w:tcPr>
            <w:tcW w:w="1915" w:type="dxa"/>
            <w:shd w:val="clear" w:color="auto" w:fill="008C9A"/>
            <w:vAlign w:val="center"/>
          </w:tcPr>
          <w:p w:rsidR="005172AD" w:rsidRPr="000C252F" w:rsidRDefault="005172AD" w:rsidP="0094455B">
            <w:pPr>
              <w:pStyle w:val="CGtableheadline"/>
              <w:rPr>
                <w:rFonts w:asciiTheme="majorHAnsi" w:hAnsiTheme="majorHAnsi"/>
              </w:rPr>
            </w:pPr>
            <w:r>
              <w:rPr>
                <w:rFonts w:eastAsia="Gill Sans"/>
                <w:lang w:val="fr-FR"/>
              </w:rPr>
              <w:t>FRUITS</w:t>
            </w:r>
          </w:p>
        </w:tc>
        <w:tc>
          <w:tcPr>
            <w:tcW w:w="1898" w:type="dxa"/>
            <w:shd w:val="clear" w:color="auto" w:fill="008C9A"/>
            <w:vAlign w:val="center"/>
          </w:tcPr>
          <w:p w:rsidR="005172AD" w:rsidRPr="000C252F" w:rsidRDefault="005172AD" w:rsidP="0094455B">
            <w:pPr>
              <w:pStyle w:val="CGtableheadline"/>
              <w:rPr>
                <w:rFonts w:asciiTheme="majorHAnsi" w:hAnsiTheme="majorHAnsi"/>
              </w:rPr>
            </w:pPr>
            <w:r>
              <w:rPr>
                <w:rFonts w:eastAsia="Gill Sans"/>
                <w:lang w:val="fr-FR"/>
              </w:rPr>
              <w:t>ALIMENTS DE SOURCE ANIMALE</w:t>
            </w:r>
          </w:p>
        </w:tc>
      </w:tr>
      <w:tr w:rsidR="005172AD" w:rsidTr="0094455B">
        <w:trPr>
          <w:jc w:val="center"/>
        </w:trPr>
        <w:tc>
          <w:tcPr>
            <w:tcW w:w="1915" w:type="dxa"/>
            <w:shd w:val="clear" w:color="auto" w:fill="auto"/>
            <w:vAlign w:val="center"/>
          </w:tcPr>
          <w:p w:rsidR="005172AD" w:rsidRPr="00AE3F3B" w:rsidRDefault="005172AD" w:rsidP="0094455B">
            <w:pPr>
              <w:pStyle w:val="CGtabletext"/>
              <w:jc w:val="center"/>
            </w:pPr>
            <w:r>
              <w:rPr>
                <w:rFonts w:eastAsia="Calibri"/>
                <w:lang w:val="fr-FR"/>
              </w:rPr>
              <w:t>Épinards</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Feuilles de coriandre</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Potiron</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Fruit de jacquier</w:t>
            </w:r>
          </w:p>
        </w:tc>
        <w:tc>
          <w:tcPr>
            <w:tcW w:w="1898" w:type="dxa"/>
            <w:shd w:val="clear" w:color="auto" w:fill="auto"/>
            <w:vAlign w:val="center"/>
          </w:tcPr>
          <w:p w:rsidR="005172AD" w:rsidRPr="00AE3F3B" w:rsidRDefault="005172AD" w:rsidP="0094455B">
            <w:pPr>
              <w:pStyle w:val="CGtabletext"/>
              <w:jc w:val="center"/>
            </w:pPr>
            <w:r>
              <w:rPr>
                <w:rFonts w:eastAsia="Calibri"/>
                <w:lang w:val="fr-FR"/>
              </w:rPr>
              <w:t>Foie</w:t>
            </w:r>
          </w:p>
        </w:tc>
      </w:tr>
      <w:tr w:rsidR="005172AD" w:rsidTr="0094455B">
        <w:trPr>
          <w:jc w:val="center"/>
        </w:trPr>
        <w:tc>
          <w:tcPr>
            <w:tcW w:w="1915" w:type="dxa"/>
            <w:shd w:val="clear" w:color="auto" w:fill="auto"/>
            <w:vAlign w:val="center"/>
          </w:tcPr>
          <w:p w:rsidR="005172AD" w:rsidRPr="00AE3F3B" w:rsidRDefault="005172AD" w:rsidP="0094455B">
            <w:pPr>
              <w:pStyle w:val="CGtabletext"/>
              <w:jc w:val="center"/>
            </w:pPr>
            <w:r>
              <w:rPr>
                <w:rFonts w:eastAsia="Calibri"/>
                <w:lang w:val="fr-FR"/>
              </w:rPr>
              <w:t>Épinards frais</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Feuilles de cresson</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Patate douce</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Mangue</w:t>
            </w:r>
          </w:p>
        </w:tc>
        <w:tc>
          <w:tcPr>
            <w:tcW w:w="1898" w:type="dxa"/>
            <w:shd w:val="clear" w:color="auto" w:fill="auto"/>
            <w:vAlign w:val="center"/>
          </w:tcPr>
          <w:p w:rsidR="005172AD" w:rsidRPr="00AE3F3B" w:rsidRDefault="005172AD" w:rsidP="0094455B">
            <w:pPr>
              <w:pStyle w:val="CGtabletext"/>
              <w:jc w:val="center"/>
            </w:pPr>
            <w:r>
              <w:rPr>
                <w:rFonts w:eastAsia="Calibri"/>
                <w:lang w:val="fr-FR"/>
              </w:rPr>
              <w:t>Huile de poisson</w:t>
            </w:r>
          </w:p>
        </w:tc>
      </w:tr>
      <w:tr w:rsidR="005172AD" w:rsidTr="0094455B">
        <w:trPr>
          <w:jc w:val="center"/>
        </w:trPr>
        <w:tc>
          <w:tcPr>
            <w:tcW w:w="1915" w:type="dxa"/>
            <w:shd w:val="clear" w:color="auto" w:fill="auto"/>
            <w:vAlign w:val="center"/>
          </w:tcPr>
          <w:p w:rsidR="005172AD" w:rsidRPr="00AE3F3B" w:rsidRDefault="005172AD" w:rsidP="0094455B">
            <w:pPr>
              <w:pStyle w:val="CGtabletext"/>
              <w:jc w:val="center"/>
            </w:pPr>
            <w:r>
              <w:rPr>
                <w:rFonts w:eastAsia="Calibri"/>
                <w:lang w:val="fr-FR"/>
              </w:rPr>
              <w:t>Feuilles de menthe</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Feuilles de potiron</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Carotte</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Papaye mûre</w:t>
            </w:r>
          </w:p>
        </w:tc>
        <w:tc>
          <w:tcPr>
            <w:tcW w:w="1898" w:type="dxa"/>
            <w:shd w:val="clear" w:color="auto" w:fill="auto"/>
            <w:vAlign w:val="center"/>
          </w:tcPr>
          <w:p w:rsidR="005172AD" w:rsidRPr="00AE3F3B" w:rsidRDefault="005172AD" w:rsidP="0094455B">
            <w:pPr>
              <w:pStyle w:val="CGtabletext"/>
              <w:jc w:val="center"/>
            </w:pPr>
            <w:r>
              <w:rPr>
                <w:rFonts w:eastAsia="Calibri"/>
                <w:lang w:val="fr-FR"/>
              </w:rPr>
              <w:t>Jaune d'œuf</w:t>
            </w:r>
          </w:p>
        </w:tc>
      </w:tr>
      <w:tr w:rsidR="005172AD" w:rsidTr="0094455B">
        <w:trPr>
          <w:jc w:val="center"/>
        </w:trPr>
        <w:tc>
          <w:tcPr>
            <w:tcW w:w="1915" w:type="dxa"/>
            <w:shd w:val="clear" w:color="auto" w:fill="auto"/>
            <w:vAlign w:val="center"/>
          </w:tcPr>
          <w:p w:rsidR="005172AD" w:rsidRPr="00AE3F3B" w:rsidRDefault="005172AD" w:rsidP="0094455B">
            <w:pPr>
              <w:pStyle w:val="CGtabletext"/>
              <w:jc w:val="center"/>
            </w:pPr>
            <w:r>
              <w:rPr>
                <w:rFonts w:eastAsia="Calibri"/>
                <w:lang w:val="fr-FR"/>
              </w:rPr>
              <w:t>Feuilles de patates douces</w:t>
            </w:r>
          </w:p>
        </w:tc>
        <w:tc>
          <w:tcPr>
            <w:tcW w:w="1915" w:type="dxa"/>
            <w:shd w:val="clear" w:color="auto" w:fill="auto"/>
            <w:vAlign w:val="center"/>
          </w:tcPr>
          <w:p w:rsidR="005172AD" w:rsidRPr="00AE3F3B" w:rsidRDefault="005172AD" w:rsidP="0094455B">
            <w:pPr>
              <w:pStyle w:val="CGtabletext"/>
              <w:jc w:val="center"/>
            </w:pPr>
            <w:r>
              <w:rPr>
                <w:rFonts w:eastAsia="Calibri"/>
                <w:lang w:val="fr-FR"/>
              </w:rPr>
              <w:t>Feuilles de radis</w:t>
            </w:r>
          </w:p>
        </w:tc>
        <w:tc>
          <w:tcPr>
            <w:tcW w:w="1915" w:type="dxa"/>
            <w:shd w:val="clear" w:color="auto" w:fill="auto"/>
            <w:vAlign w:val="center"/>
          </w:tcPr>
          <w:p w:rsidR="005172AD" w:rsidRPr="00AE3F3B" w:rsidRDefault="005172AD" w:rsidP="0094455B">
            <w:pPr>
              <w:pStyle w:val="CGtabletext"/>
              <w:jc w:val="center"/>
            </w:pPr>
          </w:p>
        </w:tc>
        <w:tc>
          <w:tcPr>
            <w:tcW w:w="1915" w:type="dxa"/>
            <w:shd w:val="clear" w:color="auto" w:fill="auto"/>
            <w:vAlign w:val="center"/>
          </w:tcPr>
          <w:p w:rsidR="005172AD" w:rsidRPr="00AE3F3B" w:rsidRDefault="005172AD" w:rsidP="0094455B">
            <w:pPr>
              <w:pStyle w:val="CGtabletext"/>
              <w:jc w:val="center"/>
            </w:pPr>
          </w:p>
        </w:tc>
        <w:tc>
          <w:tcPr>
            <w:tcW w:w="1898" w:type="dxa"/>
            <w:shd w:val="clear" w:color="auto" w:fill="auto"/>
            <w:vAlign w:val="center"/>
          </w:tcPr>
          <w:p w:rsidR="005172AD" w:rsidRPr="00AE3F3B" w:rsidRDefault="005172AD" w:rsidP="0094455B">
            <w:pPr>
              <w:pStyle w:val="CGtabletext"/>
              <w:jc w:val="center"/>
            </w:pPr>
            <w:r>
              <w:rPr>
                <w:rFonts w:eastAsia="Calibri"/>
                <w:lang w:val="fr-FR"/>
              </w:rPr>
              <w:t>Beurre</w:t>
            </w:r>
          </w:p>
        </w:tc>
      </w:tr>
    </w:tbl>
    <w:p w:rsidR="005172AD" w:rsidRDefault="005172AD" w:rsidP="00CA54FF">
      <w:pPr>
        <w:pStyle w:val="CGtext"/>
      </w:pPr>
    </w:p>
    <w:p w:rsidR="005172AD" w:rsidRPr="00C32A1E" w:rsidRDefault="005172AD" w:rsidP="00CA54FF">
      <w:pPr>
        <w:pStyle w:val="CGsmallbluesubhead"/>
        <w:numPr>
          <w:ilvl w:val="0"/>
          <w:numId w:val="197"/>
        </w:numPr>
        <w:ind w:left="450" w:hanging="450"/>
        <w:rPr>
          <w:lang w:val="fr-FR"/>
        </w:rPr>
      </w:pPr>
      <w:r>
        <w:rPr>
          <w:lang w:val="fr-FR"/>
        </w:rPr>
        <w:t>Fournir des suppléments à forte dose en vitamine A aux femmes allaitantes et aux enfants âgés de moins de cinq 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9"/>
        <w:gridCol w:w="2471"/>
        <w:gridCol w:w="3780"/>
      </w:tblGrid>
      <w:tr w:rsidR="005172AD" w:rsidTr="00CA54FF">
        <w:trPr>
          <w:jc w:val="center"/>
        </w:trPr>
        <w:tc>
          <w:tcPr>
            <w:tcW w:w="3109" w:type="dxa"/>
            <w:shd w:val="clear" w:color="auto" w:fill="008C9A"/>
            <w:vAlign w:val="center"/>
          </w:tcPr>
          <w:p w:rsidR="005172AD" w:rsidRPr="000C252F" w:rsidRDefault="005172AD" w:rsidP="00CA54FF">
            <w:pPr>
              <w:pStyle w:val="CGtableheadline"/>
              <w:rPr>
                <w:rFonts w:asciiTheme="majorHAnsi" w:hAnsiTheme="majorHAnsi"/>
              </w:rPr>
            </w:pPr>
            <w:r>
              <w:rPr>
                <w:rFonts w:eastAsia="Gill Sans"/>
                <w:lang w:val="fr-FR"/>
              </w:rPr>
              <w:t>ÂGE OU SITUATION</w:t>
            </w:r>
          </w:p>
        </w:tc>
        <w:tc>
          <w:tcPr>
            <w:tcW w:w="2471" w:type="dxa"/>
            <w:shd w:val="clear" w:color="auto" w:fill="008C9A"/>
            <w:vAlign w:val="center"/>
          </w:tcPr>
          <w:p w:rsidR="005172AD" w:rsidRPr="000C252F" w:rsidRDefault="005172AD" w:rsidP="00CA54FF">
            <w:pPr>
              <w:pStyle w:val="CGtableheadline"/>
              <w:rPr>
                <w:rFonts w:asciiTheme="majorHAnsi" w:hAnsiTheme="majorHAnsi"/>
              </w:rPr>
            </w:pPr>
            <w:r>
              <w:rPr>
                <w:rFonts w:eastAsia="Gill Sans"/>
                <w:lang w:val="fr-FR"/>
              </w:rPr>
              <w:t>QUANTITÉ</w:t>
            </w:r>
          </w:p>
        </w:tc>
        <w:tc>
          <w:tcPr>
            <w:tcW w:w="3780" w:type="dxa"/>
            <w:shd w:val="clear" w:color="auto" w:fill="008C9A"/>
            <w:vAlign w:val="center"/>
          </w:tcPr>
          <w:p w:rsidR="005172AD" w:rsidRPr="000C252F" w:rsidRDefault="005172AD" w:rsidP="00CA54FF">
            <w:pPr>
              <w:pStyle w:val="CGtableheadline"/>
              <w:rPr>
                <w:rFonts w:asciiTheme="majorHAnsi" w:hAnsiTheme="majorHAnsi"/>
              </w:rPr>
            </w:pPr>
            <w:r>
              <w:rPr>
                <w:rFonts w:eastAsia="Gill Sans"/>
                <w:lang w:val="fr-FR"/>
              </w:rPr>
              <w:t>DOSE</w:t>
            </w:r>
          </w:p>
        </w:tc>
      </w:tr>
      <w:tr w:rsidR="005172AD" w:rsidTr="00CA54FF">
        <w:trPr>
          <w:jc w:val="center"/>
        </w:trPr>
        <w:tc>
          <w:tcPr>
            <w:tcW w:w="3109" w:type="dxa"/>
            <w:shd w:val="clear" w:color="auto" w:fill="auto"/>
            <w:vAlign w:val="center"/>
          </w:tcPr>
          <w:p w:rsidR="005172AD" w:rsidRPr="00F21D76" w:rsidRDefault="005172AD" w:rsidP="00CA54FF">
            <w:pPr>
              <w:pStyle w:val="CGtabletext"/>
              <w:jc w:val="center"/>
            </w:pPr>
            <w:r>
              <w:rPr>
                <w:rFonts w:eastAsia="Calibri"/>
                <w:lang w:val="fr-FR"/>
              </w:rPr>
              <w:t>Femme enceinte*</w:t>
            </w:r>
          </w:p>
        </w:tc>
        <w:tc>
          <w:tcPr>
            <w:tcW w:w="2471" w:type="dxa"/>
            <w:shd w:val="clear" w:color="auto" w:fill="auto"/>
            <w:vAlign w:val="center"/>
          </w:tcPr>
          <w:p w:rsidR="005172AD" w:rsidRPr="00C32A1E" w:rsidRDefault="005172AD" w:rsidP="00CA54FF">
            <w:pPr>
              <w:pStyle w:val="CGtabletext"/>
              <w:jc w:val="center"/>
              <w:rPr>
                <w:lang w:val="fr-FR"/>
              </w:rPr>
            </w:pPr>
            <w:r>
              <w:rPr>
                <w:rFonts w:eastAsia="Calibri"/>
                <w:lang w:val="fr-FR"/>
              </w:rPr>
              <w:t>1 gélule de 10 000 UI</w:t>
            </w:r>
          </w:p>
          <w:p w:rsidR="005172AD" w:rsidRPr="00C32A1E" w:rsidRDefault="005172AD" w:rsidP="00CA54FF">
            <w:pPr>
              <w:pStyle w:val="CGtabletext"/>
              <w:jc w:val="center"/>
              <w:rPr>
                <w:lang w:val="fr-FR"/>
              </w:rPr>
            </w:pPr>
            <w:r>
              <w:rPr>
                <w:rFonts w:eastAsia="Calibri"/>
                <w:lang w:val="fr-FR"/>
              </w:rPr>
              <w:t>1 gélule de 25 000 UI</w:t>
            </w:r>
          </w:p>
        </w:tc>
        <w:tc>
          <w:tcPr>
            <w:tcW w:w="3780" w:type="dxa"/>
            <w:shd w:val="clear" w:color="auto" w:fill="auto"/>
            <w:vAlign w:val="center"/>
          </w:tcPr>
          <w:p w:rsidR="005172AD" w:rsidRDefault="005172AD" w:rsidP="00CA54FF">
            <w:pPr>
              <w:pStyle w:val="CGtabletext"/>
              <w:jc w:val="center"/>
            </w:pPr>
            <w:r>
              <w:rPr>
                <w:rFonts w:eastAsia="Calibri"/>
                <w:lang w:val="fr-FR"/>
              </w:rPr>
              <w:t>Chaque jour</w:t>
            </w:r>
          </w:p>
          <w:p w:rsidR="005172AD" w:rsidRPr="00AE3F3B" w:rsidRDefault="005172AD" w:rsidP="00CA54FF">
            <w:pPr>
              <w:pStyle w:val="CGtabletext"/>
              <w:jc w:val="center"/>
            </w:pPr>
            <w:r>
              <w:rPr>
                <w:rFonts w:eastAsia="Calibri"/>
                <w:lang w:val="fr-FR"/>
              </w:rPr>
              <w:t>Chaque semaine</w:t>
            </w:r>
          </w:p>
        </w:tc>
      </w:tr>
      <w:tr w:rsidR="005172AD" w:rsidTr="00CA54FF">
        <w:trPr>
          <w:jc w:val="center"/>
        </w:trPr>
        <w:tc>
          <w:tcPr>
            <w:tcW w:w="3109" w:type="dxa"/>
            <w:shd w:val="clear" w:color="auto" w:fill="auto"/>
            <w:vAlign w:val="center"/>
          </w:tcPr>
          <w:p w:rsidR="005172AD" w:rsidRPr="00AE3F3B" w:rsidRDefault="005172AD" w:rsidP="00CA54FF">
            <w:pPr>
              <w:pStyle w:val="CGtabletext"/>
              <w:jc w:val="center"/>
            </w:pPr>
            <w:r>
              <w:rPr>
                <w:rFonts w:eastAsia="Calibri"/>
                <w:lang w:val="fr-FR"/>
              </w:rPr>
              <w:t>Âgés de 6 à 11 mois</w:t>
            </w:r>
          </w:p>
        </w:tc>
        <w:tc>
          <w:tcPr>
            <w:tcW w:w="2471" w:type="dxa"/>
            <w:shd w:val="clear" w:color="auto" w:fill="auto"/>
            <w:vAlign w:val="center"/>
          </w:tcPr>
          <w:p w:rsidR="005172AD" w:rsidRPr="00AE3F3B" w:rsidRDefault="005172AD" w:rsidP="00CA54FF">
            <w:pPr>
              <w:pStyle w:val="CGtabletext"/>
              <w:jc w:val="center"/>
            </w:pPr>
            <w:r>
              <w:rPr>
                <w:rFonts w:eastAsia="Calibri"/>
                <w:lang w:val="fr-FR"/>
              </w:rPr>
              <w:t>1 gélule de 100 000 UI</w:t>
            </w:r>
          </w:p>
        </w:tc>
        <w:tc>
          <w:tcPr>
            <w:tcW w:w="3780" w:type="dxa"/>
            <w:shd w:val="clear" w:color="auto" w:fill="auto"/>
            <w:vAlign w:val="center"/>
          </w:tcPr>
          <w:p w:rsidR="005172AD" w:rsidRPr="00AE3F3B" w:rsidRDefault="005172AD" w:rsidP="00CA54FF">
            <w:pPr>
              <w:pStyle w:val="CGtabletext"/>
              <w:jc w:val="center"/>
            </w:pPr>
            <w:r>
              <w:rPr>
                <w:rFonts w:eastAsia="Calibri"/>
                <w:lang w:val="fr-FR"/>
              </w:rPr>
              <w:t>Une fois</w:t>
            </w:r>
          </w:p>
        </w:tc>
      </w:tr>
      <w:tr w:rsidR="005172AD" w:rsidRPr="003623D4" w:rsidTr="00CA54FF">
        <w:trPr>
          <w:jc w:val="center"/>
        </w:trPr>
        <w:tc>
          <w:tcPr>
            <w:tcW w:w="3109" w:type="dxa"/>
            <w:shd w:val="clear" w:color="auto" w:fill="auto"/>
            <w:vAlign w:val="center"/>
          </w:tcPr>
          <w:p w:rsidR="005172AD" w:rsidRPr="00C32A1E" w:rsidRDefault="005172AD" w:rsidP="00CA54FF">
            <w:pPr>
              <w:pStyle w:val="CGtabletext"/>
              <w:jc w:val="center"/>
              <w:rPr>
                <w:lang w:val="fr-FR"/>
              </w:rPr>
            </w:pPr>
            <w:r>
              <w:rPr>
                <w:rFonts w:eastAsia="Calibri"/>
                <w:lang w:val="fr-FR"/>
              </w:rPr>
              <w:t>Âgés de 12 mois ou plus</w:t>
            </w:r>
          </w:p>
        </w:tc>
        <w:tc>
          <w:tcPr>
            <w:tcW w:w="2471" w:type="dxa"/>
            <w:shd w:val="clear" w:color="auto" w:fill="auto"/>
            <w:vAlign w:val="center"/>
          </w:tcPr>
          <w:p w:rsidR="005172AD" w:rsidRPr="00AE3F3B" w:rsidRDefault="005172AD" w:rsidP="00CA54FF">
            <w:pPr>
              <w:pStyle w:val="CGtabletext"/>
              <w:jc w:val="center"/>
            </w:pPr>
            <w:r>
              <w:rPr>
                <w:rFonts w:eastAsia="Calibri"/>
                <w:lang w:val="fr-FR"/>
              </w:rPr>
              <w:t>1 gélule de 200 000 UI</w:t>
            </w:r>
          </w:p>
        </w:tc>
        <w:tc>
          <w:tcPr>
            <w:tcW w:w="3780" w:type="dxa"/>
            <w:shd w:val="clear" w:color="auto" w:fill="auto"/>
            <w:vAlign w:val="center"/>
          </w:tcPr>
          <w:p w:rsidR="005172AD" w:rsidRPr="00C32A1E" w:rsidRDefault="005172AD" w:rsidP="00CA54FF">
            <w:pPr>
              <w:pStyle w:val="CGtabletext"/>
              <w:jc w:val="center"/>
              <w:rPr>
                <w:lang w:val="fr-FR"/>
              </w:rPr>
            </w:pPr>
            <w:r>
              <w:rPr>
                <w:rFonts w:eastAsia="Calibri"/>
                <w:lang w:val="fr-FR"/>
              </w:rPr>
              <w:t>Tous les quatre à six mois</w:t>
            </w:r>
          </w:p>
        </w:tc>
      </w:tr>
      <w:tr w:rsidR="005172AD" w:rsidRPr="003623D4" w:rsidTr="00CA54FF">
        <w:trPr>
          <w:jc w:val="center"/>
        </w:trPr>
        <w:tc>
          <w:tcPr>
            <w:tcW w:w="3109" w:type="dxa"/>
            <w:shd w:val="clear" w:color="auto" w:fill="auto"/>
            <w:vAlign w:val="center"/>
          </w:tcPr>
          <w:p w:rsidR="005172AD" w:rsidRPr="00C32A1E" w:rsidRDefault="005172AD" w:rsidP="00CA54FF">
            <w:pPr>
              <w:pStyle w:val="CGtabletext"/>
              <w:jc w:val="center"/>
              <w:rPr>
                <w:lang w:val="fr-FR"/>
              </w:rPr>
            </w:pPr>
            <w:r>
              <w:rPr>
                <w:rFonts w:eastAsia="Calibri"/>
                <w:lang w:val="fr-FR"/>
              </w:rPr>
              <w:t>Mère dans la période postnatale*</w:t>
            </w:r>
          </w:p>
        </w:tc>
        <w:tc>
          <w:tcPr>
            <w:tcW w:w="2471" w:type="dxa"/>
            <w:shd w:val="clear" w:color="auto" w:fill="auto"/>
            <w:vAlign w:val="center"/>
          </w:tcPr>
          <w:p w:rsidR="005172AD" w:rsidRPr="00234601" w:rsidRDefault="005172AD" w:rsidP="00CA54FF">
            <w:pPr>
              <w:pStyle w:val="CGtabletext"/>
              <w:jc w:val="center"/>
              <w:rPr>
                <w:rFonts w:cs="Angsana New"/>
              </w:rPr>
            </w:pPr>
            <w:r>
              <w:rPr>
                <w:rFonts w:eastAsia="Calibri"/>
                <w:lang w:val="fr-FR"/>
              </w:rPr>
              <w:t>1 gélule de 200 000 UI</w:t>
            </w:r>
          </w:p>
        </w:tc>
        <w:tc>
          <w:tcPr>
            <w:tcW w:w="3780" w:type="dxa"/>
            <w:shd w:val="clear" w:color="auto" w:fill="auto"/>
            <w:vAlign w:val="center"/>
          </w:tcPr>
          <w:p w:rsidR="005172AD" w:rsidRPr="00C32A1E" w:rsidRDefault="005172AD" w:rsidP="00CA54FF">
            <w:pPr>
              <w:pStyle w:val="CGtabletext"/>
              <w:jc w:val="center"/>
              <w:rPr>
                <w:lang w:val="fr-FR"/>
              </w:rPr>
            </w:pPr>
            <w:r>
              <w:rPr>
                <w:rFonts w:eastAsia="Calibri"/>
                <w:lang w:val="fr-FR"/>
              </w:rPr>
              <w:t>Dans les 42 jours suivant l'accouchement</w:t>
            </w:r>
          </w:p>
        </w:tc>
      </w:tr>
    </w:tbl>
    <w:p w:rsidR="005172AD" w:rsidRPr="005D297C" w:rsidRDefault="005172AD" w:rsidP="00CA54FF">
      <w:pPr>
        <w:pStyle w:val="CGfootnote"/>
      </w:pPr>
      <w:r>
        <w:rPr>
          <w:lang w:val="fr-FR"/>
        </w:rPr>
        <w:t>*Se référer au protocole national</w:t>
      </w:r>
    </w:p>
    <w:p w:rsidR="005172AD" w:rsidRPr="00C32A1E" w:rsidRDefault="005172AD" w:rsidP="00CA54FF">
      <w:pPr>
        <w:pStyle w:val="CGbullettext"/>
        <w:rPr>
          <w:lang w:val="fr-FR"/>
        </w:rPr>
      </w:pPr>
      <w:r>
        <w:rPr>
          <w:lang w:val="fr-FR"/>
        </w:rPr>
        <w:t>La supplémentation peut être administrée lors des services de santé de routine, à l'occasion des jours de vaccination, des consultations pour enfants, ou des journées consacrées aux micronutriments.</w:t>
      </w:r>
    </w:p>
    <w:p w:rsidR="005172AD" w:rsidRPr="00C32A1E" w:rsidRDefault="005172AD" w:rsidP="00CA54FF">
      <w:pPr>
        <w:pStyle w:val="CGtext"/>
        <w:rPr>
          <w:lang w:val="fr-FR"/>
        </w:rPr>
      </w:pPr>
    </w:p>
    <w:p w:rsidR="005172AD" w:rsidRPr="00C32A1E" w:rsidRDefault="005172AD" w:rsidP="00CA54FF">
      <w:pPr>
        <w:pStyle w:val="CGsmallbluesubhead"/>
        <w:numPr>
          <w:ilvl w:val="0"/>
          <w:numId w:val="197"/>
        </w:numPr>
        <w:tabs>
          <w:tab w:val="left" w:pos="450"/>
        </w:tabs>
        <w:ind w:hanging="720"/>
        <w:rPr>
          <w:lang w:val="fr-FR"/>
        </w:rPr>
      </w:pPr>
      <w:r>
        <w:rPr>
          <w:lang w:val="fr-FR"/>
        </w:rPr>
        <w:t>Traiter les maladies avec la vitamine A</w:t>
      </w:r>
    </w:p>
    <w:p w:rsidR="005172AD" w:rsidRPr="00C32A1E" w:rsidRDefault="005172AD" w:rsidP="00CA54FF">
      <w:pPr>
        <w:pStyle w:val="CGsmallbluesubhead"/>
        <w:rPr>
          <w:vertAlign w:val="superscript"/>
          <w:lang w:val="fr-FR"/>
        </w:rPr>
      </w:pPr>
      <w:r>
        <w:rPr>
          <w:lang w:val="fr-FR"/>
        </w:rPr>
        <w:t>Instructions pour le traitement avec la vitamine A</w:t>
      </w:r>
      <w:r>
        <w:rPr>
          <w:vertAlign w:val="superscript"/>
          <w:lang w:val="fr-F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1E0" w:firstRow="1" w:lastRow="1" w:firstColumn="1" w:lastColumn="1" w:noHBand="0" w:noVBand="0"/>
      </w:tblPr>
      <w:tblGrid>
        <w:gridCol w:w="1985"/>
        <w:gridCol w:w="3420"/>
        <w:gridCol w:w="3965"/>
      </w:tblGrid>
      <w:tr w:rsidR="005172AD" w:rsidTr="00CA54FF">
        <w:trPr>
          <w:jc w:val="center"/>
        </w:trPr>
        <w:tc>
          <w:tcPr>
            <w:tcW w:w="1985" w:type="dxa"/>
            <w:shd w:val="clear" w:color="auto" w:fill="008C9A"/>
            <w:vAlign w:val="center"/>
          </w:tcPr>
          <w:p w:rsidR="005172AD" w:rsidRPr="00D52576" w:rsidRDefault="005172AD" w:rsidP="00CA54FF">
            <w:pPr>
              <w:pStyle w:val="CGtableheadline"/>
              <w:rPr>
                <w:rFonts w:asciiTheme="majorHAnsi" w:hAnsiTheme="majorHAnsi"/>
              </w:rPr>
            </w:pPr>
            <w:r>
              <w:rPr>
                <w:rFonts w:eastAsia="Gill Sans"/>
                <w:lang w:val="fr-FR"/>
              </w:rPr>
              <w:t>MALADIE</w:t>
            </w:r>
          </w:p>
        </w:tc>
        <w:tc>
          <w:tcPr>
            <w:tcW w:w="3420" w:type="dxa"/>
            <w:shd w:val="clear" w:color="auto" w:fill="008C9A"/>
            <w:vAlign w:val="center"/>
          </w:tcPr>
          <w:p w:rsidR="005172AD" w:rsidRPr="00227D9F" w:rsidRDefault="005172AD" w:rsidP="00CA54FF">
            <w:pPr>
              <w:pStyle w:val="CGtableheadline"/>
              <w:rPr>
                <w:rFonts w:asciiTheme="majorHAnsi" w:hAnsiTheme="majorHAnsi"/>
                <w:lang w:val="fr-FR"/>
              </w:rPr>
            </w:pPr>
            <w:r>
              <w:rPr>
                <w:rFonts w:eastAsia="Gill Sans"/>
                <w:lang w:val="fr-FR"/>
              </w:rPr>
              <w:t>ÂGE du/de la PATIENT/E</w:t>
            </w:r>
          </w:p>
        </w:tc>
        <w:tc>
          <w:tcPr>
            <w:tcW w:w="3965" w:type="dxa"/>
            <w:shd w:val="clear" w:color="auto" w:fill="008C9A"/>
            <w:vAlign w:val="center"/>
          </w:tcPr>
          <w:p w:rsidR="005172AD" w:rsidRPr="00D52576" w:rsidRDefault="005172AD" w:rsidP="00CA54FF">
            <w:pPr>
              <w:pStyle w:val="CGtableheadline"/>
              <w:rPr>
                <w:rFonts w:asciiTheme="majorHAnsi" w:hAnsiTheme="majorHAnsi"/>
              </w:rPr>
            </w:pPr>
            <w:r>
              <w:rPr>
                <w:rFonts w:eastAsia="Gill Sans"/>
                <w:lang w:val="fr-FR"/>
              </w:rPr>
              <w:t>DOSAGE ET FRÉQUENCE</w:t>
            </w:r>
          </w:p>
        </w:tc>
      </w:tr>
      <w:tr w:rsidR="005172AD" w:rsidRPr="003623D4" w:rsidTr="00CA54FF">
        <w:trPr>
          <w:trHeight w:val="20"/>
          <w:jc w:val="center"/>
        </w:trPr>
        <w:tc>
          <w:tcPr>
            <w:tcW w:w="1985" w:type="dxa"/>
            <w:vMerge w:val="restart"/>
          </w:tcPr>
          <w:p w:rsidR="005172AD" w:rsidRPr="00CA54FF" w:rsidRDefault="005172AD" w:rsidP="00CA54FF">
            <w:pPr>
              <w:pStyle w:val="CGtabletext"/>
              <w:ind w:left="144"/>
              <w:rPr>
                <w:b/>
                <w:lang w:val="fr-FR"/>
              </w:rPr>
            </w:pPr>
            <w:r w:rsidRPr="00CA54FF">
              <w:rPr>
                <w:rFonts w:eastAsia="Calibri"/>
                <w:b/>
                <w:lang w:val="fr-FR"/>
              </w:rPr>
              <w:t xml:space="preserve">Malnutrition aiguë sévère et modérée </w:t>
            </w:r>
          </w:p>
        </w:tc>
        <w:tc>
          <w:tcPr>
            <w:tcW w:w="3420" w:type="dxa"/>
          </w:tcPr>
          <w:p w:rsidR="005172AD" w:rsidRPr="00514046" w:rsidRDefault="005172AD" w:rsidP="00CA54FF">
            <w:pPr>
              <w:pStyle w:val="CGtabletext"/>
              <w:ind w:left="144"/>
            </w:pPr>
            <w:r>
              <w:rPr>
                <w:rFonts w:eastAsia="Calibri"/>
                <w:lang w:val="fr-FR"/>
              </w:rPr>
              <w:t>Enfants de 6 à 11 mois</w:t>
            </w:r>
          </w:p>
        </w:tc>
        <w:tc>
          <w:tcPr>
            <w:tcW w:w="3965" w:type="dxa"/>
          </w:tcPr>
          <w:p w:rsidR="005172AD" w:rsidRPr="00C32A1E" w:rsidRDefault="005172AD" w:rsidP="00CA54FF">
            <w:pPr>
              <w:pStyle w:val="CGtabletext"/>
              <w:ind w:left="144"/>
              <w:rPr>
                <w:lang w:val="fr-FR"/>
              </w:rPr>
            </w:pPr>
            <w:r>
              <w:rPr>
                <w:rFonts w:eastAsia="Calibri"/>
                <w:lang w:val="fr-FR"/>
              </w:rPr>
              <w:t>100 000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è</w:t>
            </w:r>
            <w:r>
              <w:rPr>
                <w:rFonts w:eastAsia="Calibri"/>
                <w:lang w:val="fr-FR"/>
              </w:rPr>
              <w:t xml:space="preserve"> jour, et le 14</w:t>
            </w:r>
            <w:r w:rsidRPr="00227D9F">
              <w:rPr>
                <w:rFonts w:eastAsia="Calibri"/>
                <w:vertAlign w:val="superscript"/>
                <w:lang w:val="fr-FR"/>
              </w:rPr>
              <w:t>è</w:t>
            </w:r>
            <w:r>
              <w:rPr>
                <w:rFonts w:eastAsia="Calibri"/>
                <w:lang w:val="fr-FR"/>
              </w:rPr>
              <w:t xml:space="preserve"> jour</w:t>
            </w:r>
          </w:p>
        </w:tc>
      </w:tr>
      <w:tr w:rsidR="005172AD" w:rsidRPr="003623D4" w:rsidTr="00CA54FF">
        <w:trPr>
          <w:trHeight w:val="20"/>
          <w:jc w:val="center"/>
        </w:trPr>
        <w:tc>
          <w:tcPr>
            <w:tcW w:w="1985" w:type="dxa"/>
            <w:vMerge/>
          </w:tcPr>
          <w:p w:rsidR="005172AD" w:rsidRPr="00CA54FF" w:rsidRDefault="005172AD" w:rsidP="00CA54FF">
            <w:pPr>
              <w:pStyle w:val="CGtabletext"/>
              <w:ind w:left="144"/>
              <w:rPr>
                <w:b/>
                <w:lang w:val="fr-FR"/>
              </w:rPr>
            </w:pPr>
          </w:p>
        </w:tc>
        <w:tc>
          <w:tcPr>
            <w:tcW w:w="3420" w:type="dxa"/>
          </w:tcPr>
          <w:p w:rsidR="005172AD" w:rsidRPr="00514046" w:rsidRDefault="005172AD" w:rsidP="00CA54FF">
            <w:pPr>
              <w:pStyle w:val="CGtabletext"/>
              <w:ind w:left="144"/>
            </w:pPr>
            <w:r>
              <w:rPr>
                <w:rFonts w:eastAsia="Calibri"/>
                <w:lang w:val="fr-FR"/>
              </w:rPr>
              <w:t>Enfants de 12 à 59 mois</w:t>
            </w:r>
          </w:p>
        </w:tc>
        <w:tc>
          <w:tcPr>
            <w:tcW w:w="3965" w:type="dxa"/>
          </w:tcPr>
          <w:p w:rsidR="005172AD" w:rsidRPr="00C32A1E" w:rsidRDefault="005172AD" w:rsidP="00CA54FF">
            <w:pPr>
              <w:pStyle w:val="CGtabletext"/>
              <w:ind w:left="144"/>
              <w:rPr>
                <w:lang w:val="fr-FR"/>
              </w:rPr>
            </w:pPr>
            <w:r>
              <w:rPr>
                <w:rFonts w:eastAsia="Calibri"/>
                <w:lang w:val="fr-FR"/>
              </w:rPr>
              <w:t>200 000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è</w:t>
            </w:r>
            <w:r>
              <w:rPr>
                <w:rFonts w:eastAsia="Calibri"/>
                <w:lang w:val="fr-FR"/>
              </w:rPr>
              <w:t xml:space="preserve"> jour, et le 14</w:t>
            </w:r>
            <w:r w:rsidRPr="00227D9F">
              <w:rPr>
                <w:rFonts w:eastAsia="Calibri"/>
                <w:vertAlign w:val="superscript"/>
                <w:lang w:val="fr-FR"/>
              </w:rPr>
              <w:t>è</w:t>
            </w:r>
            <w:r>
              <w:rPr>
                <w:rFonts w:eastAsia="Calibri"/>
                <w:lang w:val="fr-FR"/>
              </w:rPr>
              <w:t xml:space="preserve"> jour</w:t>
            </w:r>
          </w:p>
        </w:tc>
      </w:tr>
      <w:tr w:rsidR="005172AD" w:rsidTr="00CA54FF">
        <w:trPr>
          <w:trHeight w:val="20"/>
          <w:jc w:val="center"/>
        </w:trPr>
        <w:tc>
          <w:tcPr>
            <w:tcW w:w="1985" w:type="dxa"/>
          </w:tcPr>
          <w:p w:rsidR="005172AD" w:rsidRPr="00CA54FF" w:rsidRDefault="005172AD" w:rsidP="00CA54FF">
            <w:pPr>
              <w:pStyle w:val="CGtabletext"/>
              <w:ind w:left="144"/>
              <w:rPr>
                <w:b/>
              </w:rPr>
            </w:pPr>
            <w:r w:rsidRPr="00CA54FF">
              <w:rPr>
                <w:rFonts w:eastAsia="Calibri"/>
                <w:b/>
                <w:lang w:val="fr-FR"/>
              </w:rPr>
              <w:t>Infection par le VIH</w:t>
            </w:r>
          </w:p>
        </w:tc>
        <w:tc>
          <w:tcPr>
            <w:tcW w:w="3420" w:type="dxa"/>
          </w:tcPr>
          <w:p w:rsidR="005172AD" w:rsidRPr="00C32A1E" w:rsidRDefault="005172AD" w:rsidP="00CA54FF">
            <w:pPr>
              <w:pStyle w:val="CGtabletext"/>
              <w:ind w:left="144"/>
              <w:rPr>
                <w:lang w:val="fr-FR"/>
              </w:rPr>
            </w:pPr>
            <w:r>
              <w:rPr>
                <w:rFonts w:eastAsia="Calibri"/>
                <w:lang w:val="fr-FR"/>
              </w:rPr>
              <w:t>Enfants âgés de 6 à 59 mois</w:t>
            </w:r>
          </w:p>
        </w:tc>
        <w:tc>
          <w:tcPr>
            <w:tcW w:w="3965" w:type="dxa"/>
          </w:tcPr>
          <w:p w:rsidR="005172AD" w:rsidRPr="00514046" w:rsidRDefault="005172AD" w:rsidP="00CA54FF">
            <w:pPr>
              <w:pStyle w:val="CGtabletext"/>
              <w:ind w:left="144"/>
            </w:pPr>
            <w:r>
              <w:rPr>
                <w:rFonts w:eastAsia="Calibri"/>
                <w:lang w:val="fr-FR"/>
              </w:rPr>
              <w:t>Tous les 6 mois</w:t>
            </w:r>
          </w:p>
        </w:tc>
      </w:tr>
      <w:tr w:rsidR="005172AD" w:rsidTr="00CA54FF">
        <w:trPr>
          <w:trHeight w:val="20"/>
          <w:jc w:val="center"/>
        </w:trPr>
        <w:tc>
          <w:tcPr>
            <w:tcW w:w="1985" w:type="dxa"/>
            <w:vMerge w:val="restart"/>
          </w:tcPr>
          <w:p w:rsidR="005172AD" w:rsidRPr="00CA54FF" w:rsidRDefault="005172AD" w:rsidP="00CA54FF">
            <w:pPr>
              <w:pStyle w:val="CGtabletext"/>
              <w:ind w:left="144"/>
              <w:rPr>
                <w:b/>
              </w:rPr>
            </w:pPr>
            <w:r w:rsidRPr="00CA54FF">
              <w:rPr>
                <w:rFonts w:eastAsia="Calibri"/>
                <w:b/>
                <w:lang w:val="fr-FR"/>
              </w:rPr>
              <w:t>Diarrhée persistante</w:t>
            </w:r>
          </w:p>
        </w:tc>
        <w:tc>
          <w:tcPr>
            <w:tcW w:w="3420" w:type="dxa"/>
          </w:tcPr>
          <w:p w:rsidR="005172AD" w:rsidRPr="00514046" w:rsidRDefault="005172AD" w:rsidP="00CA54FF">
            <w:pPr>
              <w:pStyle w:val="CGtabletext"/>
              <w:ind w:left="144"/>
            </w:pPr>
            <w:r>
              <w:rPr>
                <w:rFonts w:eastAsia="Calibri"/>
                <w:lang w:val="fr-FR"/>
              </w:rPr>
              <w:t>Enfants 6 à 11 mois</w:t>
            </w:r>
          </w:p>
        </w:tc>
        <w:tc>
          <w:tcPr>
            <w:tcW w:w="3965" w:type="dxa"/>
          </w:tcPr>
          <w:p w:rsidR="005172AD" w:rsidRPr="00514046" w:rsidRDefault="005172AD" w:rsidP="00CA54FF">
            <w:pPr>
              <w:pStyle w:val="CGtabletext"/>
              <w:ind w:left="144"/>
            </w:pPr>
            <w:r>
              <w:rPr>
                <w:rFonts w:eastAsia="Calibri"/>
                <w:lang w:val="fr-FR"/>
              </w:rPr>
              <w:t>100 000 UI une fois</w:t>
            </w:r>
          </w:p>
        </w:tc>
      </w:tr>
      <w:tr w:rsidR="005172AD" w:rsidTr="00CA54FF">
        <w:trPr>
          <w:trHeight w:val="20"/>
          <w:jc w:val="center"/>
        </w:trPr>
        <w:tc>
          <w:tcPr>
            <w:tcW w:w="1985" w:type="dxa"/>
            <w:vMerge/>
          </w:tcPr>
          <w:p w:rsidR="005172AD" w:rsidRPr="00CA54FF" w:rsidRDefault="005172AD" w:rsidP="00CA54FF">
            <w:pPr>
              <w:pStyle w:val="CGtabletext"/>
              <w:ind w:left="144"/>
              <w:rPr>
                <w:b/>
              </w:rPr>
            </w:pPr>
          </w:p>
        </w:tc>
        <w:tc>
          <w:tcPr>
            <w:tcW w:w="3420" w:type="dxa"/>
          </w:tcPr>
          <w:p w:rsidR="005172AD" w:rsidRPr="00514046" w:rsidRDefault="005172AD" w:rsidP="00CA54FF">
            <w:pPr>
              <w:pStyle w:val="CGtabletext"/>
              <w:ind w:left="144"/>
            </w:pPr>
            <w:r>
              <w:rPr>
                <w:rFonts w:eastAsia="Calibri"/>
                <w:lang w:val="fr-FR"/>
              </w:rPr>
              <w:t>Enfants 12 à 59 mois</w:t>
            </w:r>
          </w:p>
        </w:tc>
        <w:tc>
          <w:tcPr>
            <w:tcW w:w="3965" w:type="dxa"/>
          </w:tcPr>
          <w:p w:rsidR="005172AD" w:rsidRPr="00514046" w:rsidRDefault="005172AD" w:rsidP="00CA54FF">
            <w:pPr>
              <w:pStyle w:val="CGtabletext"/>
              <w:ind w:left="144"/>
            </w:pPr>
            <w:r>
              <w:rPr>
                <w:rFonts w:eastAsia="Calibri"/>
                <w:lang w:val="fr-FR"/>
              </w:rPr>
              <w:t>200 000 UI une fois</w:t>
            </w:r>
          </w:p>
        </w:tc>
      </w:tr>
      <w:tr w:rsidR="005172AD" w:rsidRPr="003623D4" w:rsidTr="00CA54FF">
        <w:trPr>
          <w:trHeight w:val="20"/>
          <w:jc w:val="center"/>
        </w:trPr>
        <w:tc>
          <w:tcPr>
            <w:tcW w:w="1985" w:type="dxa"/>
            <w:vMerge w:val="restart"/>
          </w:tcPr>
          <w:p w:rsidR="005172AD" w:rsidRPr="00CA54FF" w:rsidRDefault="005172AD" w:rsidP="00CA54FF">
            <w:pPr>
              <w:pStyle w:val="CGtabletext"/>
              <w:ind w:left="144"/>
              <w:rPr>
                <w:b/>
              </w:rPr>
            </w:pPr>
            <w:r w:rsidRPr="00CA54FF">
              <w:rPr>
                <w:rFonts w:eastAsia="Calibri"/>
                <w:b/>
                <w:lang w:val="fr-FR"/>
              </w:rPr>
              <w:t>Rougeole</w:t>
            </w:r>
          </w:p>
        </w:tc>
        <w:tc>
          <w:tcPr>
            <w:tcW w:w="3420" w:type="dxa"/>
          </w:tcPr>
          <w:p w:rsidR="005172AD" w:rsidRPr="00514046" w:rsidRDefault="005172AD" w:rsidP="00CA54FF">
            <w:pPr>
              <w:pStyle w:val="CGtabletext"/>
              <w:ind w:left="144"/>
            </w:pPr>
            <w:r>
              <w:rPr>
                <w:rFonts w:eastAsia="Calibri"/>
                <w:lang w:val="fr-FR"/>
              </w:rPr>
              <w:t>Enfants 6 à 11 mois</w:t>
            </w:r>
          </w:p>
        </w:tc>
        <w:tc>
          <w:tcPr>
            <w:tcW w:w="3965" w:type="dxa"/>
          </w:tcPr>
          <w:p w:rsidR="005172AD" w:rsidRPr="00C32A1E" w:rsidRDefault="005172AD" w:rsidP="00CA54FF">
            <w:pPr>
              <w:pStyle w:val="CGtabletext"/>
              <w:ind w:left="144"/>
              <w:rPr>
                <w:lang w:val="fr-FR"/>
              </w:rPr>
            </w:pPr>
            <w:r>
              <w:rPr>
                <w:rFonts w:eastAsia="Calibri"/>
                <w:lang w:val="fr-FR"/>
              </w:rPr>
              <w:t>100 000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 xml:space="preserve">è </w:t>
            </w:r>
            <w:r>
              <w:rPr>
                <w:rFonts w:eastAsia="Calibri"/>
                <w:lang w:val="fr-FR"/>
              </w:rPr>
              <w:t>jour, et le 14</w:t>
            </w:r>
            <w:r w:rsidRPr="00227D9F">
              <w:rPr>
                <w:rFonts w:eastAsia="Calibri"/>
                <w:vertAlign w:val="superscript"/>
                <w:lang w:val="fr-FR"/>
              </w:rPr>
              <w:t xml:space="preserve">è </w:t>
            </w:r>
            <w:r>
              <w:rPr>
                <w:rFonts w:eastAsia="Calibri"/>
                <w:lang w:val="fr-FR"/>
              </w:rPr>
              <w:t>jour</w:t>
            </w:r>
          </w:p>
        </w:tc>
      </w:tr>
      <w:tr w:rsidR="005172AD" w:rsidRPr="003623D4" w:rsidTr="00CA54FF">
        <w:trPr>
          <w:trHeight w:val="20"/>
          <w:jc w:val="center"/>
        </w:trPr>
        <w:tc>
          <w:tcPr>
            <w:tcW w:w="1985" w:type="dxa"/>
            <w:vMerge/>
          </w:tcPr>
          <w:p w:rsidR="005172AD" w:rsidRPr="00CA54FF" w:rsidRDefault="005172AD" w:rsidP="00CA54FF">
            <w:pPr>
              <w:pStyle w:val="CGtabletext"/>
              <w:ind w:left="144"/>
              <w:rPr>
                <w:b/>
                <w:lang w:val="fr-FR"/>
              </w:rPr>
            </w:pPr>
          </w:p>
        </w:tc>
        <w:tc>
          <w:tcPr>
            <w:tcW w:w="3420" w:type="dxa"/>
          </w:tcPr>
          <w:p w:rsidR="005172AD" w:rsidRPr="00514046" w:rsidRDefault="005172AD" w:rsidP="00CA54FF">
            <w:pPr>
              <w:pStyle w:val="CGtabletext"/>
              <w:ind w:left="144"/>
            </w:pPr>
            <w:r>
              <w:rPr>
                <w:rFonts w:eastAsia="Calibri"/>
                <w:lang w:val="fr-FR"/>
              </w:rPr>
              <w:t>Enfants 12 à 59 mois</w:t>
            </w:r>
          </w:p>
        </w:tc>
        <w:tc>
          <w:tcPr>
            <w:tcW w:w="3965" w:type="dxa"/>
          </w:tcPr>
          <w:p w:rsidR="005172AD" w:rsidRPr="00C32A1E" w:rsidRDefault="005172AD" w:rsidP="00CA54FF">
            <w:pPr>
              <w:pStyle w:val="CGtabletext"/>
              <w:ind w:left="144"/>
              <w:rPr>
                <w:lang w:val="fr-FR"/>
              </w:rPr>
            </w:pPr>
            <w:r>
              <w:rPr>
                <w:rFonts w:eastAsia="Calibri"/>
                <w:lang w:val="fr-FR"/>
              </w:rPr>
              <w:t>200 000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è</w:t>
            </w:r>
            <w:r>
              <w:rPr>
                <w:rFonts w:eastAsia="Calibri"/>
                <w:lang w:val="fr-FR"/>
              </w:rPr>
              <w:t xml:space="preserve"> jour, et le 14</w:t>
            </w:r>
            <w:r w:rsidRPr="00227D9F">
              <w:rPr>
                <w:rFonts w:eastAsia="Calibri"/>
                <w:vertAlign w:val="superscript"/>
                <w:lang w:val="fr-FR"/>
              </w:rPr>
              <w:t>è</w:t>
            </w:r>
            <w:r>
              <w:rPr>
                <w:rFonts w:eastAsia="Calibri"/>
                <w:lang w:val="fr-FR"/>
              </w:rPr>
              <w:t xml:space="preserve"> jour</w:t>
            </w:r>
          </w:p>
        </w:tc>
      </w:tr>
      <w:tr w:rsidR="005172AD" w:rsidRPr="003623D4" w:rsidTr="00CA54FF">
        <w:trPr>
          <w:trHeight w:val="20"/>
          <w:jc w:val="center"/>
        </w:trPr>
        <w:tc>
          <w:tcPr>
            <w:tcW w:w="1985" w:type="dxa"/>
            <w:vMerge w:val="restart"/>
          </w:tcPr>
          <w:p w:rsidR="005172AD" w:rsidRPr="00CA54FF" w:rsidRDefault="005172AD" w:rsidP="00CA54FF">
            <w:pPr>
              <w:pStyle w:val="CGtabletext"/>
              <w:ind w:left="144"/>
              <w:rPr>
                <w:b/>
              </w:rPr>
            </w:pPr>
            <w:r w:rsidRPr="00CA54FF">
              <w:rPr>
                <w:rFonts w:eastAsia="Calibri"/>
                <w:b/>
                <w:lang w:val="fr-FR"/>
              </w:rPr>
              <w:t xml:space="preserve">Xérophtalmie </w:t>
            </w:r>
          </w:p>
        </w:tc>
        <w:tc>
          <w:tcPr>
            <w:tcW w:w="3420" w:type="dxa"/>
          </w:tcPr>
          <w:p w:rsidR="005172AD" w:rsidRPr="00C32A1E" w:rsidRDefault="005172AD" w:rsidP="00CA54FF">
            <w:pPr>
              <w:pStyle w:val="CGtabletext"/>
              <w:ind w:left="144"/>
              <w:rPr>
                <w:lang w:val="fr-FR"/>
              </w:rPr>
            </w:pPr>
            <w:r>
              <w:rPr>
                <w:rFonts w:eastAsia="Calibri"/>
                <w:lang w:val="fr-FR"/>
              </w:rPr>
              <w:t>Enfants de la naissance jusqu'à 6 mois</w:t>
            </w:r>
          </w:p>
        </w:tc>
        <w:tc>
          <w:tcPr>
            <w:tcW w:w="3965" w:type="dxa"/>
          </w:tcPr>
          <w:p w:rsidR="005172AD" w:rsidRPr="00C32A1E" w:rsidRDefault="005172AD" w:rsidP="00CA54FF">
            <w:pPr>
              <w:pStyle w:val="CGtabletext"/>
              <w:ind w:left="144"/>
              <w:rPr>
                <w:lang w:val="fr-FR"/>
              </w:rPr>
            </w:pPr>
            <w:r>
              <w:rPr>
                <w:rFonts w:eastAsia="Calibri"/>
                <w:lang w:val="fr-FR"/>
              </w:rPr>
              <w:t>50 000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è</w:t>
            </w:r>
            <w:r>
              <w:rPr>
                <w:rFonts w:eastAsia="Calibri"/>
                <w:lang w:val="fr-FR"/>
              </w:rPr>
              <w:t xml:space="preserve"> jour, et le 14</w:t>
            </w:r>
            <w:r w:rsidRPr="00227D9F">
              <w:rPr>
                <w:rFonts w:eastAsia="Calibri"/>
                <w:vertAlign w:val="superscript"/>
                <w:lang w:val="fr-FR"/>
              </w:rPr>
              <w:t>è</w:t>
            </w:r>
            <w:r>
              <w:rPr>
                <w:rFonts w:eastAsia="Calibri"/>
                <w:lang w:val="fr-FR"/>
              </w:rPr>
              <w:t xml:space="preserve"> jour</w:t>
            </w:r>
          </w:p>
        </w:tc>
      </w:tr>
      <w:tr w:rsidR="005172AD" w:rsidRPr="003623D4" w:rsidTr="00CA54FF">
        <w:trPr>
          <w:trHeight w:val="20"/>
          <w:jc w:val="center"/>
        </w:trPr>
        <w:tc>
          <w:tcPr>
            <w:tcW w:w="1985" w:type="dxa"/>
            <w:vMerge/>
          </w:tcPr>
          <w:p w:rsidR="005172AD" w:rsidRPr="00C32A1E" w:rsidRDefault="005172AD" w:rsidP="00CA54FF">
            <w:pPr>
              <w:pStyle w:val="CGtabletext"/>
              <w:ind w:left="144"/>
              <w:rPr>
                <w:lang w:val="fr-FR"/>
              </w:rPr>
            </w:pPr>
          </w:p>
        </w:tc>
        <w:tc>
          <w:tcPr>
            <w:tcW w:w="3420" w:type="dxa"/>
          </w:tcPr>
          <w:p w:rsidR="005172AD" w:rsidRPr="00514046" w:rsidRDefault="005172AD" w:rsidP="00CA54FF">
            <w:pPr>
              <w:pStyle w:val="CGtabletext"/>
              <w:ind w:left="144"/>
            </w:pPr>
            <w:r>
              <w:rPr>
                <w:rFonts w:eastAsia="Calibri"/>
                <w:lang w:val="fr-FR"/>
              </w:rPr>
              <w:t>Enfants 6 à 11 mois</w:t>
            </w:r>
          </w:p>
        </w:tc>
        <w:tc>
          <w:tcPr>
            <w:tcW w:w="3965" w:type="dxa"/>
          </w:tcPr>
          <w:p w:rsidR="005172AD" w:rsidRPr="00C32A1E" w:rsidRDefault="005172AD" w:rsidP="00CA54FF">
            <w:pPr>
              <w:pStyle w:val="CGtabletext"/>
              <w:ind w:left="144"/>
              <w:rPr>
                <w:lang w:val="fr-FR"/>
              </w:rPr>
            </w:pPr>
            <w:r>
              <w:rPr>
                <w:rFonts w:eastAsia="Calibri"/>
                <w:lang w:val="fr-FR"/>
              </w:rPr>
              <w:t>100 000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è</w:t>
            </w:r>
            <w:r>
              <w:rPr>
                <w:rFonts w:eastAsia="Calibri"/>
                <w:lang w:val="fr-FR"/>
              </w:rPr>
              <w:t xml:space="preserve"> jour, et le 14</w:t>
            </w:r>
            <w:r w:rsidRPr="00227D9F">
              <w:rPr>
                <w:rFonts w:eastAsia="Calibri"/>
                <w:vertAlign w:val="superscript"/>
                <w:lang w:val="fr-FR"/>
              </w:rPr>
              <w:t>è</w:t>
            </w:r>
            <w:r>
              <w:rPr>
                <w:rFonts w:eastAsia="Calibri"/>
                <w:lang w:val="fr-FR"/>
              </w:rPr>
              <w:t xml:space="preserve"> jour</w:t>
            </w:r>
          </w:p>
        </w:tc>
      </w:tr>
      <w:tr w:rsidR="005172AD" w:rsidRPr="003623D4" w:rsidTr="00CA54FF">
        <w:trPr>
          <w:trHeight w:val="20"/>
          <w:jc w:val="center"/>
        </w:trPr>
        <w:tc>
          <w:tcPr>
            <w:tcW w:w="1985" w:type="dxa"/>
            <w:vMerge/>
          </w:tcPr>
          <w:p w:rsidR="005172AD" w:rsidRPr="00C32A1E" w:rsidRDefault="005172AD" w:rsidP="00CA54FF">
            <w:pPr>
              <w:pStyle w:val="CGtabletext"/>
              <w:ind w:left="144"/>
              <w:rPr>
                <w:lang w:val="fr-FR"/>
              </w:rPr>
            </w:pPr>
          </w:p>
        </w:tc>
        <w:tc>
          <w:tcPr>
            <w:tcW w:w="3420" w:type="dxa"/>
          </w:tcPr>
          <w:p w:rsidR="005172AD" w:rsidRPr="00514046" w:rsidRDefault="005172AD" w:rsidP="00CA54FF">
            <w:pPr>
              <w:pStyle w:val="CGtabletext"/>
              <w:ind w:left="144"/>
            </w:pPr>
            <w:r>
              <w:rPr>
                <w:rFonts w:eastAsia="Calibri"/>
                <w:lang w:val="fr-FR"/>
              </w:rPr>
              <w:t>Enfants 12 à 59 mois</w:t>
            </w:r>
          </w:p>
        </w:tc>
        <w:tc>
          <w:tcPr>
            <w:tcW w:w="3965" w:type="dxa"/>
          </w:tcPr>
          <w:p w:rsidR="005172AD" w:rsidRPr="00C32A1E" w:rsidRDefault="005172AD" w:rsidP="00CA54FF">
            <w:pPr>
              <w:pStyle w:val="CGtabletext"/>
              <w:ind w:left="144"/>
              <w:rPr>
                <w:lang w:val="fr-FR"/>
              </w:rPr>
            </w:pPr>
            <w:r>
              <w:rPr>
                <w:rFonts w:eastAsia="Calibri"/>
                <w:lang w:val="fr-FR"/>
              </w:rPr>
              <w:t>200 000 UI le 1</w:t>
            </w:r>
            <w:r w:rsidRPr="00227D9F">
              <w:rPr>
                <w:rFonts w:eastAsia="Calibri"/>
                <w:vertAlign w:val="superscript"/>
                <w:lang w:val="fr-FR"/>
              </w:rPr>
              <w:t>er</w:t>
            </w:r>
            <w:r>
              <w:rPr>
                <w:rFonts w:eastAsia="Calibri"/>
                <w:lang w:val="fr-FR"/>
              </w:rPr>
              <w:t xml:space="preserve"> jour, le 2</w:t>
            </w:r>
            <w:r w:rsidRPr="00227D9F">
              <w:rPr>
                <w:rFonts w:eastAsia="Calibri"/>
                <w:vertAlign w:val="superscript"/>
                <w:lang w:val="fr-FR"/>
              </w:rPr>
              <w:t>è</w:t>
            </w:r>
            <w:r>
              <w:rPr>
                <w:rFonts w:eastAsia="Calibri"/>
                <w:lang w:val="fr-FR"/>
              </w:rPr>
              <w:t xml:space="preserve"> jour, et le 14</w:t>
            </w:r>
            <w:r w:rsidRPr="00227D9F">
              <w:rPr>
                <w:rFonts w:eastAsia="Calibri"/>
                <w:vertAlign w:val="superscript"/>
                <w:lang w:val="fr-FR"/>
              </w:rPr>
              <w:t>è</w:t>
            </w:r>
            <w:r>
              <w:rPr>
                <w:rFonts w:eastAsia="Calibri"/>
                <w:lang w:val="fr-FR"/>
              </w:rPr>
              <w:t xml:space="preserve"> jour</w:t>
            </w:r>
          </w:p>
        </w:tc>
      </w:tr>
    </w:tbl>
    <w:p w:rsidR="005172AD" w:rsidRPr="00C32A1E" w:rsidRDefault="005172AD" w:rsidP="00CA54FF">
      <w:pPr>
        <w:pStyle w:val="CGfootnote"/>
        <w:rPr>
          <w:lang w:val="fr-FR"/>
        </w:rPr>
      </w:pPr>
      <w:r>
        <w:rPr>
          <w:lang w:val="fr-FR"/>
        </w:rPr>
        <w:t>* Se référer aux instructions nationales relatives à la prise en charge  intégrée des maladies néonatales et de l’enfance</w:t>
      </w:r>
    </w:p>
    <w:p w:rsidR="005172AD" w:rsidRPr="00C32A1E" w:rsidRDefault="005172AD" w:rsidP="004F6369">
      <w:pPr>
        <w:pStyle w:val="CGtext"/>
        <w:rPr>
          <w:lang w:val="fr-FR"/>
        </w:rPr>
      </w:pPr>
    </w:p>
    <w:p w:rsidR="005172AD" w:rsidRPr="00A6484D" w:rsidRDefault="005172AD" w:rsidP="004F6369">
      <w:pPr>
        <w:pStyle w:val="CGsmallbluenumbersubhead"/>
        <w:numPr>
          <w:ilvl w:val="0"/>
          <w:numId w:val="197"/>
        </w:numPr>
        <w:ind w:left="450" w:hanging="450"/>
        <w:rPr>
          <w:rFonts w:cs="Tahoma"/>
        </w:rPr>
      </w:pPr>
      <w:r>
        <w:rPr>
          <w:lang w:val="fr-FR"/>
        </w:rPr>
        <w:t>Aliments fortifiés</w:t>
      </w:r>
    </w:p>
    <w:p w:rsidR="005172AD" w:rsidRPr="00C32A1E" w:rsidRDefault="005172AD" w:rsidP="00CA54FF">
      <w:pPr>
        <w:pStyle w:val="CGtext"/>
        <w:rPr>
          <w:shd w:val="clear" w:color="auto" w:fill="FFFFFF"/>
          <w:lang w:val="fr-FR"/>
        </w:rPr>
      </w:pPr>
      <w:r>
        <w:rPr>
          <w:shd w:val="clear" w:color="auto" w:fill="FFFFFF"/>
          <w:lang w:val="fr-FR"/>
        </w:rPr>
        <w:t xml:space="preserve">Les populations des pays industrialisés obtiennent de forts apports en vitamine A, pas seulement dans leur alimentation naturelle mais également par l'intermédiaire d'aliments fortifiés, tels que les margarines et les huiles végétales ou de canola. Bon nombre de pays d'Amérique centrale, notamment le Guatemala et le Honduras, disposent de sucres fortifié.  Les pays ouest-africains fortifient l’huile de cuisson et la farine de blé. </w:t>
      </w:r>
    </w:p>
    <w:p w:rsidR="00CA54FF" w:rsidRDefault="00CA54FF">
      <w:pPr>
        <w:suppressAutoHyphens w:val="0"/>
        <w:spacing w:before="0" w:after="0" w:line="240" w:lineRule="auto"/>
        <w:rPr>
          <w:shd w:val="clear" w:color="auto" w:fill="FFFFFF"/>
          <w:lang w:val="fr-FR"/>
        </w:rPr>
      </w:pPr>
      <w:r>
        <w:rPr>
          <w:shd w:val="clear" w:color="auto" w:fill="FFFFFF"/>
          <w:lang w:val="fr-FR"/>
        </w:rPr>
        <w:br w:type="page"/>
      </w:r>
    </w:p>
    <w:p w:rsidR="005172AD" w:rsidRPr="00C32A1E" w:rsidRDefault="00FC1DEE" w:rsidP="004F6369">
      <w:pPr>
        <w:pStyle w:val="CGheadlinetext"/>
        <w:rPr>
          <w:lang w:val="fr-FR"/>
        </w:rPr>
      </w:pPr>
      <w:bookmarkStart w:id="96" w:name="_Toc419900884"/>
      <w:bookmarkStart w:id="97" w:name="_Toc433971389"/>
      <w:bookmarkStart w:id="98" w:name="_Toc403638313"/>
      <w:r>
        <w:rPr>
          <w:lang w:val="fr-FR"/>
        </w:rPr>
        <w:t xml:space="preserve">Document n° 31: </w:t>
      </w:r>
      <w:r w:rsidR="00794C42">
        <w:rPr>
          <w:lang w:val="fr-FR"/>
        </w:rPr>
        <w:t>prévention</w:t>
      </w:r>
      <w:r>
        <w:rPr>
          <w:lang w:val="fr-FR"/>
        </w:rPr>
        <w:t xml:space="preserve"> et </w:t>
      </w:r>
      <w:r w:rsidR="00794C42">
        <w:rPr>
          <w:lang w:val="fr-FR"/>
        </w:rPr>
        <w:t>contrôle</w:t>
      </w:r>
      <w:r>
        <w:rPr>
          <w:lang w:val="fr-FR"/>
        </w:rPr>
        <w:t xml:space="preserve"> </w:t>
      </w:r>
      <w:r>
        <w:rPr>
          <w:lang w:val="fr-FR"/>
        </w:rPr>
        <w:br/>
        <w:t>de l'</w:t>
      </w:r>
      <w:bookmarkEnd w:id="96"/>
      <w:r w:rsidR="00794C42">
        <w:rPr>
          <w:lang w:val="fr-FR"/>
        </w:rPr>
        <w:t>anémie</w:t>
      </w:r>
      <w:bookmarkEnd w:id="97"/>
    </w:p>
    <w:p w:rsidR="005172AD" w:rsidRPr="00C32A1E" w:rsidRDefault="005172AD" w:rsidP="004F6369">
      <w:pPr>
        <w:pStyle w:val="CGsmallgreensubhead"/>
        <w:rPr>
          <w:lang w:val="fr-FR"/>
        </w:rPr>
      </w:pPr>
      <w:r>
        <w:rPr>
          <w:lang w:val="fr-FR"/>
        </w:rPr>
        <w:t>Contexte</w:t>
      </w:r>
    </w:p>
    <w:p w:rsidR="005172AD" w:rsidRPr="00C32A1E" w:rsidRDefault="005172AD" w:rsidP="004F6369">
      <w:pPr>
        <w:pStyle w:val="CGtext"/>
        <w:rPr>
          <w:lang w:val="fr-FR"/>
        </w:rPr>
      </w:pPr>
      <w:r>
        <w:rPr>
          <w:lang w:val="fr-FR"/>
        </w:rPr>
        <w:t>L'anémie est une maladie caractérisée par le nombre limité de globules rouges pour répondre aux besoins physiologiques du corps (qui varient en fonction de l'âge, du sexe, de la taille, du tabagisme et de la grossesse éventuels). Près de 2 milliards de personnes à travers le monde</w:t>
      </w:r>
      <w:r>
        <w:rPr>
          <w:shd w:val="clear" w:color="auto" w:fill="FFFFFF"/>
          <w:lang w:val="fr-FR"/>
        </w:rPr>
        <w:t xml:space="preserve">-soit </w:t>
      </w:r>
      <w:r>
        <w:rPr>
          <w:lang w:val="fr-FR"/>
        </w:rPr>
        <w:t>plus de 30 pourcent de la population mondiale</w:t>
      </w:r>
      <w:r>
        <w:rPr>
          <w:shd w:val="clear" w:color="auto" w:fill="FFFFFF"/>
          <w:lang w:val="fr-FR"/>
        </w:rPr>
        <w:t>-</w:t>
      </w:r>
      <w:r>
        <w:rPr>
          <w:lang w:val="fr-FR"/>
        </w:rPr>
        <w:t xml:space="preserve">sont anémiés; l'anémie est à l’origine d’environ 10 à 15% de la mortalité globale. </w:t>
      </w:r>
      <w:r>
        <w:rPr>
          <w:shd w:val="clear" w:color="auto" w:fill="FFFFFF"/>
          <w:lang w:val="fr-FR"/>
        </w:rPr>
        <w:t>Les plus vulnérables, les plus démunis et les moins instruits - notamment les femmes et les enfants - sont touchés de manière disproportionnée. Selon l'Organisation mondiale de la Santé, les conséquences sanitaires sont « constantes mais dévastatrices ».</w:t>
      </w:r>
    </w:p>
    <w:p w:rsidR="005172AD" w:rsidRPr="00C32A1E" w:rsidRDefault="005172AD" w:rsidP="004F6369">
      <w:pPr>
        <w:pStyle w:val="CGsmallbluesubhead"/>
        <w:rPr>
          <w:lang w:val="fr-FR"/>
        </w:rPr>
      </w:pPr>
      <w:r>
        <w:rPr>
          <w:lang w:val="fr-FR"/>
        </w:rPr>
        <w:t>Les niveaux d'hémoglobine permettant de déterminer la présence d’anémie pour les groupes de populations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000" w:firstRow="0" w:lastRow="0" w:firstColumn="0" w:lastColumn="0" w:noHBand="0" w:noVBand="0"/>
      </w:tblPr>
      <w:tblGrid>
        <w:gridCol w:w="4415"/>
        <w:gridCol w:w="4955"/>
      </w:tblGrid>
      <w:tr w:rsidR="005172AD" w:rsidRPr="003623D4" w:rsidTr="004F6369">
        <w:trPr>
          <w:jc w:val="center"/>
        </w:trPr>
        <w:tc>
          <w:tcPr>
            <w:tcW w:w="2356" w:type="pct"/>
            <w:shd w:val="clear" w:color="auto" w:fill="008C9A"/>
            <w:vAlign w:val="center"/>
          </w:tcPr>
          <w:p w:rsidR="005172AD" w:rsidRPr="000C252F" w:rsidRDefault="005172AD" w:rsidP="004F6369">
            <w:pPr>
              <w:pStyle w:val="CGtableheadline"/>
              <w:rPr>
                <w:rFonts w:asciiTheme="majorHAnsi" w:hAnsiTheme="majorHAnsi"/>
              </w:rPr>
            </w:pPr>
            <w:r>
              <w:rPr>
                <w:rFonts w:eastAsia="Gill Sans"/>
                <w:lang w:val="fr-FR"/>
              </w:rPr>
              <w:t>GROUPE D'ÂGE OU SEXE</w:t>
            </w:r>
          </w:p>
        </w:tc>
        <w:tc>
          <w:tcPr>
            <w:tcW w:w="2644" w:type="pct"/>
            <w:shd w:val="clear" w:color="auto" w:fill="008C9A"/>
            <w:vAlign w:val="center"/>
          </w:tcPr>
          <w:p w:rsidR="005172AD" w:rsidRPr="00C32A1E" w:rsidRDefault="005172AD" w:rsidP="004F6369">
            <w:pPr>
              <w:pStyle w:val="CGtableheadline"/>
              <w:rPr>
                <w:rFonts w:asciiTheme="majorHAnsi" w:hAnsiTheme="majorHAnsi"/>
                <w:szCs w:val="22"/>
                <w:lang w:val="fr-FR"/>
              </w:rPr>
            </w:pPr>
            <w:r>
              <w:rPr>
                <w:rFonts w:eastAsia="Gill Sans"/>
                <w:lang w:val="fr-FR"/>
              </w:rPr>
              <w:t>NIVEAU D'HÉMOGLOBINE DÉFINISSANT L'ANÉMIE (G/dL)</w:t>
            </w:r>
          </w:p>
        </w:tc>
      </w:tr>
      <w:tr w:rsidR="005172AD" w:rsidTr="004F6369">
        <w:trPr>
          <w:jc w:val="center"/>
        </w:trPr>
        <w:tc>
          <w:tcPr>
            <w:tcW w:w="2356" w:type="pct"/>
            <w:shd w:val="clear" w:color="auto" w:fill="FFFFFF"/>
            <w:vAlign w:val="center"/>
          </w:tcPr>
          <w:p w:rsidR="005172AD" w:rsidRPr="00227D9F" w:rsidRDefault="005172AD" w:rsidP="004F6369">
            <w:pPr>
              <w:pStyle w:val="CGtabletext"/>
              <w:ind w:left="144"/>
              <w:rPr>
                <w:lang w:val="fr-FR"/>
              </w:rPr>
            </w:pPr>
            <w:r w:rsidRPr="00227D9F">
              <w:rPr>
                <w:rFonts w:eastAsia="Calibri"/>
                <w:lang w:val="fr-FR"/>
              </w:rPr>
              <w:t>enfants de 6 À 59 mois</w:t>
            </w:r>
          </w:p>
        </w:tc>
        <w:tc>
          <w:tcPr>
            <w:tcW w:w="2644" w:type="pct"/>
            <w:shd w:val="clear" w:color="auto" w:fill="FFFFFF"/>
            <w:vAlign w:val="center"/>
          </w:tcPr>
          <w:p w:rsidR="005172AD" w:rsidRPr="005D297C" w:rsidRDefault="005172AD" w:rsidP="004F6369">
            <w:pPr>
              <w:pStyle w:val="CGtabletext"/>
              <w:jc w:val="center"/>
              <w:rPr>
                <w:szCs w:val="22"/>
              </w:rPr>
            </w:pPr>
            <w:r>
              <w:rPr>
                <w:rFonts w:eastAsia="Calibri"/>
                <w:szCs w:val="22"/>
                <w:lang w:val="fr-FR"/>
              </w:rPr>
              <w:t>&lt;11,0</w:t>
            </w:r>
          </w:p>
        </w:tc>
      </w:tr>
      <w:tr w:rsidR="005172AD" w:rsidTr="004F6369">
        <w:trPr>
          <w:jc w:val="center"/>
        </w:trPr>
        <w:tc>
          <w:tcPr>
            <w:tcW w:w="2356" w:type="pct"/>
            <w:shd w:val="clear" w:color="auto" w:fill="FFFFFF"/>
            <w:vAlign w:val="center"/>
          </w:tcPr>
          <w:p w:rsidR="005172AD" w:rsidRPr="00227D9F" w:rsidRDefault="005172AD" w:rsidP="004F6369">
            <w:pPr>
              <w:pStyle w:val="CGtabletext"/>
              <w:ind w:left="144"/>
              <w:rPr>
                <w:lang w:val="fr-FR"/>
              </w:rPr>
            </w:pPr>
            <w:r w:rsidRPr="00227D9F">
              <w:rPr>
                <w:rFonts w:eastAsia="Calibri"/>
                <w:lang w:val="fr-FR"/>
              </w:rPr>
              <w:t>enfants de 5 À 11 ans</w:t>
            </w:r>
          </w:p>
        </w:tc>
        <w:tc>
          <w:tcPr>
            <w:tcW w:w="2644" w:type="pct"/>
            <w:shd w:val="clear" w:color="auto" w:fill="FFFFFF"/>
            <w:vAlign w:val="center"/>
          </w:tcPr>
          <w:p w:rsidR="005172AD" w:rsidRPr="005D297C" w:rsidRDefault="005172AD" w:rsidP="004F6369">
            <w:pPr>
              <w:pStyle w:val="CGtabletext"/>
              <w:jc w:val="center"/>
              <w:rPr>
                <w:szCs w:val="22"/>
              </w:rPr>
            </w:pPr>
            <w:r>
              <w:rPr>
                <w:rFonts w:eastAsia="Calibri"/>
                <w:szCs w:val="22"/>
                <w:lang w:val="fr-FR"/>
              </w:rPr>
              <w:t>&lt;11,5</w:t>
            </w:r>
          </w:p>
        </w:tc>
      </w:tr>
      <w:tr w:rsidR="005172AD" w:rsidTr="004F6369">
        <w:trPr>
          <w:jc w:val="center"/>
        </w:trPr>
        <w:tc>
          <w:tcPr>
            <w:tcW w:w="2356" w:type="pct"/>
            <w:shd w:val="clear" w:color="auto" w:fill="FFFFFF"/>
            <w:vAlign w:val="center"/>
          </w:tcPr>
          <w:p w:rsidR="005172AD" w:rsidRPr="00227D9F" w:rsidRDefault="005172AD" w:rsidP="004F6369">
            <w:pPr>
              <w:pStyle w:val="CGtabletext"/>
              <w:ind w:left="144"/>
              <w:rPr>
                <w:lang w:val="fr-FR"/>
              </w:rPr>
            </w:pPr>
            <w:r w:rsidRPr="00227D9F">
              <w:rPr>
                <w:rFonts w:eastAsia="Calibri"/>
                <w:lang w:val="fr-FR"/>
              </w:rPr>
              <w:t>enfants de 12 À 14 ans</w:t>
            </w:r>
          </w:p>
        </w:tc>
        <w:tc>
          <w:tcPr>
            <w:tcW w:w="2644" w:type="pct"/>
            <w:shd w:val="clear" w:color="auto" w:fill="FFFFFF"/>
            <w:vAlign w:val="center"/>
          </w:tcPr>
          <w:p w:rsidR="005172AD" w:rsidRPr="005D297C" w:rsidRDefault="005172AD" w:rsidP="004F6369">
            <w:pPr>
              <w:pStyle w:val="CGtabletext"/>
              <w:jc w:val="center"/>
              <w:rPr>
                <w:szCs w:val="22"/>
              </w:rPr>
            </w:pPr>
            <w:r>
              <w:rPr>
                <w:rFonts w:eastAsia="Calibri"/>
                <w:szCs w:val="22"/>
                <w:lang w:val="fr-FR"/>
              </w:rPr>
              <w:t>&lt;12,0</w:t>
            </w:r>
          </w:p>
        </w:tc>
      </w:tr>
      <w:tr w:rsidR="005172AD" w:rsidTr="004F6369">
        <w:trPr>
          <w:jc w:val="center"/>
        </w:trPr>
        <w:tc>
          <w:tcPr>
            <w:tcW w:w="2356" w:type="pct"/>
            <w:shd w:val="clear" w:color="auto" w:fill="FFFFFF"/>
            <w:vAlign w:val="center"/>
          </w:tcPr>
          <w:p w:rsidR="005172AD" w:rsidRPr="00227D9F" w:rsidRDefault="005172AD" w:rsidP="004F6369">
            <w:pPr>
              <w:pStyle w:val="CGtabletext"/>
              <w:ind w:left="144"/>
              <w:rPr>
                <w:lang w:val="fr-FR"/>
              </w:rPr>
            </w:pPr>
            <w:r w:rsidRPr="00227D9F">
              <w:rPr>
                <w:rFonts w:eastAsia="Calibri"/>
                <w:lang w:val="fr-FR"/>
              </w:rPr>
              <w:t xml:space="preserve">femmes non-enceintes </w:t>
            </w:r>
            <w:r w:rsidR="003623D4">
              <w:rPr>
                <w:rFonts w:eastAsia="Calibri"/>
                <w:lang w:val="fr-FR"/>
              </w:rPr>
              <w:t>âgé</w:t>
            </w:r>
            <w:r w:rsidR="003623D4" w:rsidRPr="00227D9F">
              <w:rPr>
                <w:rFonts w:eastAsia="Calibri"/>
                <w:lang w:val="fr-FR"/>
              </w:rPr>
              <w:t>es</w:t>
            </w:r>
            <w:r w:rsidRPr="00227D9F">
              <w:rPr>
                <w:rFonts w:eastAsia="Calibri"/>
                <w:lang w:val="fr-FR"/>
              </w:rPr>
              <w:t xml:space="preserve"> de plus de 15 ans</w:t>
            </w:r>
          </w:p>
        </w:tc>
        <w:tc>
          <w:tcPr>
            <w:tcW w:w="2644" w:type="pct"/>
            <w:shd w:val="clear" w:color="auto" w:fill="FFFFFF"/>
            <w:vAlign w:val="center"/>
          </w:tcPr>
          <w:p w:rsidR="005172AD" w:rsidRPr="005D297C" w:rsidRDefault="005172AD" w:rsidP="004F6369">
            <w:pPr>
              <w:pStyle w:val="CGtabletext"/>
              <w:jc w:val="center"/>
              <w:rPr>
                <w:szCs w:val="22"/>
              </w:rPr>
            </w:pPr>
            <w:r>
              <w:rPr>
                <w:rFonts w:eastAsia="Calibri"/>
                <w:szCs w:val="22"/>
                <w:lang w:val="fr-FR"/>
              </w:rPr>
              <w:t>&lt;12,0</w:t>
            </w:r>
          </w:p>
        </w:tc>
      </w:tr>
      <w:tr w:rsidR="005172AD" w:rsidTr="004F6369">
        <w:trPr>
          <w:jc w:val="center"/>
        </w:trPr>
        <w:tc>
          <w:tcPr>
            <w:tcW w:w="2356" w:type="pct"/>
            <w:shd w:val="clear" w:color="auto" w:fill="FFFFFF"/>
            <w:vAlign w:val="center"/>
          </w:tcPr>
          <w:p w:rsidR="005172AD" w:rsidRPr="00227D9F" w:rsidRDefault="005172AD" w:rsidP="004F6369">
            <w:pPr>
              <w:pStyle w:val="CGtabletext"/>
              <w:ind w:left="144"/>
            </w:pPr>
            <w:r w:rsidRPr="00227D9F">
              <w:rPr>
                <w:rFonts w:eastAsia="Calibri"/>
                <w:lang w:val="fr-FR"/>
              </w:rPr>
              <w:t>femme enceintes</w:t>
            </w:r>
          </w:p>
        </w:tc>
        <w:tc>
          <w:tcPr>
            <w:tcW w:w="2644" w:type="pct"/>
            <w:shd w:val="clear" w:color="auto" w:fill="FFFFFF"/>
            <w:vAlign w:val="center"/>
          </w:tcPr>
          <w:p w:rsidR="005172AD" w:rsidRPr="005D297C" w:rsidRDefault="005172AD" w:rsidP="004F6369">
            <w:pPr>
              <w:pStyle w:val="CGtabletext"/>
              <w:jc w:val="center"/>
              <w:rPr>
                <w:szCs w:val="22"/>
              </w:rPr>
            </w:pPr>
            <w:r>
              <w:rPr>
                <w:rFonts w:eastAsia="Calibri"/>
                <w:szCs w:val="22"/>
                <w:lang w:val="fr-FR"/>
              </w:rPr>
              <w:t>&lt;11,0</w:t>
            </w:r>
          </w:p>
        </w:tc>
      </w:tr>
      <w:tr w:rsidR="005172AD" w:rsidTr="004F6369">
        <w:trPr>
          <w:jc w:val="center"/>
        </w:trPr>
        <w:tc>
          <w:tcPr>
            <w:tcW w:w="2356" w:type="pct"/>
            <w:shd w:val="clear" w:color="auto" w:fill="FFFFFF"/>
            <w:vAlign w:val="center"/>
          </w:tcPr>
          <w:p w:rsidR="005172AD" w:rsidRPr="00227D9F" w:rsidRDefault="005172AD" w:rsidP="004F6369">
            <w:pPr>
              <w:pStyle w:val="CGtabletext"/>
              <w:ind w:left="144"/>
              <w:rPr>
                <w:lang w:val="fr-FR"/>
              </w:rPr>
            </w:pPr>
            <w:r w:rsidRPr="00227D9F">
              <w:rPr>
                <w:rFonts w:eastAsia="Calibri"/>
                <w:lang w:val="fr-FR"/>
              </w:rPr>
              <w:t xml:space="preserve">hommes </w:t>
            </w:r>
            <w:r w:rsidR="003623D4" w:rsidRPr="00227D9F">
              <w:rPr>
                <w:rFonts w:eastAsia="Calibri"/>
                <w:lang w:val="fr-FR"/>
              </w:rPr>
              <w:t>Agés</w:t>
            </w:r>
            <w:r w:rsidRPr="00227D9F">
              <w:rPr>
                <w:rFonts w:eastAsia="Calibri"/>
                <w:lang w:val="fr-FR"/>
              </w:rPr>
              <w:t xml:space="preserve"> de plus de 15 ans</w:t>
            </w:r>
          </w:p>
        </w:tc>
        <w:tc>
          <w:tcPr>
            <w:tcW w:w="2644" w:type="pct"/>
            <w:shd w:val="clear" w:color="auto" w:fill="FFFFFF"/>
            <w:vAlign w:val="center"/>
          </w:tcPr>
          <w:p w:rsidR="005172AD" w:rsidRPr="005D297C" w:rsidRDefault="005172AD" w:rsidP="004F6369">
            <w:pPr>
              <w:pStyle w:val="CGtabletext"/>
              <w:jc w:val="center"/>
              <w:rPr>
                <w:szCs w:val="22"/>
              </w:rPr>
            </w:pPr>
            <w:r>
              <w:rPr>
                <w:rFonts w:eastAsia="Calibri"/>
                <w:szCs w:val="22"/>
                <w:lang w:val="fr-FR"/>
              </w:rPr>
              <w:t>&lt;13,0</w:t>
            </w:r>
          </w:p>
        </w:tc>
      </w:tr>
    </w:tbl>
    <w:p w:rsidR="005172AD" w:rsidRPr="00CE1B57" w:rsidRDefault="005172AD" w:rsidP="004F6369">
      <w:pPr>
        <w:pStyle w:val="CGsmallgreensubhead"/>
      </w:pPr>
      <w:r>
        <w:rPr>
          <w:lang w:val="fr-FR"/>
        </w:rPr>
        <w:t>Types et causes</w:t>
      </w:r>
    </w:p>
    <w:p w:rsidR="005172AD" w:rsidRPr="00C32A1E" w:rsidRDefault="005172AD" w:rsidP="004F6369">
      <w:pPr>
        <w:pStyle w:val="CGbullettext"/>
        <w:rPr>
          <w:lang w:val="fr-FR"/>
        </w:rPr>
      </w:pPr>
      <w:r>
        <w:rPr>
          <w:lang w:val="fr-FR"/>
        </w:rPr>
        <w:t>Les carences en fer en raison d'un apport en fer inadapté ou une faible absorption sont une cause majeure d'anémie.  Les carences en vitamine B12, acide folique, zinc et en vitamine A et la consommation d'aliments pauvres en fer sont également associés aux carences en fer.</w:t>
      </w:r>
    </w:p>
    <w:p w:rsidR="005172AD" w:rsidRPr="00C32A1E" w:rsidRDefault="005172AD" w:rsidP="004F6369">
      <w:pPr>
        <w:pStyle w:val="CGbullettextlast"/>
        <w:rPr>
          <w:lang w:val="fr-FR"/>
        </w:rPr>
      </w:pPr>
      <w:r>
        <w:rPr>
          <w:lang w:val="fr-FR"/>
        </w:rPr>
        <w:t>Les carences en fer causées par des infections - en particulier par l'ankylostomiase ou la schistosomiase ou le paludisme - constituent la principale cause d'anémie. Près de 80 pourcent des enfants vivant dans les zones rurales des pays en développement souffrent d'ankylostomiase.</w:t>
      </w:r>
    </w:p>
    <w:p w:rsidR="00863675" w:rsidRDefault="00863675">
      <w:pPr>
        <w:suppressAutoHyphens w:val="0"/>
        <w:spacing w:before="0" w:after="0" w:line="240" w:lineRule="auto"/>
        <w:rPr>
          <w:rFonts w:ascii="Cambria" w:eastAsia="Calibri" w:hAnsi="Cambria"/>
          <w:b/>
          <w:color w:val="008C9A"/>
          <w:spacing w:val="-1"/>
          <w:sz w:val="28"/>
          <w:szCs w:val="28"/>
          <w:lang w:val="fr-FR"/>
        </w:rPr>
      </w:pPr>
      <w:r>
        <w:rPr>
          <w:lang w:val="fr-FR"/>
        </w:rPr>
        <w:br w:type="page"/>
      </w:r>
    </w:p>
    <w:p w:rsidR="005172AD" w:rsidRPr="00CE1B57" w:rsidRDefault="005172AD" w:rsidP="004F6369">
      <w:pPr>
        <w:pStyle w:val="CGsmallgreensubhead"/>
      </w:pPr>
      <w:r>
        <w:rPr>
          <w:lang w:val="fr-FR"/>
        </w:rPr>
        <w:t>Signes et symptômes</w:t>
      </w:r>
    </w:p>
    <w:p w:rsidR="005172AD" w:rsidRPr="00C32A1E" w:rsidRDefault="005172AD" w:rsidP="004F6369">
      <w:pPr>
        <w:pStyle w:val="CGbullettext"/>
        <w:rPr>
          <w:lang w:val="fr-FR"/>
        </w:rPr>
      </w:pPr>
      <w:r>
        <w:rPr>
          <w:lang w:val="fr-FR"/>
        </w:rPr>
        <w:t>faiblesse physique, faible concentration mentale au travail</w:t>
      </w:r>
    </w:p>
    <w:p w:rsidR="005172AD" w:rsidRPr="00C32A1E" w:rsidRDefault="005172AD" w:rsidP="004F6369">
      <w:pPr>
        <w:pStyle w:val="CGbullettext"/>
        <w:rPr>
          <w:lang w:val="fr-FR"/>
        </w:rPr>
      </w:pPr>
      <w:r>
        <w:rPr>
          <w:lang w:val="fr-FR"/>
        </w:rPr>
        <w:t>sensations de brulure et douleurs aux membres supérieurs et inférieurs</w:t>
      </w:r>
    </w:p>
    <w:p w:rsidR="005172AD" w:rsidRPr="00C32A1E" w:rsidRDefault="005172AD" w:rsidP="004F6369">
      <w:pPr>
        <w:pStyle w:val="CGbullettext"/>
        <w:rPr>
          <w:lang w:val="fr-FR"/>
        </w:rPr>
      </w:pPr>
      <w:r>
        <w:rPr>
          <w:lang w:val="fr-FR"/>
        </w:rPr>
        <w:t>vertiges, somnolence, et fortes palpitations en position debout après s'être assis et allongé</w:t>
      </w:r>
    </w:p>
    <w:p w:rsidR="005172AD" w:rsidRPr="00C32A1E" w:rsidRDefault="005172AD" w:rsidP="004F6369">
      <w:pPr>
        <w:pStyle w:val="CGbullettext"/>
        <w:rPr>
          <w:lang w:val="fr-FR"/>
        </w:rPr>
      </w:pPr>
      <w:r>
        <w:rPr>
          <w:lang w:val="fr-FR"/>
        </w:rPr>
        <w:t>teint pâle, surtout au niveau des mains, du blanc des yeux et sous la langue</w:t>
      </w:r>
    </w:p>
    <w:p w:rsidR="005172AD" w:rsidRPr="00C32A1E" w:rsidRDefault="005172AD" w:rsidP="004F6369">
      <w:pPr>
        <w:pStyle w:val="CGbullettext"/>
        <w:rPr>
          <w:lang w:val="fr-FR"/>
        </w:rPr>
      </w:pPr>
      <w:r>
        <w:rPr>
          <w:lang w:val="fr-FR"/>
        </w:rPr>
        <w:t>plaies au coin de la bouche et fissures sur la langue</w:t>
      </w:r>
    </w:p>
    <w:p w:rsidR="005172AD" w:rsidRPr="00AE3F3B" w:rsidRDefault="005172AD" w:rsidP="004F6369">
      <w:pPr>
        <w:pStyle w:val="CGbullettextlast"/>
      </w:pPr>
      <w:r>
        <w:rPr>
          <w:lang w:val="fr-FR"/>
        </w:rPr>
        <w:t>fatigue et perte d'appétit</w:t>
      </w:r>
    </w:p>
    <w:p w:rsidR="005172AD" w:rsidRPr="00CE1B57" w:rsidRDefault="005172AD" w:rsidP="004F6369">
      <w:pPr>
        <w:pStyle w:val="CGsmallgreensubhead"/>
      </w:pPr>
      <w:r>
        <w:rPr>
          <w:lang w:val="fr-FR"/>
        </w:rPr>
        <w:t>Conséquences</w:t>
      </w:r>
    </w:p>
    <w:p w:rsidR="005172AD" w:rsidRPr="00C32A1E" w:rsidRDefault="005172AD" w:rsidP="004F6369">
      <w:pPr>
        <w:pStyle w:val="CGtext"/>
        <w:rPr>
          <w:b/>
          <w:lang w:val="fr-FR"/>
        </w:rPr>
      </w:pPr>
      <w:r>
        <w:rPr>
          <w:b/>
          <w:bCs/>
          <w:lang w:val="fr-FR"/>
        </w:rPr>
        <w:t>Pendant la grossesse:</w:t>
      </w:r>
      <w:r>
        <w:rPr>
          <w:lang w:val="fr-FR"/>
        </w:rPr>
        <w:t xml:space="preserve"> Le poids du bébé à la naissance peut être faible. Le risque de mort maternelle en raison de fortes hémorragies s'accroît. Un retard de l'accouchement peut entraîner la mort du nouveau-né. Vingt pourcent de l'ensemble de la mortalité sont liées à l'anémie.</w:t>
      </w:r>
    </w:p>
    <w:p w:rsidR="005172AD" w:rsidRPr="00C32A1E" w:rsidRDefault="005172AD" w:rsidP="004F6369">
      <w:pPr>
        <w:pStyle w:val="CGtext"/>
        <w:rPr>
          <w:lang w:val="fr-FR"/>
        </w:rPr>
      </w:pPr>
      <w:r>
        <w:rPr>
          <w:b/>
          <w:bCs/>
          <w:lang w:val="fr-FR"/>
        </w:rPr>
        <w:t>Enfants</w:t>
      </w:r>
      <w:r>
        <w:rPr>
          <w:lang w:val="fr-FR"/>
        </w:rPr>
        <w:t>: L'anémie perturbe le développement physique et cognitif chez les enfants; l'Organisation mondiale de la Santé estime que 40 pourcent des enfants en âge préscolaire sont anémiés. La performance scolaire en pâtit.</w:t>
      </w:r>
    </w:p>
    <w:p w:rsidR="005172AD" w:rsidRPr="00C32A1E" w:rsidRDefault="005172AD" w:rsidP="004F6369">
      <w:pPr>
        <w:pStyle w:val="CGtext"/>
        <w:rPr>
          <w:lang w:val="fr-FR"/>
        </w:rPr>
      </w:pPr>
      <w:r>
        <w:rPr>
          <w:b/>
          <w:bCs/>
          <w:lang w:val="fr-FR"/>
        </w:rPr>
        <w:t>Adultes et personnes âgées</w:t>
      </w:r>
      <w:r>
        <w:rPr>
          <w:lang w:val="fr-FR"/>
        </w:rPr>
        <w:t>: Une productivité en baisse et une capacité immunitaire affaiblie sont les conséquences ressenties chez les adultes. L'anémie sévère cause l'accumulation d'eau dans les membres inférieurs et une crise cardiaque.</w:t>
      </w:r>
    </w:p>
    <w:p w:rsidR="005172AD" w:rsidRPr="00C32A1E" w:rsidRDefault="005172AD" w:rsidP="004F6369">
      <w:pPr>
        <w:pStyle w:val="CGsmallgreensubhead"/>
        <w:rPr>
          <w:lang w:val="fr-FR"/>
        </w:rPr>
      </w:pPr>
      <w:r>
        <w:rPr>
          <w:lang w:val="fr-FR"/>
        </w:rPr>
        <w:t>Stratégies visant à prévenir les carences en fer</w:t>
      </w:r>
    </w:p>
    <w:p w:rsidR="005172AD" w:rsidRPr="00BE683D" w:rsidRDefault="005172AD" w:rsidP="00DC73A8">
      <w:pPr>
        <w:pStyle w:val="CGsmallbluesubhead"/>
        <w:numPr>
          <w:ilvl w:val="0"/>
          <w:numId w:val="198"/>
        </w:numPr>
        <w:ind w:left="360"/>
      </w:pPr>
      <w:r>
        <w:rPr>
          <w:lang w:val="fr-FR"/>
        </w:rPr>
        <w:t>Accroître l'apport en fer</w:t>
      </w:r>
    </w:p>
    <w:p w:rsidR="005172AD" w:rsidRPr="00C32A1E" w:rsidRDefault="005172AD" w:rsidP="00DC73A8">
      <w:pPr>
        <w:pStyle w:val="CGtext"/>
        <w:rPr>
          <w:lang w:val="fr-FR"/>
        </w:rPr>
      </w:pPr>
      <w:r>
        <w:rPr>
          <w:lang w:val="fr-FR"/>
        </w:rPr>
        <w:t>Plaider la consommation d'aliments enrichis en fer, en particulier chez les femmes allaitantes et les enfants âgés de moins de cinq ans.</w:t>
      </w:r>
    </w:p>
    <w:p w:rsidR="005172AD" w:rsidRPr="00C32A1E" w:rsidRDefault="005172AD" w:rsidP="00DC73A8">
      <w:pPr>
        <w:pStyle w:val="CGtext"/>
        <w:rPr>
          <w:lang w:val="fr-FR"/>
        </w:rPr>
      </w:pPr>
      <w:r>
        <w:rPr>
          <w:lang w:val="fr-FR"/>
        </w:rPr>
        <w:t>Encourager la supplémentation en fer-acide folique (FAF) et le traitement.  Dans les zones où le paludisme est endémique, la supplémentation pour les enfants de moins de 5 ans devrait être mise en œuvre parallèlement aux mesures de prévention, de diagnostic et de traitement du paludisme.</w:t>
      </w:r>
    </w:p>
    <w:p w:rsidR="00863675" w:rsidRDefault="00863675">
      <w:pPr>
        <w:suppressAutoHyphens w:val="0"/>
        <w:spacing w:before="0" w:after="0" w:line="240" w:lineRule="auto"/>
        <w:rPr>
          <w:rFonts w:ascii="Cambria" w:eastAsia="Calibri" w:hAnsi="Cambria"/>
          <w:b/>
          <w:color w:val="14487E"/>
          <w:spacing w:val="-1"/>
          <w:sz w:val="24"/>
          <w:szCs w:val="24"/>
          <w:lang w:val="fr-FR"/>
        </w:rPr>
      </w:pPr>
      <w:r>
        <w:rPr>
          <w:lang w:val="fr-FR"/>
        </w:rPr>
        <w:br w:type="page"/>
      </w:r>
    </w:p>
    <w:p w:rsidR="005172AD" w:rsidRPr="00C32A1E" w:rsidRDefault="005172AD" w:rsidP="00DC73A8">
      <w:pPr>
        <w:pStyle w:val="CGsmallbluesubhead"/>
        <w:rPr>
          <w:lang w:val="fr-FR"/>
        </w:rPr>
      </w:pPr>
      <w:r>
        <w:rPr>
          <w:lang w:val="fr-FR"/>
        </w:rPr>
        <w:t>Supplémentation en fer, dosage et durée du traitement par les groupes vulnérables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882"/>
        <w:gridCol w:w="2719"/>
        <w:gridCol w:w="3769"/>
      </w:tblGrid>
      <w:tr w:rsidR="005172AD" w:rsidTr="00DC73A8">
        <w:trPr>
          <w:trHeight w:val="20"/>
          <w:jc w:val="center"/>
        </w:trPr>
        <w:tc>
          <w:tcPr>
            <w:tcW w:w="1538" w:type="pct"/>
            <w:shd w:val="clear" w:color="auto" w:fill="008C9A"/>
            <w:vAlign w:val="center"/>
          </w:tcPr>
          <w:p w:rsidR="005172AD" w:rsidRPr="0031202B" w:rsidRDefault="005172AD" w:rsidP="00DC73A8">
            <w:pPr>
              <w:pStyle w:val="CGtableheadline"/>
              <w:rPr>
                <w:rFonts w:asciiTheme="majorHAnsi" w:hAnsiTheme="majorHAnsi"/>
              </w:rPr>
            </w:pPr>
            <w:r>
              <w:rPr>
                <w:rFonts w:eastAsia="Gill Sans"/>
                <w:lang w:val="fr-FR"/>
              </w:rPr>
              <w:t>CIBLES</w:t>
            </w:r>
          </w:p>
        </w:tc>
        <w:tc>
          <w:tcPr>
            <w:tcW w:w="1450" w:type="pct"/>
            <w:shd w:val="clear" w:color="auto" w:fill="008C9A"/>
            <w:vAlign w:val="center"/>
          </w:tcPr>
          <w:p w:rsidR="005172AD" w:rsidRPr="0031202B" w:rsidRDefault="005172AD" w:rsidP="00DC73A8">
            <w:pPr>
              <w:pStyle w:val="CGtableheadline"/>
              <w:rPr>
                <w:rFonts w:asciiTheme="majorHAnsi" w:hAnsiTheme="majorHAnsi"/>
              </w:rPr>
            </w:pPr>
            <w:r>
              <w:rPr>
                <w:rFonts w:eastAsia="Gill Sans"/>
                <w:lang w:val="fr-FR"/>
              </w:rPr>
              <w:t>DOSAGES</w:t>
            </w:r>
          </w:p>
        </w:tc>
        <w:tc>
          <w:tcPr>
            <w:tcW w:w="2011" w:type="pct"/>
            <w:shd w:val="clear" w:color="auto" w:fill="008C9A"/>
            <w:vAlign w:val="center"/>
          </w:tcPr>
          <w:p w:rsidR="005172AD" w:rsidRPr="0031202B" w:rsidRDefault="005172AD" w:rsidP="00DC73A8">
            <w:pPr>
              <w:pStyle w:val="CGtableheadline"/>
              <w:rPr>
                <w:rFonts w:asciiTheme="majorHAnsi" w:hAnsiTheme="majorHAnsi"/>
              </w:rPr>
            </w:pPr>
            <w:r>
              <w:rPr>
                <w:rFonts w:eastAsia="Gill Sans"/>
                <w:lang w:val="fr-FR"/>
              </w:rPr>
              <w:t>DURÉE</w:t>
            </w:r>
          </w:p>
        </w:tc>
      </w:tr>
      <w:tr w:rsidR="005172AD" w:rsidTr="00863675">
        <w:trPr>
          <w:trHeight w:val="20"/>
          <w:jc w:val="center"/>
        </w:trPr>
        <w:tc>
          <w:tcPr>
            <w:tcW w:w="5000" w:type="pct"/>
            <w:gridSpan w:val="3"/>
            <w:shd w:val="clear" w:color="auto" w:fill="14487E"/>
          </w:tcPr>
          <w:p w:rsidR="005172AD" w:rsidRPr="005D297C" w:rsidRDefault="005172AD" w:rsidP="00DC73A8">
            <w:pPr>
              <w:pStyle w:val="CGtableheadline"/>
              <w:rPr>
                <w:rFonts w:asciiTheme="majorHAnsi" w:hAnsiTheme="majorHAnsi"/>
              </w:rPr>
            </w:pPr>
            <w:r>
              <w:rPr>
                <w:rFonts w:eastAsia="Gill Sans"/>
                <w:lang w:val="fr-FR"/>
              </w:rPr>
              <w:t>supplémentation préventive</w:t>
            </w:r>
          </w:p>
        </w:tc>
      </w:tr>
      <w:tr w:rsidR="005172AD" w:rsidRPr="003623D4" w:rsidTr="00863675">
        <w:trPr>
          <w:trHeight w:val="20"/>
          <w:jc w:val="center"/>
        </w:trPr>
        <w:tc>
          <w:tcPr>
            <w:tcW w:w="1538" w:type="pct"/>
            <w:shd w:val="clear" w:color="auto" w:fill="FFFFFF"/>
          </w:tcPr>
          <w:p w:rsidR="005172AD" w:rsidRPr="005D297C" w:rsidRDefault="005172AD" w:rsidP="00863675">
            <w:pPr>
              <w:pStyle w:val="CGtabletext"/>
              <w:ind w:left="144"/>
            </w:pPr>
            <w:r>
              <w:rPr>
                <w:rFonts w:eastAsia="Calibri"/>
                <w:lang w:val="fr-FR"/>
              </w:rPr>
              <w:t xml:space="preserve">femmes enceintes et </w:t>
            </w:r>
            <w:r w:rsidR="00863675">
              <w:rPr>
                <w:rFonts w:eastAsia="Calibri"/>
                <w:lang w:val="fr-FR"/>
              </w:rPr>
              <w:br/>
            </w:r>
            <w:r>
              <w:rPr>
                <w:rFonts w:eastAsia="Calibri"/>
                <w:lang w:val="fr-FR"/>
              </w:rPr>
              <w:t>allaitantes</w:t>
            </w:r>
          </w:p>
        </w:tc>
        <w:tc>
          <w:tcPr>
            <w:tcW w:w="1451" w:type="pct"/>
            <w:shd w:val="clear" w:color="auto" w:fill="FFFFFF"/>
          </w:tcPr>
          <w:p w:rsidR="005172AD" w:rsidRPr="00C32A1E" w:rsidRDefault="005172AD" w:rsidP="00863675">
            <w:pPr>
              <w:pStyle w:val="CGtabletext"/>
              <w:ind w:left="144"/>
              <w:rPr>
                <w:lang w:val="fr-FR"/>
              </w:rPr>
            </w:pPr>
            <w:r>
              <w:rPr>
                <w:rFonts w:eastAsia="Calibri"/>
                <w:lang w:val="fr-FR"/>
              </w:rPr>
              <w:t>Fer: 60 mg/jour</w:t>
            </w:r>
            <w:r w:rsidR="00863675">
              <w:rPr>
                <w:rFonts w:eastAsia="Calibri"/>
                <w:lang w:val="fr-FR"/>
              </w:rPr>
              <w:br/>
            </w:r>
            <w:r>
              <w:rPr>
                <w:rFonts w:eastAsia="Calibri"/>
                <w:lang w:val="fr-FR"/>
              </w:rPr>
              <w:t>Acide folique: 400 mcg/jour</w:t>
            </w:r>
          </w:p>
        </w:tc>
        <w:tc>
          <w:tcPr>
            <w:tcW w:w="2011" w:type="pct"/>
            <w:shd w:val="clear" w:color="auto" w:fill="FFFFFF"/>
          </w:tcPr>
          <w:p w:rsidR="005172AD" w:rsidRPr="00C32A1E" w:rsidRDefault="005172AD" w:rsidP="00863675">
            <w:pPr>
              <w:pStyle w:val="CGtabletext"/>
              <w:ind w:left="144"/>
              <w:rPr>
                <w:lang w:val="fr-FR"/>
              </w:rPr>
            </w:pPr>
            <w:r>
              <w:rPr>
                <w:rFonts w:eastAsia="Calibri"/>
                <w:lang w:val="fr-FR"/>
              </w:rPr>
              <w:t>Au moins six mois. Prendre le fer-acide folique de la conception jusque trois mois après l'accouchement</w:t>
            </w:r>
          </w:p>
        </w:tc>
      </w:tr>
      <w:tr w:rsidR="005172AD" w:rsidTr="00863675">
        <w:trPr>
          <w:trHeight w:val="20"/>
          <w:jc w:val="center"/>
        </w:trPr>
        <w:tc>
          <w:tcPr>
            <w:tcW w:w="5000" w:type="pct"/>
            <w:gridSpan w:val="3"/>
            <w:shd w:val="clear" w:color="auto" w:fill="14487E"/>
            <w:vAlign w:val="center"/>
          </w:tcPr>
          <w:p w:rsidR="005172AD" w:rsidRPr="00863675" w:rsidRDefault="005172AD" w:rsidP="00863675">
            <w:pPr>
              <w:pStyle w:val="CGtableheadline"/>
            </w:pPr>
            <w:r w:rsidRPr="00863675">
              <w:rPr>
                <w:rFonts w:eastAsia="Gill Sans"/>
              </w:rPr>
              <w:t>traitement</w:t>
            </w:r>
          </w:p>
        </w:tc>
      </w:tr>
      <w:tr w:rsidR="005172AD" w:rsidTr="00863675">
        <w:trPr>
          <w:trHeight w:val="20"/>
          <w:jc w:val="center"/>
        </w:trPr>
        <w:tc>
          <w:tcPr>
            <w:tcW w:w="1538" w:type="pct"/>
          </w:tcPr>
          <w:p w:rsidR="005172AD" w:rsidRPr="00C32A1E" w:rsidRDefault="005172AD" w:rsidP="00863675">
            <w:pPr>
              <w:pStyle w:val="CGtabletext"/>
              <w:ind w:left="144"/>
              <w:rPr>
                <w:lang w:val="fr-FR"/>
              </w:rPr>
            </w:pPr>
            <w:r>
              <w:rPr>
                <w:rFonts w:eastAsia="Calibri"/>
                <w:lang w:val="fr-FR"/>
              </w:rPr>
              <w:t>enfants de moins de 2 ans</w:t>
            </w:r>
          </w:p>
        </w:tc>
        <w:tc>
          <w:tcPr>
            <w:tcW w:w="1451" w:type="pct"/>
            <w:shd w:val="clear" w:color="auto" w:fill="FFFFFF"/>
          </w:tcPr>
          <w:p w:rsidR="005172AD" w:rsidRPr="00C32A1E" w:rsidRDefault="005172AD" w:rsidP="00863675">
            <w:pPr>
              <w:pStyle w:val="CGtabletext"/>
              <w:ind w:left="144"/>
              <w:rPr>
                <w:lang w:val="fr-FR"/>
              </w:rPr>
            </w:pPr>
            <w:r>
              <w:rPr>
                <w:rFonts w:eastAsia="Calibri"/>
                <w:lang w:val="fr-FR"/>
              </w:rPr>
              <w:t>Fer: 25 mg/jour</w:t>
            </w:r>
            <w:r w:rsidR="00863675">
              <w:rPr>
                <w:rFonts w:eastAsia="Calibri"/>
                <w:lang w:val="fr-FR"/>
              </w:rPr>
              <w:br/>
            </w:r>
            <w:r>
              <w:rPr>
                <w:rFonts w:eastAsia="Calibri"/>
                <w:lang w:val="fr-FR"/>
              </w:rPr>
              <w:t>Acide folique: 100–400 mcg/</w:t>
            </w:r>
            <w:r w:rsidR="003623D4">
              <w:rPr>
                <w:rFonts w:eastAsia="Calibri"/>
                <w:lang w:val="fr-FR"/>
              </w:rPr>
              <w:t>jour</w:t>
            </w:r>
          </w:p>
        </w:tc>
        <w:tc>
          <w:tcPr>
            <w:tcW w:w="2011" w:type="pct"/>
            <w:shd w:val="clear" w:color="auto" w:fill="FFFFFF"/>
          </w:tcPr>
          <w:p w:rsidR="005172AD" w:rsidRPr="003F7D62" w:rsidRDefault="005172AD" w:rsidP="00863675">
            <w:pPr>
              <w:pStyle w:val="CGtabletext"/>
              <w:ind w:left="144"/>
            </w:pPr>
            <w:r>
              <w:rPr>
                <w:rFonts w:eastAsia="Calibri"/>
                <w:lang w:val="fr-FR"/>
              </w:rPr>
              <w:t>Trois mois</w:t>
            </w:r>
          </w:p>
        </w:tc>
      </w:tr>
      <w:tr w:rsidR="005172AD" w:rsidTr="00863675">
        <w:trPr>
          <w:trHeight w:val="20"/>
          <w:jc w:val="center"/>
        </w:trPr>
        <w:tc>
          <w:tcPr>
            <w:tcW w:w="1538" w:type="pct"/>
            <w:shd w:val="clear" w:color="auto" w:fill="FFFFFF"/>
          </w:tcPr>
          <w:p w:rsidR="005172AD" w:rsidRPr="00C32A1E" w:rsidRDefault="005172AD" w:rsidP="00863675">
            <w:pPr>
              <w:pStyle w:val="CGtabletext"/>
              <w:ind w:left="144"/>
              <w:rPr>
                <w:lang w:val="fr-FR"/>
              </w:rPr>
            </w:pPr>
            <w:r>
              <w:rPr>
                <w:rFonts w:eastAsia="Calibri"/>
                <w:lang w:val="fr-FR"/>
              </w:rPr>
              <w:t xml:space="preserve">enfants âgés de 2 à 12 ans </w:t>
            </w:r>
          </w:p>
        </w:tc>
        <w:tc>
          <w:tcPr>
            <w:tcW w:w="1451" w:type="pct"/>
            <w:shd w:val="clear" w:color="auto" w:fill="FFFFFF"/>
          </w:tcPr>
          <w:p w:rsidR="005172AD" w:rsidRPr="00C32A1E" w:rsidRDefault="005172AD" w:rsidP="00863675">
            <w:pPr>
              <w:pStyle w:val="CGtabletext"/>
              <w:ind w:left="144"/>
              <w:rPr>
                <w:lang w:val="fr-FR"/>
              </w:rPr>
            </w:pPr>
            <w:r>
              <w:rPr>
                <w:rFonts w:eastAsia="Calibri"/>
                <w:lang w:val="fr-FR"/>
              </w:rPr>
              <w:t>Fer: 60 mg/jour</w:t>
            </w:r>
          </w:p>
          <w:p w:rsidR="005172AD" w:rsidRPr="00C32A1E" w:rsidRDefault="005172AD" w:rsidP="00863675">
            <w:pPr>
              <w:pStyle w:val="CGtabletext"/>
              <w:ind w:left="144"/>
              <w:rPr>
                <w:lang w:val="fr-FR"/>
              </w:rPr>
            </w:pPr>
            <w:r>
              <w:rPr>
                <w:rFonts w:eastAsia="Calibri"/>
                <w:lang w:val="fr-FR"/>
              </w:rPr>
              <w:t>Acide folique: 400 mcg/jour</w:t>
            </w:r>
          </w:p>
        </w:tc>
        <w:tc>
          <w:tcPr>
            <w:tcW w:w="2011" w:type="pct"/>
            <w:shd w:val="clear" w:color="auto" w:fill="FFFFFF"/>
          </w:tcPr>
          <w:p w:rsidR="005172AD" w:rsidRPr="003F7D62" w:rsidRDefault="005172AD" w:rsidP="00863675">
            <w:pPr>
              <w:pStyle w:val="CGtabletext"/>
              <w:ind w:left="144"/>
            </w:pPr>
            <w:r>
              <w:rPr>
                <w:rFonts w:eastAsia="Calibri"/>
                <w:lang w:val="fr-FR"/>
              </w:rPr>
              <w:t>Trois mois</w:t>
            </w:r>
          </w:p>
        </w:tc>
      </w:tr>
      <w:tr w:rsidR="005172AD" w:rsidTr="00863675">
        <w:trPr>
          <w:trHeight w:val="20"/>
          <w:jc w:val="center"/>
        </w:trPr>
        <w:tc>
          <w:tcPr>
            <w:tcW w:w="1538" w:type="pct"/>
            <w:shd w:val="clear" w:color="auto" w:fill="FFFFFF"/>
          </w:tcPr>
          <w:p w:rsidR="005172AD" w:rsidRPr="003F7D62" w:rsidRDefault="005172AD" w:rsidP="00863675">
            <w:pPr>
              <w:pStyle w:val="CGtabletext"/>
              <w:ind w:left="144"/>
            </w:pPr>
            <w:r>
              <w:rPr>
                <w:rFonts w:eastAsia="Calibri"/>
                <w:lang w:val="fr-FR"/>
              </w:rPr>
              <w:t>adolescents et adultes</w:t>
            </w:r>
          </w:p>
        </w:tc>
        <w:tc>
          <w:tcPr>
            <w:tcW w:w="1451" w:type="pct"/>
            <w:shd w:val="clear" w:color="auto" w:fill="FFFFFF"/>
          </w:tcPr>
          <w:p w:rsidR="005172AD" w:rsidRPr="00C32A1E" w:rsidRDefault="005172AD" w:rsidP="00863675">
            <w:pPr>
              <w:pStyle w:val="CGtabletext"/>
              <w:ind w:left="144"/>
              <w:rPr>
                <w:lang w:val="fr-FR"/>
              </w:rPr>
            </w:pPr>
            <w:r>
              <w:rPr>
                <w:rFonts w:eastAsia="Calibri"/>
                <w:lang w:val="fr-FR"/>
              </w:rPr>
              <w:t>Fer: 120 mg/jour</w:t>
            </w:r>
          </w:p>
          <w:p w:rsidR="005172AD" w:rsidRPr="00C32A1E" w:rsidRDefault="005172AD" w:rsidP="00863675">
            <w:pPr>
              <w:pStyle w:val="CGtabletext"/>
              <w:ind w:left="144"/>
              <w:rPr>
                <w:lang w:val="fr-FR"/>
              </w:rPr>
            </w:pPr>
            <w:r>
              <w:rPr>
                <w:rFonts w:eastAsia="Calibri"/>
                <w:lang w:val="fr-FR"/>
              </w:rPr>
              <w:t>Acide folique: 400 mcg/jour</w:t>
            </w:r>
          </w:p>
        </w:tc>
        <w:tc>
          <w:tcPr>
            <w:tcW w:w="2011" w:type="pct"/>
            <w:shd w:val="clear" w:color="auto" w:fill="FFFFFF"/>
          </w:tcPr>
          <w:p w:rsidR="005172AD" w:rsidRPr="003F7D62" w:rsidRDefault="005172AD" w:rsidP="00863675">
            <w:pPr>
              <w:pStyle w:val="CGtabletext"/>
              <w:ind w:left="144"/>
            </w:pPr>
            <w:r>
              <w:rPr>
                <w:rFonts w:eastAsia="Calibri"/>
                <w:lang w:val="fr-FR"/>
              </w:rPr>
              <w:t>Trois mois</w:t>
            </w:r>
          </w:p>
        </w:tc>
      </w:tr>
    </w:tbl>
    <w:p w:rsidR="005172AD" w:rsidRPr="00AF1388" w:rsidRDefault="005172AD" w:rsidP="00863675">
      <w:pPr>
        <w:pStyle w:val="CGtext"/>
      </w:pPr>
    </w:p>
    <w:p w:rsidR="005172AD" w:rsidRPr="00AE3F3B" w:rsidRDefault="005172AD" w:rsidP="00863675">
      <w:pPr>
        <w:pStyle w:val="CGsmallbluesubhead"/>
        <w:numPr>
          <w:ilvl w:val="0"/>
          <w:numId w:val="198"/>
        </w:numPr>
        <w:ind w:left="360"/>
      </w:pPr>
      <w:r>
        <w:rPr>
          <w:lang w:val="fr-FR"/>
        </w:rPr>
        <w:t>Contrôle de l'infection</w:t>
      </w:r>
    </w:p>
    <w:p w:rsidR="005172AD" w:rsidRPr="00C32A1E" w:rsidRDefault="005172AD" w:rsidP="00863675">
      <w:pPr>
        <w:pStyle w:val="CGsmallbluesubhead"/>
        <w:rPr>
          <w:lang w:val="fr-FR"/>
        </w:rPr>
      </w:pPr>
      <w:r>
        <w:rPr>
          <w:lang w:val="fr-FR"/>
        </w:rPr>
        <w:t>Contrôle de l'</w:t>
      </w:r>
      <w:r w:rsidR="003623D4">
        <w:rPr>
          <w:lang w:val="fr-FR"/>
        </w:rPr>
        <w:t>helminthiases</w:t>
      </w:r>
      <w:r>
        <w:rPr>
          <w:lang w:val="fr-FR"/>
        </w:rPr>
        <w:t xml:space="preserve"> et le déparasitage</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628"/>
        <w:gridCol w:w="2688"/>
        <w:gridCol w:w="4144"/>
      </w:tblGrid>
      <w:tr w:rsidR="005172AD" w:rsidTr="00863675">
        <w:trPr>
          <w:trHeight w:val="20"/>
          <w:jc w:val="center"/>
        </w:trPr>
        <w:tc>
          <w:tcPr>
            <w:tcW w:w="2625" w:type="dxa"/>
            <w:shd w:val="clear" w:color="auto" w:fill="008C9A"/>
            <w:vAlign w:val="center"/>
          </w:tcPr>
          <w:p w:rsidR="005172AD" w:rsidRPr="0031202B" w:rsidRDefault="005172AD" w:rsidP="00863675">
            <w:pPr>
              <w:pStyle w:val="CGtableheadline"/>
              <w:rPr>
                <w:rFonts w:asciiTheme="majorHAnsi" w:hAnsiTheme="majorHAnsi"/>
              </w:rPr>
            </w:pPr>
            <w:r>
              <w:rPr>
                <w:rFonts w:eastAsia="Gill Sans"/>
                <w:lang w:val="fr-FR"/>
              </w:rPr>
              <w:t>CIBLES</w:t>
            </w:r>
          </w:p>
        </w:tc>
        <w:tc>
          <w:tcPr>
            <w:tcW w:w="2685" w:type="dxa"/>
            <w:shd w:val="clear" w:color="auto" w:fill="008C9A"/>
            <w:vAlign w:val="center"/>
          </w:tcPr>
          <w:p w:rsidR="005172AD" w:rsidRPr="0031202B" w:rsidRDefault="005172AD" w:rsidP="00863675">
            <w:pPr>
              <w:pStyle w:val="CGtableheadline"/>
              <w:rPr>
                <w:rFonts w:asciiTheme="majorHAnsi" w:hAnsiTheme="majorHAnsi"/>
              </w:rPr>
            </w:pPr>
            <w:r>
              <w:rPr>
                <w:rFonts w:eastAsia="Gill Sans"/>
                <w:lang w:val="fr-FR"/>
              </w:rPr>
              <w:t>TRAITEMENT</w:t>
            </w:r>
          </w:p>
        </w:tc>
        <w:tc>
          <w:tcPr>
            <w:tcW w:w="4140" w:type="dxa"/>
            <w:shd w:val="clear" w:color="auto" w:fill="008C9A"/>
            <w:vAlign w:val="center"/>
          </w:tcPr>
          <w:p w:rsidR="005172AD" w:rsidRPr="0031202B" w:rsidRDefault="005172AD" w:rsidP="00863675">
            <w:pPr>
              <w:pStyle w:val="CGtableheadline"/>
              <w:rPr>
                <w:rFonts w:asciiTheme="majorHAnsi" w:hAnsiTheme="majorHAnsi"/>
              </w:rPr>
            </w:pPr>
            <w:r>
              <w:rPr>
                <w:rFonts w:eastAsia="Gill Sans"/>
                <w:lang w:val="fr-FR"/>
              </w:rPr>
              <w:t>QUAND</w:t>
            </w:r>
          </w:p>
        </w:tc>
      </w:tr>
      <w:tr w:rsidR="005172AD" w:rsidRPr="003623D4" w:rsidTr="00863675">
        <w:trPr>
          <w:trHeight w:val="20"/>
          <w:jc w:val="center"/>
        </w:trPr>
        <w:tc>
          <w:tcPr>
            <w:tcW w:w="2625" w:type="dxa"/>
            <w:shd w:val="clear" w:color="auto" w:fill="FFFFFF"/>
          </w:tcPr>
          <w:p w:rsidR="005172AD" w:rsidRPr="003F7D62" w:rsidRDefault="005172AD" w:rsidP="00863675">
            <w:pPr>
              <w:pStyle w:val="CGtabletext"/>
              <w:ind w:left="144"/>
            </w:pPr>
            <w:r>
              <w:rPr>
                <w:rFonts w:eastAsia="Calibri"/>
                <w:lang w:val="fr-FR"/>
              </w:rPr>
              <w:t>femme enceintes</w:t>
            </w:r>
          </w:p>
        </w:tc>
        <w:tc>
          <w:tcPr>
            <w:tcW w:w="2685" w:type="dxa"/>
            <w:shd w:val="clear" w:color="auto" w:fill="FFFFFF"/>
          </w:tcPr>
          <w:p w:rsidR="005172AD" w:rsidRPr="00C32A1E" w:rsidRDefault="005172AD" w:rsidP="00863675">
            <w:pPr>
              <w:pStyle w:val="CGtabletext"/>
              <w:ind w:left="144"/>
              <w:rPr>
                <w:lang w:val="fr-FR"/>
              </w:rPr>
            </w:pPr>
            <w:r>
              <w:rPr>
                <w:rFonts w:eastAsia="Calibri"/>
                <w:lang w:val="fr-FR"/>
              </w:rPr>
              <w:t xml:space="preserve">Mébendazole 500 mg </w:t>
            </w:r>
            <w:r>
              <w:rPr>
                <w:rFonts w:eastAsia="Calibri"/>
                <w:u w:val="single"/>
                <w:lang w:val="fr-FR"/>
              </w:rPr>
              <w:t>OU</w:t>
            </w:r>
            <w:r w:rsidR="00863675">
              <w:rPr>
                <w:rFonts w:eastAsia="Calibri"/>
                <w:u w:val="single"/>
                <w:lang w:val="fr-FR"/>
              </w:rPr>
              <w:br/>
            </w:r>
            <w:r>
              <w:rPr>
                <w:rFonts w:eastAsia="Calibri"/>
                <w:lang w:val="fr-FR"/>
              </w:rPr>
              <w:t>Albendazole 400 mg</w:t>
            </w:r>
          </w:p>
        </w:tc>
        <w:tc>
          <w:tcPr>
            <w:tcW w:w="4140" w:type="dxa"/>
            <w:shd w:val="clear" w:color="auto" w:fill="FFFFFF"/>
          </w:tcPr>
          <w:p w:rsidR="005172AD" w:rsidRPr="00C32A1E" w:rsidRDefault="005172AD" w:rsidP="00863675">
            <w:pPr>
              <w:pStyle w:val="CGtabletext"/>
              <w:ind w:left="144"/>
              <w:rPr>
                <w:lang w:val="fr-FR"/>
              </w:rPr>
            </w:pPr>
            <w:r>
              <w:rPr>
                <w:rFonts w:eastAsia="Calibri"/>
                <w:lang w:val="fr-FR"/>
              </w:rPr>
              <w:t xml:space="preserve">Une dose pendant le second trimestre de la grossesse </w:t>
            </w:r>
            <w:r w:rsidR="003623D4">
              <w:rPr>
                <w:rFonts w:eastAsia="Calibri"/>
                <w:lang w:val="fr-FR"/>
              </w:rPr>
              <w:t>et</w:t>
            </w:r>
            <w:r>
              <w:rPr>
                <w:rFonts w:eastAsia="Calibri"/>
                <w:lang w:val="fr-FR"/>
              </w:rPr>
              <w:t xml:space="preserve"> une autre pendant le troisième trimestre</w:t>
            </w:r>
          </w:p>
        </w:tc>
      </w:tr>
      <w:tr w:rsidR="005172AD" w:rsidRPr="003623D4" w:rsidTr="00863675">
        <w:trPr>
          <w:trHeight w:val="20"/>
          <w:jc w:val="center"/>
        </w:trPr>
        <w:tc>
          <w:tcPr>
            <w:tcW w:w="2625" w:type="dxa"/>
          </w:tcPr>
          <w:p w:rsidR="005172AD" w:rsidRPr="00C32A1E" w:rsidRDefault="005172AD" w:rsidP="00863675">
            <w:pPr>
              <w:pStyle w:val="CGtabletext"/>
              <w:ind w:left="144"/>
              <w:rPr>
                <w:lang w:val="fr-FR"/>
              </w:rPr>
            </w:pPr>
            <w:r>
              <w:rPr>
                <w:rFonts w:eastAsia="Calibri"/>
                <w:lang w:val="fr-FR"/>
              </w:rPr>
              <w:t>enfants de moins de 12 ans</w:t>
            </w:r>
          </w:p>
        </w:tc>
        <w:tc>
          <w:tcPr>
            <w:tcW w:w="2685" w:type="dxa"/>
          </w:tcPr>
          <w:p w:rsidR="005172AD" w:rsidRPr="00C32A1E" w:rsidRDefault="005172AD" w:rsidP="00863675">
            <w:pPr>
              <w:pStyle w:val="CGtabletext"/>
              <w:ind w:left="144"/>
              <w:rPr>
                <w:lang w:val="fr-FR"/>
              </w:rPr>
            </w:pPr>
            <w:r>
              <w:rPr>
                <w:rFonts w:eastAsia="Calibri"/>
                <w:lang w:val="fr-FR"/>
              </w:rPr>
              <w:t xml:space="preserve">Mébendazole 500 mg </w:t>
            </w:r>
            <w:r>
              <w:rPr>
                <w:rFonts w:eastAsia="Calibri"/>
                <w:u w:val="single"/>
                <w:lang w:val="fr-FR"/>
              </w:rPr>
              <w:t>OU</w:t>
            </w:r>
            <w:r w:rsidR="00863675">
              <w:rPr>
                <w:rFonts w:eastAsia="Calibri"/>
                <w:u w:val="single"/>
                <w:lang w:val="fr-FR"/>
              </w:rPr>
              <w:br/>
            </w:r>
            <w:r>
              <w:rPr>
                <w:rFonts w:eastAsia="Calibri"/>
                <w:lang w:val="fr-FR"/>
              </w:rPr>
              <w:t>Albendazole 400 mg</w:t>
            </w:r>
          </w:p>
        </w:tc>
        <w:tc>
          <w:tcPr>
            <w:tcW w:w="4140" w:type="dxa"/>
            <w:shd w:val="clear" w:color="auto" w:fill="FFFFFF"/>
          </w:tcPr>
          <w:p w:rsidR="005172AD" w:rsidRPr="00C32A1E" w:rsidRDefault="005172AD" w:rsidP="00863675">
            <w:pPr>
              <w:pStyle w:val="CGtabletext"/>
              <w:ind w:left="144"/>
              <w:rPr>
                <w:lang w:val="fr-FR"/>
              </w:rPr>
            </w:pPr>
            <w:r>
              <w:rPr>
                <w:rFonts w:eastAsia="Calibri"/>
                <w:lang w:val="fr-FR"/>
              </w:rPr>
              <w:t>Dose systématique chaque six mois</w:t>
            </w:r>
          </w:p>
        </w:tc>
      </w:tr>
    </w:tbl>
    <w:p w:rsidR="00863675" w:rsidRDefault="00863675" w:rsidP="00863675">
      <w:pPr>
        <w:pStyle w:val="CGtext"/>
        <w:rPr>
          <w:lang w:val="fr-FR"/>
        </w:rPr>
      </w:pPr>
    </w:p>
    <w:p w:rsidR="00863675" w:rsidRDefault="00863675" w:rsidP="00863675">
      <w:pPr>
        <w:pStyle w:val="CGtext"/>
        <w:rPr>
          <w:lang w:val="fr-FR"/>
        </w:rPr>
      </w:pPr>
      <w:r>
        <w:rPr>
          <w:lang w:val="fr-FR"/>
        </w:rPr>
        <w:br w:type="page"/>
      </w:r>
    </w:p>
    <w:p w:rsidR="005172AD" w:rsidRPr="00C32A1E" w:rsidRDefault="00FC1DEE" w:rsidP="00413322">
      <w:pPr>
        <w:pStyle w:val="CGheadlinetext"/>
        <w:rPr>
          <w:lang w:val="fr-FR"/>
        </w:rPr>
      </w:pPr>
      <w:bookmarkStart w:id="99" w:name="_Toc419900885"/>
      <w:bookmarkStart w:id="100" w:name="_Toc433971390"/>
      <w:r>
        <w:rPr>
          <w:lang w:val="fr-FR"/>
        </w:rPr>
        <w:t xml:space="preserve">Document n° 32 : </w:t>
      </w:r>
      <w:r w:rsidR="00794C42">
        <w:rPr>
          <w:lang w:val="fr-FR"/>
        </w:rPr>
        <w:t>prévention</w:t>
      </w:r>
      <w:r>
        <w:rPr>
          <w:lang w:val="fr-FR"/>
        </w:rPr>
        <w:t xml:space="preserve"> et </w:t>
      </w:r>
      <w:r w:rsidR="00794C42">
        <w:rPr>
          <w:lang w:val="fr-FR"/>
        </w:rPr>
        <w:t>contrôle</w:t>
      </w:r>
      <w:r>
        <w:rPr>
          <w:lang w:val="fr-FR"/>
        </w:rPr>
        <w:t xml:space="preserve"> des carences en zinc et calcium, et troubles li</w:t>
      </w:r>
      <w:r w:rsidR="00EB6DD8">
        <w:rPr>
          <w:lang w:val="fr-FR"/>
        </w:rPr>
        <w:t>és à</w:t>
      </w:r>
      <w:r>
        <w:rPr>
          <w:lang w:val="fr-FR"/>
        </w:rPr>
        <w:t xml:space="preserve"> la carence en iode</w:t>
      </w:r>
      <w:bookmarkEnd w:id="99"/>
      <w:bookmarkEnd w:id="100"/>
    </w:p>
    <w:p w:rsidR="005172AD" w:rsidRPr="00C32A1E" w:rsidRDefault="005172AD" w:rsidP="00413322">
      <w:pPr>
        <w:pStyle w:val="CGsubheadinbar"/>
        <w:rPr>
          <w:lang w:val="fr-FR"/>
        </w:rPr>
      </w:pPr>
      <w:r>
        <w:rPr>
          <w:lang w:val="fr-FR"/>
        </w:rPr>
        <w:t xml:space="preserve">Prévention et contrôle des carences en zinc </w:t>
      </w:r>
    </w:p>
    <w:p w:rsidR="005172AD" w:rsidRPr="00C32A1E" w:rsidRDefault="005172AD" w:rsidP="00413322">
      <w:pPr>
        <w:pStyle w:val="CGsmallgreensubhead"/>
        <w:rPr>
          <w:shd w:val="clear" w:color="auto" w:fill="FFFFFF"/>
          <w:lang w:val="fr-FR"/>
        </w:rPr>
      </w:pPr>
      <w:r>
        <w:rPr>
          <w:shd w:val="clear" w:color="auto" w:fill="FFFFFF"/>
          <w:lang w:val="fr-FR"/>
        </w:rPr>
        <w:t>Contexte</w:t>
      </w:r>
    </w:p>
    <w:p w:rsidR="005172AD" w:rsidRPr="00C32A1E" w:rsidRDefault="005172AD" w:rsidP="00413322">
      <w:pPr>
        <w:pStyle w:val="CGtext"/>
        <w:rPr>
          <w:lang w:val="fr-FR"/>
        </w:rPr>
      </w:pPr>
      <w:r>
        <w:rPr>
          <w:lang w:val="fr-FR"/>
        </w:rPr>
        <w:t xml:space="preserve">Selon la revue </w:t>
      </w:r>
      <w:r w:rsidRPr="00643958">
        <w:rPr>
          <w:i/>
          <w:lang w:val="fr-FR"/>
        </w:rPr>
        <w:t>Lancet</w:t>
      </w:r>
      <w:r>
        <w:rPr>
          <w:lang w:val="fr-FR"/>
        </w:rPr>
        <w:t xml:space="preserve"> 2013, 17% de la population mondiale court le risque de carences en fonction de l'analyse de la consommation alimentaire</w:t>
      </w:r>
      <w:r>
        <w:rPr>
          <w:shd w:val="clear" w:color="auto" w:fill="FFFFFF"/>
          <w:lang w:val="fr-FR"/>
        </w:rPr>
        <w:t>. Les femmes enceintes et les jeunes enfants sont à haut risque de carences en zinc.</w:t>
      </w:r>
      <w:r>
        <w:rPr>
          <w:lang w:val="fr-FR"/>
        </w:rPr>
        <w:t xml:space="preserve">  Les carences en zinc sont difficiles à évaluer et il existe peu de données sur les estimations globales.</w:t>
      </w:r>
    </w:p>
    <w:p w:rsidR="005172AD" w:rsidRPr="00865DB1" w:rsidRDefault="005172AD" w:rsidP="00413322">
      <w:pPr>
        <w:pStyle w:val="CGsmallgreensubhead"/>
        <w:rPr>
          <w:shd w:val="clear" w:color="auto" w:fill="FFFFFF"/>
        </w:rPr>
      </w:pPr>
      <w:r>
        <w:rPr>
          <w:shd w:val="clear" w:color="auto" w:fill="FFFFFF"/>
          <w:lang w:val="fr-FR"/>
        </w:rPr>
        <w:t>Causes</w:t>
      </w:r>
    </w:p>
    <w:p w:rsidR="005172AD" w:rsidRPr="00865DB1" w:rsidRDefault="005172AD" w:rsidP="00413322">
      <w:pPr>
        <w:pStyle w:val="CGbullettext"/>
      </w:pPr>
      <w:r>
        <w:rPr>
          <w:lang w:val="fr-FR"/>
        </w:rPr>
        <w:t>faible consommation de zinc</w:t>
      </w:r>
    </w:p>
    <w:p w:rsidR="005172AD" w:rsidRPr="00C32A1E" w:rsidRDefault="005172AD" w:rsidP="00413322">
      <w:pPr>
        <w:pStyle w:val="CGbullettext"/>
        <w:rPr>
          <w:lang w:val="fr-FR"/>
        </w:rPr>
      </w:pPr>
      <w:r>
        <w:rPr>
          <w:lang w:val="fr-FR"/>
        </w:rPr>
        <w:t>lourde charge d'infections, qui consomment du zinc</w:t>
      </w:r>
    </w:p>
    <w:p w:rsidR="005172AD" w:rsidRPr="00C32A1E" w:rsidRDefault="005172AD" w:rsidP="00413322">
      <w:pPr>
        <w:pStyle w:val="CGbullettextlast"/>
        <w:rPr>
          <w:lang w:val="fr-FR"/>
        </w:rPr>
      </w:pPr>
      <w:r>
        <w:rPr>
          <w:lang w:val="fr-FR"/>
        </w:rPr>
        <w:t>forts besoins en zinc durant la croissance</w:t>
      </w:r>
    </w:p>
    <w:p w:rsidR="005172AD" w:rsidRPr="00C32A1E" w:rsidRDefault="005172AD" w:rsidP="00413322">
      <w:pPr>
        <w:pStyle w:val="CGsmallgreensubhead"/>
        <w:rPr>
          <w:shd w:val="clear" w:color="auto" w:fill="FFFFFF"/>
          <w:lang w:val="fr-FR"/>
        </w:rPr>
      </w:pPr>
      <w:r>
        <w:rPr>
          <w:shd w:val="clear" w:color="auto" w:fill="FFFFFF"/>
          <w:lang w:val="fr-FR"/>
        </w:rPr>
        <w:t>Conséquences</w:t>
      </w:r>
    </w:p>
    <w:p w:rsidR="005172AD" w:rsidRPr="00C32A1E" w:rsidRDefault="005172AD" w:rsidP="00413322">
      <w:pPr>
        <w:pStyle w:val="CGtext"/>
        <w:rPr>
          <w:shd w:val="clear" w:color="auto" w:fill="FFFFFF"/>
          <w:lang w:val="fr-FR"/>
        </w:rPr>
      </w:pPr>
      <w:r>
        <w:rPr>
          <w:lang w:val="fr-FR"/>
        </w:rPr>
        <w:t xml:space="preserve">Les enfants peuvent être vulnérables au manque de zinc pendant la petite enfance et l'adolescence; ces manques peuvent être liés aux déficiences en matière de développement cognitifs. Les carences légères à modérées représentent environ 16 pourcent des infections de l'appareil respiratoire inférieur, 18 pourcent des infections liées au paludisme, et 10 pourcent des maladies diarrhéiques. </w:t>
      </w:r>
    </w:p>
    <w:p w:rsidR="005172AD" w:rsidRPr="00C32A1E" w:rsidRDefault="005172AD" w:rsidP="00413322">
      <w:pPr>
        <w:pStyle w:val="CGsmallgreensubhead"/>
        <w:rPr>
          <w:lang w:val="fr-FR"/>
        </w:rPr>
      </w:pPr>
      <w:r>
        <w:rPr>
          <w:lang w:val="fr-FR"/>
        </w:rPr>
        <w:t>Stratégie</w:t>
      </w:r>
    </w:p>
    <w:p w:rsidR="005172AD" w:rsidRPr="00C32A1E" w:rsidRDefault="005172AD" w:rsidP="00413322">
      <w:pPr>
        <w:pStyle w:val="CGtext"/>
        <w:rPr>
          <w:lang w:val="fr-FR"/>
        </w:rPr>
      </w:pPr>
      <w:r>
        <w:rPr>
          <w:lang w:val="fr-FR"/>
        </w:rPr>
        <w:t>Préconiser la consommation d'aliments enrichis en zinc, tels que les produits d'origine animale en particulier chez les femmes enceintes et allaitantes et les enfants âgés de moins de cinq ans.</w:t>
      </w:r>
    </w:p>
    <w:p w:rsidR="005172AD" w:rsidRPr="00C32A1E" w:rsidRDefault="005172AD" w:rsidP="00413322">
      <w:pPr>
        <w:pStyle w:val="CGtext"/>
        <w:rPr>
          <w:lang w:val="fr-FR"/>
        </w:rPr>
      </w:pPr>
      <w:r>
        <w:rPr>
          <w:lang w:val="fr-FR"/>
        </w:rPr>
        <w:t>Traiter l'ensemble des cas de diarrhée avec le zinc en plus d'un traitement de réhydratation orale de l'osmolarité.</w:t>
      </w:r>
    </w:p>
    <w:p w:rsidR="005172AD" w:rsidRPr="00C32A1E" w:rsidRDefault="005172AD" w:rsidP="00413322">
      <w:pPr>
        <w:pStyle w:val="CGsmallbluesubhead"/>
        <w:rPr>
          <w:lang w:val="fr-FR"/>
        </w:rPr>
      </w:pPr>
      <w:r>
        <w:rPr>
          <w:lang w:val="fr-FR"/>
        </w:rPr>
        <w:t>Traitement de la diarrhée par le zinc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5172AD" w:rsidTr="00413322">
        <w:trPr>
          <w:trHeight w:val="20"/>
          <w:jc w:val="center"/>
        </w:trPr>
        <w:tc>
          <w:tcPr>
            <w:tcW w:w="3870" w:type="dxa"/>
            <w:shd w:val="clear" w:color="auto" w:fill="008C9A"/>
            <w:vAlign w:val="center"/>
          </w:tcPr>
          <w:p w:rsidR="005172AD" w:rsidRPr="000C252F" w:rsidRDefault="005172AD" w:rsidP="00413322">
            <w:pPr>
              <w:pStyle w:val="CGtableheadline"/>
            </w:pPr>
            <w:r>
              <w:rPr>
                <w:rFonts w:eastAsia="Calibri"/>
                <w:lang w:val="fr-FR"/>
              </w:rPr>
              <w:t>GROUPES</w:t>
            </w:r>
          </w:p>
        </w:tc>
        <w:tc>
          <w:tcPr>
            <w:tcW w:w="2366" w:type="dxa"/>
            <w:shd w:val="clear" w:color="auto" w:fill="008C9A"/>
            <w:vAlign w:val="center"/>
          </w:tcPr>
          <w:p w:rsidR="005172AD" w:rsidRPr="000C252F" w:rsidRDefault="005172AD" w:rsidP="00413322">
            <w:pPr>
              <w:pStyle w:val="CGtableheadline"/>
            </w:pPr>
            <w:r>
              <w:rPr>
                <w:rFonts w:eastAsia="Calibri"/>
                <w:lang w:val="fr-FR"/>
              </w:rPr>
              <w:t>DOSAGE</w:t>
            </w:r>
          </w:p>
        </w:tc>
        <w:tc>
          <w:tcPr>
            <w:tcW w:w="3124" w:type="dxa"/>
            <w:shd w:val="clear" w:color="auto" w:fill="008C9A"/>
            <w:vAlign w:val="center"/>
          </w:tcPr>
          <w:p w:rsidR="005172AD" w:rsidRPr="000C252F" w:rsidRDefault="005172AD" w:rsidP="00413322">
            <w:pPr>
              <w:pStyle w:val="CGtableheadline"/>
            </w:pPr>
            <w:r>
              <w:rPr>
                <w:rFonts w:eastAsia="Calibri"/>
                <w:lang w:val="fr-FR"/>
              </w:rPr>
              <w:t>DURÉE</w:t>
            </w:r>
          </w:p>
        </w:tc>
      </w:tr>
      <w:tr w:rsidR="005172AD" w:rsidTr="00413322">
        <w:trPr>
          <w:trHeight w:val="20"/>
          <w:jc w:val="center"/>
        </w:trPr>
        <w:tc>
          <w:tcPr>
            <w:tcW w:w="3870" w:type="dxa"/>
            <w:vAlign w:val="center"/>
          </w:tcPr>
          <w:p w:rsidR="005172AD" w:rsidRPr="00C32A1E" w:rsidRDefault="005172AD" w:rsidP="00413322">
            <w:pPr>
              <w:pStyle w:val="CGtabletext"/>
              <w:jc w:val="center"/>
              <w:rPr>
                <w:lang w:val="fr-FR"/>
              </w:rPr>
            </w:pPr>
            <w:r>
              <w:rPr>
                <w:rFonts w:eastAsia="Calibri"/>
                <w:lang w:val="fr-FR"/>
              </w:rPr>
              <w:t>enfants de moins de six mois</w:t>
            </w:r>
          </w:p>
        </w:tc>
        <w:tc>
          <w:tcPr>
            <w:tcW w:w="2366" w:type="dxa"/>
            <w:vAlign w:val="center"/>
          </w:tcPr>
          <w:p w:rsidR="005172AD" w:rsidRPr="00865DB1" w:rsidRDefault="005172AD" w:rsidP="00413322">
            <w:pPr>
              <w:pStyle w:val="CGtabletext"/>
              <w:jc w:val="center"/>
            </w:pPr>
            <w:r>
              <w:rPr>
                <w:rFonts w:eastAsia="Calibri"/>
                <w:lang w:val="fr-FR"/>
              </w:rPr>
              <w:t>10 mg</w:t>
            </w:r>
          </w:p>
        </w:tc>
        <w:tc>
          <w:tcPr>
            <w:tcW w:w="3124" w:type="dxa"/>
            <w:vAlign w:val="center"/>
          </w:tcPr>
          <w:p w:rsidR="005172AD" w:rsidRPr="00865DB1" w:rsidRDefault="005172AD" w:rsidP="00413322">
            <w:pPr>
              <w:pStyle w:val="CGtabletext"/>
              <w:jc w:val="center"/>
            </w:pPr>
            <w:r>
              <w:rPr>
                <w:rFonts w:eastAsia="Calibri"/>
                <w:lang w:val="fr-FR"/>
              </w:rPr>
              <w:t>10–14 jours</w:t>
            </w:r>
          </w:p>
        </w:tc>
      </w:tr>
      <w:tr w:rsidR="005172AD" w:rsidTr="00413322">
        <w:trPr>
          <w:trHeight w:val="20"/>
          <w:jc w:val="center"/>
        </w:trPr>
        <w:tc>
          <w:tcPr>
            <w:tcW w:w="3870" w:type="dxa"/>
            <w:vAlign w:val="center"/>
          </w:tcPr>
          <w:p w:rsidR="005172AD" w:rsidRPr="00C32A1E" w:rsidRDefault="005172AD" w:rsidP="00413322">
            <w:pPr>
              <w:pStyle w:val="CGtabletext"/>
              <w:jc w:val="center"/>
              <w:rPr>
                <w:lang w:val="fr-FR"/>
              </w:rPr>
            </w:pPr>
            <w:r>
              <w:rPr>
                <w:rFonts w:eastAsia="Calibri"/>
                <w:lang w:val="fr-FR"/>
              </w:rPr>
              <w:t>enfants de plus de 6 mois</w:t>
            </w:r>
          </w:p>
        </w:tc>
        <w:tc>
          <w:tcPr>
            <w:tcW w:w="2366" w:type="dxa"/>
            <w:vAlign w:val="center"/>
          </w:tcPr>
          <w:p w:rsidR="005172AD" w:rsidRPr="00865DB1" w:rsidRDefault="005172AD" w:rsidP="00413322">
            <w:pPr>
              <w:pStyle w:val="CGtabletext"/>
              <w:jc w:val="center"/>
            </w:pPr>
            <w:r>
              <w:rPr>
                <w:rFonts w:eastAsia="Calibri"/>
                <w:lang w:val="fr-FR"/>
              </w:rPr>
              <w:t>20 mg</w:t>
            </w:r>
          </w:p>
        </w:tc>
        <w:tc>
          <w:tcPr>
            <w:tcW w:w="3124" w:type="dxa"/>
            <w:vAlign w:val="center"/>
          </w:tcPr>
          <w:p w:rsidR="005172AD" w:rsidRPr="00865DB1" w:rsidRDefault="005172AD" w:rsidP="00413322">
            <w:pPr>
              <w:pStyle w:val="CGtabletext"/>
              <w:jc w:val="center"/>
            </w:pPr>
            <w:r>
              <w:rPr>
                <w:rFonts w:eastAsia="Calibri"/>
                <w:lang w:val="fr-FR"/>
              </w:rPr>
              <w:t>10–14 jours</w:t>
            </w:r>
          </w:p>
        </w:tc>
      </w:tr>
    </w:tbl>
    <w:p w:rsidR="00413322" w:rsidRDefault="00413322" w:rsidP="00413322">
      <w:pPr>
        <w:pStyle w:val="CGtext"/>
        <w:rPr>
          <w:lang w:val="fr-FR"/>
        </w:rPr>
      </w:pPr>
    </w:p>
    <w:p w:rsidR="00413322" w:rsidRDefault="00413322" w:rsidP="00413322">
      <w:pPr>
        <w:pStyle w:val="CGtext"/>
        <w:rPr>
          <w:lang w:val="fr-FR"/>
        </w:rPr>
      </w:pPr>
    </w:p>
    <w:p w:rsidR="005172AD" w:rsidRPr="00C32A1E" w:rsidRDefault="005172AD" w:rsidP="00413322">
      <w:pPr>
        <w:pStyle w:val="CGsubheadinbar"/>
        <w:rPr>
          <w:lang w:val="fr-FR"/>
        </w:rPr>
      </w:pPr>
      <w:r>
        <w:rPr>
          <w:lang w:val="fr-FR"/>
        </w:rPr>
        <w:br w:type="page"/>
        <w:t>Prévention et contrôle des carences en calcium</w:t>
      </w:r>
    </w:p>
    <w:p w:rsidR="005172AD" w:rsidRPr="00C32A1E" w:rsidRDefault="005172AD" w:rsidP="00413322">
      <w:pPr>
        <w:pStyle w:val="CGsmallgreensubhead"/>
        <w:rPr>
          <w:shd w:val="clear" w:color="auto" w:fill="FFFFFF"/>
          <w:lang w:val="fr-FR"/>
        </w:rPr>
      </w:pPr>
      <w:r>
        <w:rPr>
          <w:shd w:val="clear" w:color="auto" w:fill="FFFFFF"/>
          <w:lang w:val="fr-FR"/>
        </w:rPr>
        <w:t>Contexte</w:t>
      </w:r>
    </w:p>
    <w:p w:rsidR="005172AD" w:rsidRPr="00C32A1E" w:rsidRDefault="005172AD" w:rsidP="00413322">
      <w:pPr>
        <w:pStyle w:val="CGtext"/>
        <w:rPr>
          <w:rFonts w:eastAsia="AkzidenzGroteskBE-Regular" w:cs="AkzidenzGroteskBE-Regular"/>
          <w:lang w:val="fr-FR" w:eastAsia="fr-FR"/>
        </w:rPr>
      </w:pPr>
      <w:r>
        <w:rPr>
          <w:lang w:val="fr-FR"/>
        </w:rPr>
        <w:t xml:space="preserve">Dans les cas de pré-éclampsie, il y a souvent des problèmes avec le placenta parallèlement à l'hypertension artérielle, qui peuvent limiter les flux sanguins et par conséquent l'oxygène et l'apport de nutriments au bébé. Ces maladies peuvent entraîner le retard de développement intra-utérin et probablement un accouchement prématuré, ce qui représente, dans les contextes à faible revenu, une cause majeure de mortalité infantile. </w:t>
      </w:r>
    </w:p>
    <w:p w:rsidR="005172AD" w:rsidRPr="00C32A1E" w:rsidRDefault="005172AD" w:rsidP="00413322">
      <w:pPr>
        <w:pStyle w:val="CGtext"/>
        <w:rPr>
          <w:rFonts w:eastAsia="AkzidenzGroteskBE-Regular" w:cs="AkzidenzGroteskBE-Regular"/>
          <w:sz w:val="20"/>
          <w:szCs w:val="20"/>
          <w:lang w:val="fr-FR" w:eastAsia="fr-FR"/>
        </w:rPr>
      </w:pPr>
      <w:r>
        <w:rPr>
          <w:lang w:val="fr-FR"/>
        </w:rPr>
        <w:t>La pré-éclampsie peut également faire encourir des risques à la mère, tels que les problèmes de reins et de foie pouvant évoluer vers des attaques ou des convulsions (éclampsie).  Les troubles de la grossesse liés à l'hypertension sont associés à l'accouchement avant terme, l'insuffisance de poids à la naissance et la mortalité maternelle.</w:t>
      </w:r>
    </w:p>
    <w:p w:rsidR="005172AD" w:rsidRPr="007B0F2B" w:rsidRDefault="005172AD" w:rsidP="00413322">
      <w:pPr>
        <w:pStyle w:val="CGsmallgreensubhead"/>
        <w:rPr>
          <w:shd w:val="clear" w:color="auto" w:fill="FFFFFF"/>
        </w:rPr>
      </w:pPr>
      <w:r>
        <w:rPr>
          <w:shd w:val="clear" w:color="auto" w:fill="FFFFFF"/>
          <w:lang w:val="fr-FR"/>
        </w:rPr>
        <w:t>Causes</w:t>
      </w:r>
    </w:p>
    <w:p w:rsidR="005172AD" w:rsidRPr="00865DB1" w:rsidRDefault="005172AD" w:rsidP="00413322">
      <w:pPr>
        <w:pStyle w:val="CGbullettext"/>
      </w:pPr>
      <w:r>
        <w:rPr>
          <w:lang w:val="fr-FR"/>
        </w:rPr>
        <w:t>faible consommation de calcium</w:t>
      </w:r>
    </w:p>
    <w:p w:rsidR="005172AD" w:rsidRPr="00C32A1E" w:rsidRDefault="005172AD" w:rsidP="00413322">
      <w:pPr>
        <w:pStyle w:val="CGbullettextlast"/>
        <w:rPr>
          <w:lang w:val="fr-FR"/>
        </w:rPr>
      </w:pPr>
      <w:r>
        <w:rPr>
          <w:lang w:val="fr-FR"/>
        </w:rPr>
        <w:t>Le calcium est un minéral essentiel qui aide plusieurs processus du corps, tels que les membranes cellulaires dans la contraction nerveuse et musculaire</w:t>
      </w:r>
    </w:p>
    <w:p w:rsidR="005172AD" w:rsidRPr="00C32A1E" w:rsidRDefault="005172AD" w:rsidP="00413322">
      <w:pPr>
        <w:pStyle w:val="CGsmallgreensubhead"/>
        <w:rPr>
          <w:shd w:val="clear" w:color="auto" w:fill="FFFFFF"/>
          <w:lang w:val="fr-FR"/>
        </w:rPr>
      </w:pPr>
      <w:r>
        <w:rPr>
          <w:shd w:val="clear" w:color="auto" w:fill="FFFFFF"/>
          <w:lang w:val="fr-FR"/>
        </w:rPr>
        <w:t>Conséquences</w:t>
      </w:r>
    </w:p>
    <w:p w:rsidR="005172AD" w:rsidRPr="00C32A1E" w:rsidRDefault="005172AD" w:rsidP="00413322">
      <w:pPr>
        <w:pStyle w:val="CGtext"/>
        <w:rPr>
          <w:rFonts w:eastAsia="AkzidenzGroteskBE-Regular" w:cs="AkzidenzGroteskBE-Regular"/>
          <w:lang w:val="fr-FR" w:eastAsia="fr-FR"/>
        </w:rPr>
      </w:pPr>
      <w:r>
        <w:rPr>
          <w:lang w:val="fr-FR"/>
        </w:rPr>
        <w:t>La pré-éclampsie est un trouble hypertensif qui se développe dans 5% des grossesses, généralement après environ 20 semaines de gestation. Le faible apport en calcium pourrait être à l'origine de l'hypertension.</w:t>
      </w:r>
    </w:p>
    <w:p w:rsidR="005172AD" w:rsidRPr="00C32A1E" w:rsidRDefault="005172AD" w:rsidP="00413322">
      <w:pPr>
        <w:pStyle w:val="CGsmallgreensubhead"/>
        <w:rPr>
          <w:lang w:val="fr-FR"/>
        </w:rPr>
      </w:pPr>
      <w:r>
        <w:rPr>
          <w:lang w:val="fr-FR"/>
        </w:rPr>
        <w:t>Stratégie</w:t>
      </w:r>
    </w:p>
    <w:p w:rsidR="005172AD" w:rsidRPr="00C32A1E" w:rsidRDefault="005172AD" w:rsidP="00413322">
      <w:pPr>
        <w:pStyle w:val="CGtext"/>
        <w:rPr>
          <w:rFonts w:eastAsia="AkzidenzGroteskBE-Regular" w:cs="AkzidenzGroteskBE-Regular"/>
          <w:b/>
          <w:lang w:val="fr-FR" w:eastAsia="fr-FR"/>
        </w:rPr>
      </w:pPr>
      <w:r>
        <w:rPr>
          <w:lang w:val="fr-FR"/>
        </w:rPr>
        <w:t>Pendant la grossesse et l’allaitement la supplémentation en calcium est souvent recommandée pour répondre aux besoins croissants du corps et pour la santé générale de la mère et de l'enfant.</w:t>
      </w:r>
    </w:p>
    <w:p w:rsidR="005172AD" w:rsidRPr="00C32A1E" w:rsidRDefault="005172AD" w:rsidP="00A67E52">
      <w:pPr>
        <w:pStyle w:val="CGsmallbluesubhead"/>
        <w:rPr>
          <w:lang w:val="fr-FR"/>
        </w:rPr>
      </w:pPr>
      <w:r>
        <w:rPr>
          <w:lang w:val="fr-FR"/>
        </w:rPr>
        <w:t>Supplémentation en calcium durant la grossesse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5172AD" w:rsidTr="00A67E52">
        <w:trPr>
          <w:trHeight w:val="20"/>
          <w:jc w:val="center"/>
        </w:trPr>
        <w:tc>
          <w:tcPr>
            <w:tcW w:w="3732" w:type="dxa"/>
            <w:shd w:val="clear" w:color="auto" w:fill="008C9A"/>
            <w:vAlign w:val="center"/>
          </w:tcPr>
          <w:p w:rsidR="005172AD" w:rsidRPr="00B35E2A" w:rsidRDefault="005172AD" w:rsidP="00A67E52">
            <w:pPr>
              <w:pStyle w:val="CGtableheadline"/>
            </w:pPr>
            <w:r>
              <w:rPr>
                <w:rFonts w:eastAsia="Calibri"/>
                <w:lang w:val="fr-FR"/>
              </w:rPr>
              <w:t>GROUPES</w:t>
            </w:r>
          </w:p>
        </w:tc>
        <w:tc>
          <w:tcPr>
            <w:tcW w:w="2282" w:type="dxa"/>
            <w:shd w:val="clear" w:color="auto" w:fill="008C9A"/>
            <w:vAlign w:val="center"/>
          </w:tcPr>
          <w:p w:rsidR="005172AD" w:rsidRPr="00B35E2A" w:rsidRDefault="005172AD" w:rsidP="00A67E52">
            <w:pPr>
              <w:pStyle w:val="CGtableheadline"/>
            </w:pPr>
            <w:r>
              <w:rPr>
                <w:rFonts w:eastAsia="Calibri"/>
                <w:lang w:val="fr-FR"/>
              </w:rPr>
              <w:t>DOSAGE</w:t>
            </w:r>
          </w:p>
        </w:tc>
        <w:tc>
          <w:tcPr>
            <w:tcW w:w="3012" w:type="dxa"/>
            <w:shd w:val="clear" w:color="auto" w:fill="008C9A"/>
            <w:vAlign w:val="center"/>
          </w:tcPr>
          <w:p w:rsidR="005172AD" w:rsidRPr="00B35E2A" w:rsidRDefault="005172AD" w:rsidP="00A67E52">
            <w:pPr>
              <w:pStyle w:val="CGtableheadline"/>
            </w:pPr>
            <w:r>
              <w:rPr>
                <w:rFonts w:eastAsia="Calibri"/>
                <w:lang w:val="fr-FR"/>
              </w:rPr>
              <w:t>DURÉE</w:t>
            </w:r>
          </w:p>
        </w:tc>
      </w:tr>
      <w:tr w:rsidR="005172AD" w:rsidTr="00A67E52">
        <w:trPr>
          <w:trHeight w:val="20"/>
          <w:jc w:val="center"/>
        </w:trPr>
        <w:tc>
          <w:tcPr>
            <w:tcW w:w="3732" w:type="dxa"/>
            <w:vAlign w:val="center"/>
          </w:tcPr>
          <w:p w:rsidR="005172AD" w:rsidRPr="00865DB1" w:rsidRDefault="005172AD" w:rsidP="00A67E52">
            <w:pPr>
              <w:pStyle w:val="CGtabletext"/>
              <w:jc w:val="center"/>
            </w:pPr>
            <w:r>
              <w:rPr>
                <w:rFonts w:eastAsia="Calibri"/>
                <w:lang w:val="fr-FR"/>
              </w:rPr>
              <w:t>femme enceinte</w:t>
            </w:r>
          </w:p>
        </w:tc>
        <w:tc>
          <w:tcPr>
            <w:tcW w:w="2282" w:type="dxa"/>
            <w:vAlign w:val="center"/>
          </w:tcPr>
          <w:p w:rsidR="005172AD" w:rsidRPr="00C32A1E" w:rsidRDefault="005172AD" w:rsidP="00A67E52">
            <w:pPr>
              <w:pStyle w:val="CGtabletext"/>
              <w:jc w:val="center"/>
              <w:rPr>
                <w:lang w:val="fr-FR"/>
              </w:rPr>
            </w:pPr>
            <w:r>
              <w:rPr>
                <w:rFonts w:eastAsia="Calibri"/>
                <w:lang w:val="fr-FR"/>
              </w:rPr>
              <w:t>1,5 g</w:t>
            </w:r>
          </w:p>
          <w:p w:rsidR="005172AD" w:rsidRPr="00C32A1E" w:rsidRDefault="005172AD" w:rsidP="00A67E52">
            <w:pPr>
              <w:pStyle w:val="CGtabletext"/>
              <w:jc w:val="center"/>
              <w:rPr>
                <w:lang w:val="fr-FR"/>
              </w:rPr>
            </w:pPr>
            <w:r>
              <w:rPr>
                <w:rFonts w:eastAsia="Calibri"/>
                <w:lang w:val="fr-FR"/>
              </w:rPr>
              <w:t>(3 comprimés, 3 fois par jour avec les repas)</w:t>
            </w:r>
          </w:p>
        </w:tc>
        <w:tc>
          <w:tcPr>
            <w:tcW w:w="3012" w:type="dxa"/>
            <w:vAlign w:val="center"/>
          </w:tcPr>
          <w:p w:rsidR="005172AD" w:rsidRPr="00865DB1" w:rsidRDefault="005172AD" w:rsidP="00A67E52">
            <w:pPr>
              <w:pStyle w:val="CGtabletext"/>
              <w:jc w:val="center"/>
            </w:pPr>
            <w:r>
              <w:rPr>
                <w:rFonts w:eastAsia="Calibri"/>
                <w:lang w:val="fr-FR"/>
              </w:rPr>
              <w:t>Pendant toute la grossesse</w:t>
            </w:r>
          </w:p>
        </w:tc>
      </w:tr>
    </w:tbl>
    <w:p w:rsidR="00A67E52" w:rsidRDefault="00A67E52" w:rsidP="00A67E52">
      <w:pPr>
        <w:pStyle w:val="CGtext"/>
        <w:rPr>
          <w:lang w:val="fr-FR"/>
        </w:rPr>
      </w:pPr>
    </w:p>
    <w:p w:rsidR="006D6CAE" w:rsidRDefault="006D6CAE">
      <w:pPr>
        <w:suppressAutoHyphens w:val="0"/>
        <w:spacing w:before="0" w:after="0" w:line="240" w:lineRule="auto"/>
        <w:rPr>
          <w:rFonts w:eastAsia="Calibri" w:cs="Calibri"/>
          <w:lang w:val="fr-FR"/>
        </w:rPr>
      </w:pPr>
      <w:r>
        <w:rPr>
          <w:lang w:val="fr-FR"/>
        </w:rPr>
        <w:br w:type="page"/>
      </w:r>
    </w:p>
    <w:p w:rsidR="005172AD" w:rsidRPr="00C32A1E" w:rsidRDefault="006D6CAE" w:rsidP="006D6CAE">
      <w:pPr>
        <w:pStyle w:val="CGsubheadinbar"/>
        <w:jc w:val="left"/>
        <w:rPr>
          <w:lang w:val="fr-FR"/>
        </w:rPr>
      </w:pPr>
      <w:r>
        <w:rPr>
          <w:lang w:val="fr-FR"/>
        </w:rPr>
        <w:t xml:space="preserve"> </w:t>
      </w:r>
      <w:r w:rsidR="005172AD">
        <w:rPr>
          <w:lang w:val="fr-FR"/>
        </w:rPr>
        <w:t xml:space="preserve">Prévention et contrôle des carences en iode </w:t>
      </w:r>
    </w:p>
    <w:p w:rsidR="005172AD" w:rsidRPr="00C32A1E" w:rsidRDefault="005172AD" w:rsidP="00A67E52">
      <w:pPr>
        <w:pStyle w:val="CGsmallgreensubhead"/>
        <w:rPr>
          <w:lang w:val="fr-FR"/>
        </w:rPr>
      </w:pPr>
      <w:r>
        <w:rPr>
          <w:lang w:val="fr-FR"/>
        </w:rPr>
        <w:t>Contexte</w:t>
      </w:r>
    </w:p>
    <w:p w:rsidR="005172AD" w:rsidRPr="00C32A1E" w:rsidRDefault="005172AD" w:rsidP="00A67E52">
      <w:pPr>
        <w:pStyle w:val="CGtext"/>
        <w:rPr>
          <w:shd w:val="clear" w:color="auto" w:fill="FFFFFF"/>
          <w:lang w:val="fr-FR"/>
        </w:rPr>
      </w:pPr>
      <w:r>
        <w:rPr>
          <w:shd w:val="clear" w:color="auto" w:fill="FFFFFF"/>
          <w:lang w:val="fr-FR"/>
        </w:rPr>
        <w:t>À travers le monde, plus de 1,9 milliards de personnes (</w:t>
      </w:r>
      <w:r w:rsidRPr="00127218">
        <w:rPr>
          <w:i/>
          <w:shd w:val="clear" w:color="auto" w:fill="FFFFFF"/>
          <w:lang w:val="fr-FR"/>
        </w:rPr>
        <w:t>Lancet</w:t>
      </w:r>
      <w:r>
        <w:rPr>
          <w:shd w:val="clear" w:color="auto" w:fill="FFFFFF"/>
          <w:lang w:val="fr-FR"/>
        </w:rPr>
        <w:t xml:space="preserve"> 2013) peuvent courir le risque de carence en iode; des estimations récentes montrent que plus d'un milliard de personnes sont confrontées à la formation de goitre, un des effets des carences en iode. Les femmes enceintes et les jeunes enfants sont à haut risque de carences en iode.</w:t>
      </w:r>
    </w:p>
    <w:p w:rsidR="005172AD" w:rsidRPr="00C32A1E" w:rsidRDefault="005172AD" w:rsidP="00A67E52">
      <w:pPr>
        <w:pStyle w:val="CGsmallgreensubhead"/>
        <w:rPr>
          <w:lang w:val="fr-FR"/>
        </w:rPr>
      </w:pPr>
      <w:r>
        <w:rPr>
          <w:lang w:val="fr-FR"/>
        </w:rPr>
        <w:t>Causes</w:t>
      </w:r>
    </w:p>
    <w:p w:rsidR="005172AD" w:rsidRPr="00C32A1E" w:rsidRDefault="005172AD" w:rsidP="00A67E52">
      <w:pPr>
        <w:pStyle w:val="CGtext"/>
        <w:rPr>
          <w:rFonts w:cs="Tahoma"/>
          <w:lang w:val="fr-FR"/>
        </w:rPr>
      </w:pPr>
      <w:r>
        <w:rPr>
          <w:lang w:val="fr-FR"/>
        </w:rPr>
        <w:t>L'apport insuffisant en iode cause des troubles dues à la carence en iode (TDCI), surtout dans les régions où la quantité d’iode est faible dans les sols.</w:t>
      </w:r>
    </w:p>
    <w:p w:rsidR="005172AD" w:rsidRPr="00C32A1E" w:rsidRDefault="005172AD" w:rsidP="00A67E52">
      <w:pPr>
        <w:pStyle w:val="CGsmallgreensubhead"/>
        <w:rPr>
          <w:lang w:val="fr-FR"/>
        </w:rPr>
      </w:pPr>
      <w:r>
        <w:rPr>
          <w:lang w:val="fr-FR"/>
        </w:rPr>
        <w:t xml:space="preserve">Conséquences </w:t>
      </w:r>
    </w:p>
    <w:p w:rsidR="005172AD" w:rsidRPr="00C32A1E" w:rsidRDefault="005172AD" w:rsidP="00A67E52">
      <w:pPr>
        <w:pStyle w:val="CGtext"/>
        <w:rPr>
          <w:shd w:val="clear" w:color="auto" w:fill="FFFFFF"/>
          <w:lang w:val="fr-FR"/>
        </w:rPr>
      </w:pPr>
      <w:r>
        <w:rPr>
          <w:lang w:val="fr-FR"/>
        </w:rPr>
        <w:t>La carence en iode est une des causes évitables</w:t>
      </w:r>
      <w:r>
        <w:rPr>
          <w:shd w:val="clear" w:color="auto" w:fill="FFFFFF"/>
          <w:lang w:val="fr-FR"/>
        </w:rPr>
        <w:t xml:space="preserve"> les plus courantes du retard mental et des lésions cérébrales, avec le « crétinisme endémique »-un retard mental profond-à l'extrême du spectre des troubles dues à la carence en iode.  Le faible  poids moyen à la naissance, le taux de mortalité infantile élevé, les troubles de l'audition, les capacités motrices affaiblies, et les troubles neurologiques sont également associées aux carences en iode.  </w:t>
      </w:r>
    </w:p>
    <w:p w:rsidR="005172AD" w:rsidRPr="00C32A1E" w:rsidRDefault="005172AD" w:rsidP="00A67E52">
      <w:pPr>
        <w:pStyle w:val="CGsmallbluesubhead"/>
        <w:rPr>
          <w:lang w:val="fr-FR"/>
        </w:rPr>
      </w:pPr>
      <w:r>
        <w:rPr>
          <w:shd w:val="clear" w:color="auto" w:fill="FFFFFF"/>
          <w:lang w:val="fr-FR"/>
        </w:rPr>
        <w:t>Autres effets des troubles dues à la carence en iode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4A0" w:firstRow="1" w:lastRow="0" w:firstColumn="1" w:lastColumn="0" w:noHBand="0" w:noVBand="1"/>
      </w:tblPr>
      <w:tblGrid>
        <w:gridCol w:w="3154"/>
        <w:gridCol w:w="3108"/>
        <w:gridCol w:w="3108"/>
      </w:tblGrid>
      <w:tr w:rsidR="005172AD" w:rsidTr="00617B24">
        <w:trPr>
          <w:trHeight w:val="20"/>
          <w:jc w:val="center"/>
        </w:trPr>
        <w:tc>
          <w:tcPr>
            <w:tcW w:w="3150" w:type="dxa"/>
            <w:shd w:val="clear" w:color="auto" w:fill="008C9A"/>
            <w:vAlign w:val="center"/>
          </w:tcPr>
          <w:p w:rsidR="005172AD" w:rsidRPr="00B35E2A" w:rsidRDefault="005172AD" w:rsidP="00617B24">
            <w:pPr>
              <w:pStyle w:val="CGtableheadline"/>
            </w:pPr>
            <w:r>
              <w:rPr>
                <w:rFonts w:eastAsia="Calibri"/>
                <w:lang w:val="fr-FR"/>
              </w:rPr>
              <w:t>CHEZ LES ENFANTS</w:t>
            </w:r>
          </w:p>
        </w:tc>
        <w:tc>
          <w:tcPr>
            <w:tcW w:w="6210" w:type="dxa"/>
            <w:gridSpan w:val="2"/>
            <w:shd w:val="clear" w:color="auto" w:fill="008C9A"/>
            <w:vAlign w:val="center"/>
          </w:tcPr>
          <w:p w:rsidR="005172AD" w:rsidRPr="00B35E2A" w:rsidRDefault="005172AD" w:rsidP="00617B24">
            <w:pPr>
              <w:pStyle w:val="CGtableheadline"/>
            </w:pPr>
            <w:r>
              <w:rPr>
                <w:rFonts w:eastAsia="Calibri"/>
                <w:lang w:val="fr-FR"/>
              </w:rPr>
              <w:t>CHEZ LES FEMMES</w:t>
            </w:r>
          </w:p>
        </w:tc>
      </w:tr>
      <w:tr w:rsidR="005172AD" w:rsidRPr="003623D4" w:rsidTr="001A4156">
        <w:trPr>
          <w:trHeight w:val="1041"/>
          <w:jc w:val="center"/>
        </w:trPr>
        <w:tc>
          <w:tcPr>
            <w:tcW w:w="3150" w:type="dxa"/>
            <w:shd w:val="clear" w:color="auto" w:fill="auto"/>
            <w:vAlign w:val="center"/>
          </w:tcPr>
          <w:p w:rsidR="005172AD" w:rsidRPr="00C32A1E" w:rsidRDefault="005172AD" w:rsidP="001A4156">
            <w:pPr>
              <w:pStyle w:val="CGtabletext"/>
              <w:jc w:val="center"/>
              <w:rPr>
                <w:lang w:val="fr-FR"/>
              </w:rPr>
            </w:pPr>
            <w:r>
              <w:rPr>
                <w:rFonts w:eastAsia="Calibri"/>
                <w:lang w:val="fr-FR"/>
              </w:rPr>
              <w:t>Croissance physique affaiblie</w:t>
            </w:r>
            <w:r w:rsidR="001A4156">
              <w:rPr>
                <w:rFonts w:eastAsia="Calibri"/>
                <w:lang w:val="fr-FR"/>
              </w:rPr>
              <w:br/>
            </w:r>
            <w:r>
              <w:rPr>
                <w:rFonts w:eastAsia="Calibri"/>
                <w:lang w:val="fr-FR"/>
              </w:rPr>
              <w:t>Refroidissement</w:t>
            </w:r>
            <w:r w:rsidR="001A4156">
              <w:rPr>
                <w:rFonts w:eastAsia="Calibri"/>
                <w:lang w:val="fr-FR"/>
              </w:rPr>
              <w:br/>
            </w:r>
            <w:r>
              <w:rPr>
                <w:rFonts w:eastAsia="Calibri"/>
                <w:lang w:val="fr-FR"/>
              </w:rPr>
              <w:t>Apathie</w:t>
            </w:r>
          </w:p>
        </w:tc>
        <w:tc>
          <w:tcPr>
            <w:tcW w:w="3105" w:type="dxa"/>
            <w:shd w:val="clear" w:color="auto" w:fill="auto"/>
            <w:vAlign w:val="center"/>
          </w:tcPr>
          <w:p w:rsidR="005172AD" w:rsidRPr="00C32A1E" w:rsidRDefault="005172AD" w:rsidP="001A4156">
            <w:pPr>
              <w:pStyle w:val="CGtabletext"/>
              <w:jc w:val="center"/>
              <w:rPr>
                <w:lang w:val="fr-FR"/>
              </w:rPr>
            </w:pPr>
            <w:r>
              <w:rPr>
                <w:rFonts w:eastAsia="Calibri"/>
                <w:lang w:val="fr-FR"/>
              </w:rPr>
              <w:t>Goitre</w:t>
            </w:r>
            <w:r w:rsidR="001A4156">
              <w:rPr>
                <w:rFonts w:eastAsia="Calibri"/>
                <w:lang w:val="fr-FR"/>
              </w:rPr>
              <w:br/>
            </w:r>
            <w:r>
              <w:rPr>
                <w:rFonts w:eastAsia="Calibri"/>
                <w:lang w:val="fr-FR"/>
              </w:rPr>
              <w:t>Menstruations irrégulières</w:t>
            </w:r>
            <w:r w:rsidR="001A4156">
              <w:rPr>
                <w:rFonts w:eastAsia="Calibri"/>
                <w:lang w:val="fr-FR"/>
              </w:rPr>
              <w:br/>
            </w:r>
            <w:r>
              <w:rPr>
                <w:rFonts w:eastAsia="Calibri"/>
                <w:lang w:val="fr-FR"/>
              </w:rPr>
              <w:t>Épuisement, démence et apathie</w:t>
            </w:r>
          </w:p>
        </w:tc>
        <w:tc>
          <w:tcPr>
            <w:tcW w:w="3105" w:type="dxa"/>
            <w:shd w:val="clear" w:color="auto" w:fill="auto"/>
            <w:vAlign w:val="center"/>
          </w:tcPr>
          <w:p w:rsidR="005172AD" w:rsidRPr="00C32A1E" w:rsidRDefault="005172AD" w:rsidP="001A4156">
            <w:pPr>
              <w:pStyle w:val="CGtabletext"/>
              <w:jc w:val="center"/>
              <w:rPr>
                <w:lang w:val="fr-FR"/>
              </w:rPr>
            </w:pPr>
            <w:r>
              <w:rPr>
                <w:rFonts w:eastAsia="Calibri"/>
                <w:lang w:val="fr-FR"/>
              </w:rPr>
              <w:t>Retard dans la grossesse</w:t>
            </w:r>
            <w:r w:rsidR="001A4156">
              <w:rPr>
                <w:rFonts w:eastAsia="Calibri"/>
                <w:lang w:val="fr-FR"/>
              </w:rPr>
              <w:br/>
            </w:r>
            <w:r>
              <w:rPr>
                <w:rFonts w:eastAsia="Calibri"/>
                <w:lang w:val="fr-FR"/>
              </w:rPr>
              <w:t>Fausses couches</w:t>
            </w:r>
          </w:p>
        </w:tc>
      </w:tr>
    </w:tbl>
    <w:p w:rsidR="005172AD" w:rsidRPr="00865DB1" w:rsidRDefault="005172AD" w:rsidP="00617B24">
      <w:pPr>
        <w:pStyle w:val="CGsmallgreensubhead"/>
      </w:pPr>
      <w:r>
        <w:rPr>
          <w:lang w:val="fr-FR"/>
        </w:rPr>
        <w:t>Stratégies</w:t>
      </w:r>
    </w:p>
    <w:p w:rsidR="005172AD" w:rsidRPr="00C32A1E" w:rsidRDefault="005172AD" w:rsidP="00617B24">
      <w:pPr>
        <w:pStyle w:val="CGbullettext"/>
        <w:rPr>
          <w:lang w:val="fr-FR"/>
        </w:rPr>
      </w:pPr>
      <w:r>
        <w:rPr>
          <w:lang w:val="fr-FR"/>
        </w:rPr>
        <w:t>Faire en sorte que le sel iodé soit disponible pour la population entière.</w:t>
      </w:r>
    </w:p>
    <w:p w:rsidR="005172AD" w:rsidRPr="00C32A1E" w:rsidRDefault="005172AD" w:rsidP="00617B24">
      <w:pPr>
        <w:pStyle w:val="CGbullettext"/>
        <w:rPr>
          <w:lang w:val="fr-FR"/>
        </w:rPr>
      </w:pPr>
      <w:r>
        <w:rPr>
          <w:lang w:val="fr-FR"/>
        </w:rPr>
        <w:t xml:space="preserve">Encourager la consommation du sel iodé et d'aliments enrichis en iode naturel tels que les fruits de mer pour la famille entière. </w:t>
      </w:r>
    </w:p>
    <w:p w:rsidR="005172AD" w:rsidRPr="00C32A1E" w:rsidRDefault="005172AD" w:rsidP="00617B24">
      <w:pPr>
        <w:pStyle w:val="CGbullettext"/>
        <w:rPr>
          <w:lang w:val="fr-FR"/>
        </w:rPr>
      </w:pPr>
      <w:r>
        <w:rPr>
          <w:lang w:val="fr-FR"/>
        </w:rPr>
        <w:t>Dans les régions où l'accès au sel iodé est inférieur à 20 pourcent, les gélules iodées peuvent être distribuées aux femmes enceintes et aux enfants de moins de cinq ans.</w:t>
      </w:r>
    </w:p>
    <w:p w:rsidR="005172AD" w:rsidRPr="00C32A1E" w:rsidRDefault="005172AD" w:rsidP="001A4156">
      <w:pPr>
        <w:pStyle w:val="CGsmallgreensubhead"/>
        <w:jc w:val="center"/>
        <w:rPr>
          <w:lang w:val="fr-FR"/>
        </w:rPr>
      </w:pPr>
      <w:r>
        <w:rPr>
          <w:lang w:val="fr-FR"/>
        </w:rPr>
        <w:t>UTILISATION ET CONSERVATION DU SEL IODÉ</w:t>
      </w:r>
    </w:p>
    <w:p w:rsidR="005172AD" w:rsidRPr="00C32A1E" w:rsidRDefault="005172AD" w:rsidP="001A4156">
      <w:pPr>
        <w:pStyle w:val="CGtextbold"/>
        <w:spacing w:after="60" w:line="240" w:lineRule="auto"/>
        <w:jc w:val="center"/>
        <w:rPr>
          <w:lang w:val="fr-FR"/>
        </w:rPr>
      </w:pPr>
      <w:r>
        <w:rPr>
          <w:lang w:val="fr-FR"/>
        </w:rPr>
        <w:t>Conserver le sel iodé dans un bocal en verre couvert dans un endroit à l'abri de la lumière ou dans un pot en argile ou plastique couvert. La conservation du sel iodé dans un récipient humide ou dans un endroit à forte luminosité peut faire baisser son contenu en iode.</w:t>
      </w:r>
    </w:p>
    <w:p w:rsidR="005172AD" w:rsidRPr="00C32A1E" w:rsidRDefault="005172AD" w:rsidP="001A4156">
      <w:pPr>
        <w:pStyle w:val="CGtextbold"/>
        <w:spacing w:after="60" w:line="240" w:lineRule="auto"/>
        <w:jc w:val="center"/>
        <w:rPr>
          <w:lang w:val="fr-FR"/>
        </w:rPr>
      </w:pPr>
      <w:r>
        <w:rPr>
          <w:lang w:val="fr-FR"/>
        </w:rPr>
        <w:t>Utiliser le sel dans les six mois suivant l'ajout de l'iode au sel.</w:t>
      </w:r>
    </w:p>
    <w:p w:rsidR="005172AD" w:rsidRPr="00C32A1E" w:rsidRDefault="005172AD" w:rsidP="001A4156">
      <w:pPr>
        <w:pStyle w:val="CGtextbold"/>
        <w:spacing w:after="60" w:line="240" w:lineRule="auto"/>
        <w:jc w:val="center"/>
        <w:rPr>
          <w:lang w:val="fr-FR"/>
        </w:rPr>
      </w:pPr>
      <w:r>
        <w:rPr>
          <w:lang w:val="fr-FR"/>
        </w:rPr>
        <w:t xml:space="preserve">Ajouter le sel iodé </w:t>
      </w:r>
      <w:r>
        <w:rPr>
          <w:rFonts w:eastAsia="Arial Narrow" w:cs="Arial Narrow"/>
          <w:i/>
          <w:iCs/>
          <w:lang w:val="fr-FR"/>
        </w:rPr>
        <w:t>après</w:t>
      </w:r>
      <w:r>
        <w:rPr>
          <w:lang w:val="fr-FR"/>
        </w:rPr>
        <w:t xml:space="preserve"> la cuisson de la nourriture.</w:t>
      </w:r>
    </w:p>
    <w:p w:rsidR="005172AD" w:rsidRPr="00C32A1E" w:rsidRDefault="001A4156" w:rsidP="001A4156">
      <w:pPr>
        <w:pStyle w:val="CGheadlinetext"/>
        <w:rPr>
          <w:lang w:val="fr-FR"/>
        </w:rPr>
      </w:pPr>
      <w:r w:rsidRPr="00C32A1E">
        <w:rPr>
          <w:lang w:val="fr-FR"/>
        </w:rPr>
        <w:br w:type="page"/>
      </w:r>
      <w:bookmarkStart w:id="101" w:name="_Toc419900886"/>
      <w:bookmarkStart w:id="102" w:name="_Toc433971391"/>
      <w:bookmarkStart w:id="103" w:name="_Toc403638321"/>
      <w:bookmarkEnd w:id="98"/>
      <w:r w:rsidR="00FC1DEE">
        <w:rPr>
          <w:lang w:val="fr-FR"/>
        </w:rPr>
        <w:t xml:space="preserve">Document n° 33: pratiques en </w:t>
      </w:r>
      <w:r w:rsidR="003623D4">
        <w:rPr>
          <w:lang w:val="fr-FR"/>
        </w:rPr>
        <w:t>matière</w:t>
      </w:r>
      <w:r w:rsidR="00FC1DEE">
        <w:rPr>
          <w:lang w:val="fr-FR"/>
        </w:rPr>
        <w:t xml:space="preserve"> d'alimentation </w:t>
      </w:r>
      <w:r w:rsidR="003623D4">
        <w:rPr>
          <w:lang w:val="fr-FR"/>
        </w:rPr>
        <w:t>complémentaire</w:t>
      </w:r>
      <w:r w:rsidR="00FC1DEE">
        <w:rPr>
          <w:lang w:val="fr-FR"/>
        </w:rPr>
        <w:t xml:space="preserve"> pour les enfants </w:t>
      </w:r>
      <w:r w:rsidR="003623D4">
        <w:rPr>
          <w:lang w:val="fr-FR"/>
        </w:rPr>
        <w:t>âgés</w:t>
      </w:r>
      <w:r w:rsidR="00FC1DEE">
        <w:rPr>
          <w:lang w:val="fr-FR"/>
        </w:rPr>
        <w:t xml:space="preserve"> de 6 </w:t>
      </w:r>
      <w:r w:rsidR="003623D4">
        <w:rPr>
          <w:lang w:val="fr-FR"/>
        </w:rPr>
        <w:t>à</w:t>
      </w:r>
      <w:r w:rsidR="00FC1DEE">
        <w:rPr>
          <w:lang w:val="fr-FR"/>
        </w:rPr>
        <w:t xml:space="preserve"> 24 mois</w:t>
      </w:r>
      <w:bookmarkEnd w:id="101"/>
      <w:bookmarkEnd w:id="102"/>
      <w:r>
        <w:rPr>
          <w:color w:val="auto"/>
          <w:lang w:val="fr-FR"/>
        </w:rPr>
        <w:t xml:space="preserve"> </w:t>
      </w:r>
    </w:p>
    <w:p w:rsidR="005172AD" w:rsidRPr="00C32A1E" w:rsidRDefault="005172AD" w:rsidP="00D6491B">
      <w:pPr>
        <w:pStyle w:val="CGtext"/>
        <w:rPr>
          <w:rFonts w:cs="Arial"/>
          <w:lang w:val="fr-FR"/>
        </w:rPr>
      </w:pPr>
      <w:r>
        <w:rPr>
          <w:lang w:val="fr-FR"/>
        </w:rPr>
        <w:t xml:space="preserve">L'alimentation complémentaire donne d'autres aliments en plus du lait maternel. </w:t>
      </w:r>
    </w:p>
    <w:p w:rsidR="005172AD" w:rsidRPr="00C32A1E" w:rsidRDefault="005172AD" w:rsidP="00D6491B">
      <w:pPr>
        <w:pStyle w:val="CGsmallgreensubhead"/>
        <w:rPr>
          <w:lang w:val="fr-FR"/>
        </w:rPr>
      </w:pPr>
      <w:r>
        <w:rPr>
          <w:lang w:val="fr-FR"/>
        </w:rPr>
        <w:t>À propos de l'alimentation complémentaire</w:t>
      </w:r>
    </w:p>
    <w:p w:rsidR="005172AD" w:rsidRPr="00C32A1E" w:rsidRDefault="005172AD" w:rsidP="00D6491B">
      <w:pPr>
        <w:pStyle w:val="CGsmallbluesubhead"/>
        <w:rPr>
          <w:lang w:val="fr-FR"/>
        </w:rPr>
      </w:pPr>
      <w:r>
        <w:rPr>
          <w:lang w:val="fr-FR"/>
        </w:rPr>
        <w:t xml:space="preserve">Introduire les aliments de complément </w:t>
      </w:r>
    </w:p>
    <w:p w:rsidR="005172AD" w:rsidRPr="00C32A1E" w:rsidRDefault="005172AD" w:rsidP="00D6491B">
      <w:pPr>
        <w:pStyle w:val="CGbullettext"/>
        <w:rPr>
          <w:lang w:val="fr-FR"/>
        </w:rPr>
      </w:pPr>
      <w:r>
        <w:rPr>
          <w:lang w:val="fr-FR"/>
        </w:rPr>
        <w:t xml:space="preserve">À l'âge de six mois, le lait maternel seul n'est pas suffisant pour qu'un jeune enfant continue à grandir et reste en bonne santé et solide. </w:t>
      </w:r>
    </w:p>
    <w:p w:rsidR="005172AD" w:rsidRPr="00C32A1E" w:rsidRDefault="005172AD" w:rsidP="00D6491B">
      <w:pPr>
        <w:pStyle w:val="CGbullettext"/>
        <w:rPr>
          <w:lang w:val="fr-FR"/>
        </w:rPr>
      </w:pPr>
      <w:r>
        <w:rPr>
          <w:lang w:val="fr-FR"/>
        </w:rPr>
        <w:t xml:space="preserve">Conseiller à la mère d'introduire des aliments écrasés en purée deux fois par jour lorsque le bébé aura six mois. </w:t>
      </w:r>
    </w:p>
    <w:p w:rsidR="005172AD" w:rsidRPr="00C32A1E" w:rsidRDefault="005172AD" w:rsidP="00D6491B">
      <w:pPr>
        <w:pStyle w:val="CGbulletlevel2"/>
        <w:rPr>
          <w:lang w:val="fr-FR"/>
        </w:rPr>
      </w:pPr>
      <w:r>
        <w:rPr>
          <w:rFonts w:eastAsia="Calibri"/>
          <w:lang w:val="fr-FR"/>
        </w:rPr>
        <w:t>Les bouillies peuvent être préparées à partir de riz, de bananes plantains, de manioc, de maïs, de sorgho, de patates douces, d'Edo ou d'igname.</w:t>
      </w:r>
    </w:p>
    <w:p w:rsidR="005172AD" w:rsidRPr="00C32A1E" w:rsidRDefault="005172AD" w:rsidP="00D6491B">
      <w:pPr>
        <w:pStyle w:val="CGbulletlevel2"/>
        <w:rPr>
          <w:lang w:val="fr-FR"/>
        </w:rPr>
      </w:pPr>
      <w:r>
        <w:rPr>
          <w:rFonts w:eastAsia="Calibri"/>
          <w:lang w:val="fr-FR"/>
        </w:rPr>
        <w:t xml:space="preserve">La nourriture du bébé peut être mise dans une assiette à part, de manière à ce que la mère ou l’aidant/e puisse connaître la quantité consommée par l'enfant. </w:t>
      </w:r>
    </w:p>
    <w:p w:rsidR="005172AD" w:rsidRDefault="005172AD" w:rsidP="00D6491B">
      <w:pPr>
        <w:pStyle w:val="CGbulletlevel2"/>
      </w:pPr>
      <w:r>
        <w:rPr>
          <w:rFonts w:eastAsia="Calibri"/>
          <w:lang w:val="fr-FR"/>
        </w:rPr>
        <w:t xml:space="preserve">Ne pas ajouter de poivre ou de piment à la nourriture de l'enfant. Le poivre bloque l'appétit et dissuade l'enfant de manger. </w:t>
      </w:r>
    </w:p>
    <w:p w:rsidR="005172AD" w:rsidRPr="00C32A1E" w:rsidRDefault="005172AD" w:rsidP="00D6491B">
      <w:pPr>
        <w:pStyle w:val="CGbulletlevel2last"/>
        <w:rPr>
          <w:lang w:val="fr-FR"/>
        </w:rPr>
      </w:pPr>
      <w:r>
        <w:rPr>
          <w:rFonts w:eastAsia="Calibri"/>
          <w:lang w:val="fr-FR"/>
        </w:rPr>
        <w:t>À l'âge de 12 mois, le bébé peut commencer à se nourrir; l'enfant a besoin d'aide pour manger toute la nourriture qui lui a été servie.</w:t>
      </w:r>
    </w:p>
    <w:p w:rsidR="005172AD" w:rsidRPr="00C32A1E" w:rsidRDefault="005172AD" w:rsidP="00D6491B">
      <w:pPr>
        <w:pStyle w:val="CGbullettext"/>
        <w:rPr>
          <w:lang w:val="fr-FR"/>
        </w:rPr>
      </w:pPr>
      <w:r>
        <w:rPr>
          <w:lang w:val="fr-FR"/>
        </w:rPr>
        <w:t>Recommander à la mère de se laver les mains et celles du bébé avec du savon avant chaque repas ou collation.</w:t>
      </w:r>
    </w:p>
    <w:p w:rsidR="005172AD" w:rsidRPr="00C32A1E" w:rsidRDefault="005172AD" w:rsidP="00D6491B">
      <w:pPr>
        <w:pStyle w:val="CGbullettext"/>
        <w:rPr>
          <w:lang w:val="fr-FR"/>
        </w:rPr>
      </w:pPr>
      <w:r>
        <w:rPr>
          <w:lang w:val="fr-FR"/>
        </w:rPr>
        <w:t>Encourager la mère ou un/e aidant/e à aider le bébé à apprendre à manger en prenant son temps et lui donnant à manger patiemment. Expliquer à la mère qu'elle devrait jouer avec l'enfant, lui chanter des chansons et l'inciter à manger toute la nourriture qui lui est donnée.  Le fait de forcer ou de gaver le bébé peut le dissuader de manger et peut s'avérer néfaste.</w:t>
      </w:r>
    </w:p>
    <w:p w:rsidR="005172AD" w:rsidRPr="00C32A1E" w:rsidRDefault="005172AD" w:rsidP="00D6491B">
      <w:pPr>
        <w:pStyle w:val="CGbullettext"/>
        <w:rPr>
          <w:lang w:val="fr-FR"/>
        </w:rPr>
      </w:pPr>
      <w:r>
        <w:rPr>
          <w:lang w:val="fr-FR"/>
        </w:rPr>
        <w:t>Expliquer que la bouillie est bonne pour le bébé seulement si elle est suffisamment épaisse pour glisser lentement de la cuillère. Une bouillie liquide ou fine n'est pas saine pour le bébé; elle ne fournit pas suffisamment de nutriments pour que le bébé devienne fort et en bonne santé.</w:t>
      </w:r>
    </w:p>
    <w:p w:rsidR="005172AD" w:rsidRPr="00C32A1E" w:rsidRDefault="005172AD" w:rsidP="00D6491B">
      <w:pPr>
        <w:pStyle w:val="CGbulletlevel2"/>
        <w:rPr>
          <w:lang w:val="fr-FR"/>
        </w:rPr>
      </w:pPr>
      <w:r>
        <w:rPr>
          <w:rFonts w:eastAsia="Calibri"/>
          <w:lang w:val="fr-FR"/>
        </w:rPr>
        <w:t>Une bouillie collante est difficile à avaler pour le bébé, ce qui la rend malsaine pour l'enfant.</w:t>
      </w:r>
    </w:p>
    <w:p w:rsidR="005172AD" w:rsidRPr="00C32A1E" w:rsidRDefault="005172AD" w:rsidP="00D6491B">
      <w:pPr>
        <w:pStyle w:val="CGbulletlevel2last"/>
        <w:rPr>
          <w:lang w:val="fr-FR"/>
        </w:rPr>
      </w:pPr>
      <w:r>
        <w:rPr>
          <w:rFonts w:eastAsia="Calibri"/>
          <w:lang w:val="fr-FR"/>
        </w:rPr>
        <w:t>La bouillie doit devenir épaisse au fur et à mesure que le bébé grandit; en s'assurant que l'enfant est toujours capable de l’avaler facilement sans s'étouffer. Pour épaissir la bouillie, ajouter plus de farine ou de pâte.</w:t>
      </w:r>
    </w:p>
    <w:p w:rsidR="00D6491B" w:rsidRDefault="00D6491B">
      <w:pPr>
        <w:suppressAutoHyphens w:val="0"/>
        <w:spacing w:before="0" w:after="0" w:line="240" w:lineRule="auto"/>
        <w:rPr>
          <w:rFonts w:ascii="Cambria" w:eastAsia="Calibri" w:hAnsi="Cambria"/>
          <w:b/>
          <w:color w:val="14487E"/>
          <w:spacing w:val="-1"/>
          <w:sz w:val="24"/>
          <w:szCs w:val="24"/>
          <w:lang w:val="fr-FR"/>
        </w:rPr>
      </w:pPr>
      <w:r>
        <w:rPr>
          <w:lang w:val="fr-FR"/>
        </w:rPr>
        <w:br w:type="page"/>
      </w:r>
    </w:p>
    <w:p w:rsidR="005172AD" w:rsidRPr="00C32A1E" w:rsidRDefault="005172AD" w:rsidP="00D6491B">
      <w:pPr>
        <w:pStyle w:val="CGsmallbluesubhead"/>
        <w:rPr>
          <w:lang w:val="fr-FR"/>
        </w:rPr>
      </w:pPr>
      <w:r>
        <w:rPr>
          <w:lang w:val="fr-FR"/>
        </w:rPr>
        <w:t>Continuer l'allaitement et espacer les grossesses</w:t>
      </w:r>
    </w:p>
    <w:p w:rsidR="005172AD" w:rsidRPr="00C32A1E" w:rsidRDefault="005172AD" w:rsidP="00D6491B">
      <w:pPr>
        <w:pStyle w:val="CGbullettext"/>
        <w:rPr>
          <w:lang w:val="fr-FR"/>
        </w:rPr>
      </w:pPr>
      <w:r>
        <w:rPr>
          <w:lang w:val="fr-FR"/>
        </w:rPr>
        <w:t>Le lait maternel satisfait TOUS les « besoins énergétiques » d'un enfant de la naissance à l'âge de 6 mois, environ 60% des « besoins énergétiques » d'un enfant âgé de 6 à 12 mois et 40% des « besoins énergétiques » d'un enfant âgé de 12 à 24 mois. (Cette donnée peut être affichée pendant toute la durée de la formation.)</w:t>
      </w:r>
    </w:p>
    <w:p w:rsidR="005172AD" w:rsidRPr="00C32A1E" w:rsidRDefault="005172AD" w:rsidP="00D6491B">
      <w:pPr>
        <w:pStyle w:val="CGbullettext"/>
        <w:rPr>
          <w:lang w:val="fr-FR"/>
        </w:rPr>
      </w:pPr>
      <w:r>
        <w:rPr>
          <w:lang w:val="fr-FR"/>
        </w:rPr>
        <w:t xml:space="preserve">Conseiller à la mère de continuer à allaiter jusqu'à ce que le bébé soit âgé de deux ans pour s'assurer qu'il soit solide et en bonne santé. </w:t>
      </w:r>
    </w:p>
    <w:p w:rsidR="005172AD" w:rsidRPr="00C32A1E" w:rsidRDefault="005172AD" w:rsidP="00D6491B">
      <w:pPr>
        <w:pStyle w:val="CGbulletlevel2last"/>
        <w:rPr>
          <w:lang w:val="fr-FR"/>
        </w:rPr>
      </w:pPr>
      <w:r>
        <w:rPr>
          <w:rFonts w:eastAsia="Calibri"/>
          <w:lang w:val="fr-FR"/>
        </w:rPr>
        <w:t>De l'âge de 6 à 24 mois, allaiter le bébé autant de fois qu'il/elle le souhaite (au moins huit fois) jour et nuit.</w:t>
      </w:r>
    </w:p>
    <w:p w:rsidR="005172AD" w:rsidRPr="00C32A1E" w:rsidRDefault="005172AD" w:rsidP="00D6491B">
      <w:pPr>
        <w:pStyle w:val="CGbullettext"/>
        <w:rPr>
          <w:lang w:val="fr-FR"/>
        </w:rPr>
      </w:pPr>
      <w:r>
        <w:rPr>
          <w:lang w:val="fr-FR"/>
        </w:rPr>
        <w:t>Conseiller à la mère d'espacer ses grossesses d'au moins trois ans pour le bien de sa santé et celle du bébé.</w:t>
      </w:r>
    </w:p>
    <w:p w:rsidR="005172AD" w:rsidRPr="00C32A1E" w:rsidRDefault="005172AD" w:rsidP="00D6491B">
      <w:pPr>
        <w:pStyle w:val="CGbulletlevel2"/>
        <w:rPr>
          <w:lang w:val="fr-FR"/>
        </w:rPr>
      </w:pPr>
      <w:r>
        <w:rPr>
          <w:rFonts w:eastAsia="Calibri"/>
          <w:lang w:val="fr-FR"/>
        </w:rPr>
        <w:t>Lorsque le bébé arrive à l'âge de six mois, la mère ne peut plus utiliser la MAMA et elle doit adopter une autre méthode de planification familiale.</w:t>
      </w:r>
    </w:p>
    <w:p w:rsidR="005172AD" w:rsidRPr="00C32A1E" w:rsidRDefault="005172AD" w:rsidP="00D6491B">
      <w:pPr>
        <w:pStyle w:val="CGbulletlevel2"/>
        <w:rPr>
          <w:lang w:val="fr-FR"/>
        </w:rPr>
      </w:pPr>
      <w:r>
        <w:rPr>
          <w:rFonts w:eastAsia="Calibri"/>
          <w:lang w:val="fr-FR"/>
        </w:rPr>
        <w:t>Les mères ne doivent pas attendre que le bébé ait six mois pour choisir leur méthode de planification familiale.</w:t>
      </w:r>
    </w:p>
    <w:p w:rsidR="005172AD" w:rsidRPr="00C32A1E" w:rsidRDefault="005172AD" w:rsidP="00D6491B">
      <w:pPr>
        <w:pStyle w:val="CGbulletlevel2last"/>
        <w:rPr>
          <w:lang w:val="fr-FR"/>
        </w:rPr>
      </w:pPr>
      <w:r>
        <w:rPr>
          <w:rFonts w:eastAsia="Calibri"/>
          <w:lang w:val="fr-FR"/>
        </w:rPr>
        <w:t>Les rapports sexuels ne détérioreront pas le lait maternel. Une femme enceinte peut allaiter sans danger.</w:t>
      </w:r>
    </w:p>
    <w:p w:rsidR="005172AD" w:rsidRPr="00C32A1E" w:rsidRDefault="005172AD" w:rsidP="00D6491B">
      <w:pPr>
        <w:pStyle w:val="CGsmallbluesubhead"/>
        <w:rPr>
          <w:lang w:val="fr-FR"/>
        </w:rPr>
      </w:pPr>
      <w:r>
        <w:rPr>
          <w:lang w:val="fr-FR"/>
        </w:rPr>
        <w:t>Avoir un régime alimentaire varié.</w:t>
      </w:r>
    </w:p>
    <w:p w:rsidR="005172AD" w:rsidRPr="00C32A1E" w:rsidRDefault="005172AD" w:rsidP="00D6491B">
      <w:pPr>
        <w:pStyle w:val="CGbullettext"/>
        <w:rPr>
          <w:lang w:val="fr-FR"/>
        </w:rPr>
      </w:pPr>
      <w:r>
        <w:rPr>
          <w:lang w:val="fr-FR"/>
        </w:rPr>
        <w:t xml:space="preserve">Pour que les femmes, les enfants et d'autres membres de la famille aient les vitamines dont ils ont besoin, leur régime alimentaire doit être varié. </w:t>
      </w:r>
    </w:p>
    <w:p w:rsidR="005172AD" w:rsidRPr="00C32A1E" w:rsidRDefault="005172AD" w:rsidP="00D6491B">
      <w:pPr>
        <w:pStyle w:val="CGbullettext"/>
        <w:rPr>
          <w:lang w:val="fr-FR"/>
        </w:rPr>
      </w:pPr>
      <w:r>
        <w:rPr>
          <w:lang w:val="fr-FR"/>
        </w:rPr>
        <w:t>Conseiller à la mère d'enrichir la nourriture du bébé à chaque repas avec deux à trois types d'aliments colorés pour aider le bébé à grandir et se développer.</w:t>
      </w:r>
    </w:p>
    <w:p w:rsidR="005172AD" w:rsidRPr="00C32A1E" w:rsidRDefault="005172AD" w:rsidP="00D6491B">
      <w:pPr>
        <w:pStyle w:val="CGbulletlevel2"/>
        <w:rPr>
          <w:lang w:val="fr-FR"/>
        </w:rPr>
      </w:pPr>
      <w:r>
        <w:rPr>
          <w:rFonts w:eastAsia="Calibri"/>
          <w:lang w:val="fr-FR"/>
        </w:rPr>
        <w:t>Les aliments colorés enrichissent le régime alimentaire du bébé. Ils comprennent des légumes et des fruits de couleur orange et rouge, tels que les carottes, les patates douces à chair orange, ainsi que les mangues et les papayes mûres; les légumes à feuilles vertes foncées, comme les choux, l’amarante et la blette; ainsi que l’okra,  les avocats, les haricots, les œufs, l’arachide, les pois et les lentilles.</w:t>
      </w:r>
    </w:p>
    <w:p w:rsidR="005172AD" w:rsidRPr="00C32A1E" w:rsidRDefault="005172AD" w:rsidP="00D6491B">
      <w:pPr>
        <w:pStyle w:val="CGbulletlevel2"/>
        <w:rPr>
          <w:lang w:val="fr-FR"/>
        </w:rPr>
      </w:pPr>
      <w:r>
        <w:rPr>
          <w:rFonts w:eastAsia="Calibri"/>
          <w:lang w:val="fr-FR"/>
        </w:rPr>
        <w:t>Les aliments de source animale tels que le poisson, les œufs, le poulet, le foie et d'autres viandes, ainsi que le lait doivent être écrasés le cas échéant et ajoutés au régime alimentaire dès lors qu'ils sont disponibles. Les aliments de source animale sont particulièrement importants pour permettre aux bébés et aux enfants de grandir en bonne santé et se développer.</w:t>
      </w:r>
    </w:p>
    <w:p w:rsidR="005172AD" w:rsidRPr="00C32A1E" w:rsidRDefault="005172AD" w:rsidP="00D6491B">
      <w:pPr>
        <w:pStyle w:val="CGbulletlevel2"/>
        <w:rPr>
          <w:lang w:val="fr-FR"/>
        </w:rPr>
      </w:pPr>
      <w:r>
        <w:rPr>
          <w:rFonts w:eastAsia="Calibri"/>
          <w:lang w:val="fr-FR"/>
        </w:rPr>
        <w:t>Une petite quantité de beurre, une cuillère à soupe d'huile, d'huile de palme, d'huile végétale ou des grains de sésame ou de la pâte d'arachide peuvent être ajoutés à l'alimentation du bébé.</w:t>
      </w:r>
    </w:p>
    <w:p w:rsidR="005172AD" w:rsidRPr="00C32A1E" w:rsidRDefault="005172AD" w:rsidP="00D6491B">
      <w:pPr>
        <w:pStyle w:val="CGbulletlevel2"/>
        <w:rPr>
          <w:lang w:val="fr-FR"/>
        </w:rPr>
      </w:pPr>
      <w:r>
        <w:rPr>
          <w:rFonts w:eastAsia="Calibri"/>
          <w:lang w:val="fr-FR"/>
        </w:rPr>
        <w:t>Suggérer de donner un peu de fruit au bébé chaque jour. Outre les fruits énumérés ci-dessus, les bébés peuvent manger des bananes, des poires-bananes, mangues-prune, ou de la pastèque. Le fruit doit être soigneusement lavé et, pour les jeunes bébés, bien écrasé ou pressé pour en faire du jus.</w:t>
      </w:r>
    </w:p>
    <w:p w:rsidR="005172AD" w:rsidRPr="00C32A1E" w:rsidRDefault="005172AD" w:rsidP="00D6491B">
      <w:pPr>
        <w:pStyle w:val="CGbulletlevel2"/>
        <w:rPr>
          <w:lang w:val="fr-FR"/>
        </w:rPr>
      </w:pPr>
      <w:r>
        <w:rPr>
          <w:rFonts w:eastAsia="Calibri"/>
          <w:lang w:val="fr-FR"/>
        </w:rPr>
        <w:t>Recommander des aliments enrichis en calcium tels que le lait et les produits laitiers, les légumineuses et les légumes à feuilles vertes foncées peuvent être consommés chaque jour.</w:t>
      </w:r>
    </w:p>
    <w:p w:rsidR="005172AD" w:rsidRPr="00C32A1E" w:rsidRDefault="005172AD" w:rsidP="00D6491B">
      <w:pPr>
        <w:pStyle w:val="CGbulletlevel2last"/>
        <w:rPr>
          <w:lang w:val="fr-FR"/>
        </w:rPr>
      </w:pPr>
      <w:r>
        <w:rPr>
          <w:rFonts w:eastAsia="Calibri"/>
          <w:lang w:val="fr-FR"/>
        </w:rPr>
        <w:t>D'autres aliments de famille doivent être réduits en purée pour que l'enfant puisse les mâcher et les avaler.</w:t>
      </w:r>
    </w:p>
    <w:p w:rsidR="005172AD" w:rsidRPr="00C32A1E" w:rsidRDefault="005172AD" w:rsidP="00D6491B">
      <w:pPr>
        <w:pStyle w:val="CGsmallbluesubhead"/>
        <w:rPr>
          <w:lang w:val="fr-FR"/>
        </w:rPr>
      </w:pPr>
      <w:r>
        <w:rPr>
          <w:lang w:val="fr-FR"/>
        </w:rPr>
        <w:t xml:space="preserve">Fréquence et quantité de l'alimentation pour les enfants âgés de 6 à 11 mois </w:t>
      </w:r>
    </w:p>
    <w:p w:rsidR="005172AD" w:rsidRPr="00C32A1E" w:rsidRDefault="005172AD" w:rsidP="00D6491B">
      <w:pPr>
        <w:pStyle w:val="CGbullettext"/>
        <w:rPr>
          <w:lang w:val="fr-FR"/>
        </w:rPr>
      </w:pPr>
      <w:r>
        <w:rPr>
          <w:lang w:val="fr-FR"/>
        </w:rPr>
        <w:t>Les jeunes enfants ont de petits estomacs et ne peuvent manger que de petites quantités, par conséquent, il faut alimenter les jeunes enfants fréquemment au cours de la journée.</w:t>
      </w:r>
    </w:p>
    <w:p w:rsidR="005172AD" w:rsidRPr="00C32A1E" w:rsidRDefault="005172AD" w:rsidP="00D6491B">
      <w:pPr>
        <w:pStyle w:val="CGbullettext"/>
        <w:rPr>
          <w:lang w:val="fr-FR"/>
        </w:rPr>
      </w:pPr>
      <w:r>
        <w:rPr>
          <w:lang w:val="fr-FR"/>
        </w:rPr>
        <w:t xml:space="preserve">Conseiller à la mère ou à l’aidant/e de se laver les mains avant de nourrir l'enfant, et de laver les mains de l'enfant pour éviter les diarrhées. </w:t>
      </w:r>
    </w:p>
    <w:p w:rsidR="005172AD" w:rsidRPr="00C32A1E" w:rsidRDefault="005172AD" w:rsidP="00D6491B">
      <w:pPr>
        <w:pStyle w:val="CGbullettext"/>
        <w:rPr>
          <w:lang w:val="fr-FR"/>
        </w:rPr>
      </w:pPr>
      <w:r>
        <w:rPr>
          <w:lang w:val="fr-FR"/>
        </w:rPr>
        <w:t xml:space="preserve">Pour les enfants âgés de 6 à 11 mois, expliquer que le bébé doit manger deux à trois fois par jour et avoir un ou deux goûters à base de purée nourrissante. Cela aidera le bébé à être en bonne santé et à se développer. </w:t>
      </w:r>
    </w:p>
    <w:p w:rsidR="005172AD" w:rsidRPr="00C32A1E" w:rsidRDefault="005172AD" w:rsidP="00D6491B">
      <w:pPr>
        <w:pStyle w:val="CGbulletlevel2"/>
        <w:rPr>
          <w:lang w:val="fr-FR"/>
        </w:rPr>
      </w:pPr>
      <w:r>
        <w:rPr>
          <w:rFonts w:eastAsia="Calibri"/>
          <w:lang w:val="fr-FR"/>
        </w:rPr>
        <w:t>Dire à la mère d'encourager le bébé à manger tout ce qui lui est donné. Tous les aliments doivent être réduits en purée, de manière à ce que le bébé puisse les avaler sans s'étouffer.</w:t>
      </w:r>
    </w:p>
    <w:p w:rsidR="005172AD" w:rsidRPr="00C32A1E" w:rsidRDefault="005172AD" w:rsidP="00D6491B">
      <w:pPr>
        <w:pStyle w:val="CGbulletlevel2"/>
        <w:rPr>
          <w:lang w:val="fr-FR"/>
        </w:rPr>
      </w:pPr>
      <w:r>
        <w:rPr>
          <w:rFonts w:eastAsia="Calibri"/>
          <w:lang w:val="fr-FR"/>
        </w:rPr>
        <w:t>Chaque jour, le bébé doit manger différents aliments parallèlement à la purée pour s'assurer que l'enfant ait tous les nutriments dont il/elle a besoin pour bien grandir.</w:t>
      </w:r>
    </w:p>
    <w:p w:rsidR="005172AD" w:rsidRPr="00C32A1E" w:rsidRDefault="005172AD" w:rsidP="00D6491B">
      <w:pPr>
        <w:pStyle w:val="CGbulletlevel2"/>
        <w:rPr>
          <w:lang w:val="fr-FR"/>
        </w:rPr>
      </w:pPr>
      <w:r>
        <w:rPr>
          <w:rFonts w:eastAsia="Calibri"/>
          <w:lang w:val="fr-FR"/>
        </w:rPr>
        <w:t>Commencer par donner à un bébé âgé de 6 à 9 mois la moitié d'un bol de 250 ml d'aliments colorés deux fois par jour (trois fois par jour au fur et à mesure que l'enfant grandit).</w:t>
      </w:r>
    </w:p>
    <w:p w:rsidR="005172AD" w:rsidRPr="00C32A1E" w:rsidRDefault="005172AD" w:rsidP="00D6491B">
      <w:pPr>
        <w:pStyle w:val="CGbulletlevel2"/>
        <w:rPr>
          <w:lang w:val="fr-FR"/>
        </w:rPr>
      </w:pPr>
      <w:r>
        <w:rPr>
          <w:rFonts w:eastAsia="Calibri"/>
          <w:lang w:val="fr-FR"/>
        </w:rPr>
        <w:t>Si le bébé est âgé de 6 à 9 mois, mélanger deux cuillères à soupe de bouillie avec une cuillère à soupe d'autres aliments.</w:t>
      </w:r>
    </w:p>
    <w:p w:rsidR="005172AD" w:rsidRPr="00C32A1E" w:rsidRDefault="005172AD" w:rsidP="00D6491B">
      <w:pPr>
        <w:pStyle w:val="CGbulletlevel2last"/>
        <w:rPr>
          <w:lang w:val="fr-FR"/>
        </w:rPr>
      </w:pPr>
      <w:r>
        <w:rPr>
          <w:rFonts w:eastAsia="Calibri"/>
          <w:lang w:val="fr-FR"/>
        </w:rPr>
        <w:t xml:space="preserve"> Si bébé est âgé de 9 à 12 mois, mélanger trois cuillères à soupe de bouillie ou de nourriture familiale de base avec trois cuillères à soupe d'autres aliments.</w:t>
      </w:r>
    </w:p>
    <w:p w:rsidR="005172AD" w:rsidRPr="00C32A1E" w:rsidRDefault="005172AD" w:rsidP="00D6491B">
      <w:pPr>
        <w:pStyle w:val="CGbullettext"/>
        <w:rPr>
          <w:lang w:val="fr-FR"/>
        </w:rPr>
      </w:pPr>
      <w:r w:rsidRPr="00E31CAB">
        <w:rPr>
          <w:rFonts w:ascii="Times New Roman" w:hAnsi="Times New Roman"/>
          <w:noProof/>
          <w:sz w:val="20"/>
          <w:szCs w:val="20"/>
        </w:rPr>
        <w:drawing>
          <wp:anchor distT="0" distB="0" distL="114300" distR="114300" simplePos="0" relativeHeight="251656192" behindDoc="0" locked="0" layoutInCell="1" allowOverlap="1" wp14:anchorId="22DC3F0A" wp14:editId="766B289D">
            <wp:simplePos x="0" y="0"/>
            <wp:positionH relativeFrom="margin">
              <wp:posOffset>5133975</wp:posOffset>
            </wp:positionH>
            <wp:positionV relativeFrom="paragraph">
              <wp:posOffset>332740</wp:posOffset>
            </wp:positionV>
            <wp:extent cx="718185" cy="1774190"/>
            <wp:effectExtent l="0" t="0" r="0" b="0"/>
            <wp:wrapThrough wrapText="bothSides">
              <wp:wrapPolygon edited="0">
                <wp:start x="0" y="0"/>
                <wp:lineTo x="0" y="21337"/>
                <wp:lineTo x="21199" y="21337"/>
                <wp:lineTo x="21199" y="0"/>
                <wp:lineTo x="0" y="0"/>
              </wp:wrapPolygon>
            </wp:wrapThrough>
            <wp:docPr id="2" name="Picture 37" descr="BF p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F part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8185" cy="1774190"/>
                    </a:xfrm>
                    <a:prstGeom prst="rect">
                      <a:avLst/>
                    </a:prstGeom>
                    <a:noFill/>
                    <a:ln w="9525">
                      <a:noFill/>
                      <a:miter lim="800000"/>
                      <a:headEnd/>
                      <a:tailEnd/>
                    </a:ln>
                  </pic:spPr>
                </pic:pic>
              </a:graphicData>
            </a:graphic>
          </wp:anchor>
        </w:drawing>
      </w:r>
      <w:r>
        <w:rPr>
          <w:lang w:val="fr-FR"/>
        </w:rPr>
        <w:t>Informer la mère/l’aidant/e que d'ici l'âge de huit mois, le bébé est souvent en mesure de commencer à manger par lui-même, par conséquent il est nécessaire de laver les mains du bébé et de la mère avant de se nourrir. Il faut donner des petits morceaux d'amuse-gueules, par exemple des légumes légèrement cuits ou des fruits tendres et mûrs, tels que les bananes, la papaye, la mangue mûre, l'avocat ou la poire-beurre, ou du pain. Les aliments enrichis en calcium comme les produits laitiers sont également importants. Les aidants doivent se souvenir d'aider le bébé à manger toute la nourriture qui lui est servie.</w:t>
      </w:r>
    </w:p>
    <w:p w:rsidR="005172AD" w:rsidRPr="00C32A1E" w:rsidRDefault="005172AD" w:rsidP="00D6491B">
      <w:pPr>
        <w:pStyle w:val="CGbullettext"/>
        <w:rPr>
          <w:lang w:val="fr-FR"/>
        </w:rPr>
      </w:pPr>
      <w:r>
        <w:rPr>
          <w:lang w:val="fr-FR"/>
        </w:rPr>
        <w:t>Dire à la mère de ne pas utiliser un biberon pour nourrir le bébé, car il est difficile de le nettoyer et cela peut entraîner des diarrhées chez le bébé.</w:t>
      </w:r>
    </w:p>
    <w:p w:rsidR="005172AD" w:rsidRPr="00C32A1E" w:rsidRDefault="005172AD" w:rsidP="00D6491B">
      <w:pPr>
        <w:pStyle w:val="CGbullettext"/>
        <w:rPr>
          <w:lang w:val="fr-FR"/>
        </w:rPr>
      </w:pPr>
      <w:r>
        <w:rPr>
          <w:lang w:val="fr-FR"/>
        </w:rPr>
        <w:t>Recommander l'utilisation de sel iodé pour préparer la nourriture pour toute la famille dont le bébé.</w:t>
      </w:r>
    </w:p>
    <w:p w:rsidR="005172AD" w:rsidRPr="00C32A1E" w:rsidRDefault="005172AD" w:rsidP="0028208F">
      <w:pPr>
        <w:pStyle w:val="CGbullettextlast"/>
        <w:rPr>
          <w:lang w:val="fr-FR"/>
        </w:rPr>
      </w:pPr>
      <w:r>
        <w:rPr>
          <w:i/>
          <w:iCs/>
          <w:lang w:val="fr-FR"/>
        </w:rPr>
        <w:t>Offrir 1 à 2 goûters :</w:t>
      </w:r>
      <w:r>
        <w:rPr>
          <w:b/>
          <w:bCs/>
          <w:lang w:val="fr-FR"/>
        </w:rPr>
        <w:t xml:space="preserve"> </w:t>
      </w:r>
      <w:r>
        <w:rPr>
          <w:lang w:val="fr-FR"/>
        </w:rPr>
        <w:t>entre les repas</w:t>
      </w:r>
      <w:r>
        <w:rPr>
          <w:b/>
          <w:bCs/>
          <w:lang w:val="fr-FR"/>
        </w:rPr>
        <w:t xml:space="preserve"> </w:t>
      </w:r>
      <w:r>
        <w:rPr>
          <w:lang w:val="fr-FR"/>
        </w:rPr>
        <w:t>donner des goûters avec des aliments qui sont faciles à préparer, à nettoyer et sont sûrs et disponibles, et peuvent être mangés sous la forme de bouchées avec les doigts. Ceux-ci peuvent être des morceaux de mangue, de papaye, de banane, d'avocat et d'autres fruits murs et des légumes frais et de produits issus du pain frit, de la pomme de terre bouillie, de la patate douce.</w:t>
      </w:r>
    </w:p>
    <w:p w:rsidR="005172AD" w:rsidRDefault="005172AD" w:rsidP="00D6491B">
      <w:pPr>
        <w:pStyle w:val="CGtext"/>
        <w:rPr>
          <w:lang w:val="fr-FR"/>
        </w:rPr>
      </w:pPr>
      <w:r>
        <w:rPr>
          <w:b/>
          <w:bCs/>
          <w:lang w:val="fr-FR"/>
        </w:rPr>
        <w:t>Note </w:t>
      </w:r>
      <w:r>
        <w:rPr>
          <w:lang w:val="fr-FR"/>
        </w:rPr>
        <w:t>: Les « biscuits », les aliments préemballés tels que les chips, le thé et le café ne sont pas des aliments de complément adaptés, ils ne sont donc pas recommandés pour les jeunes enfants. Pas de café ou de thé avec les repas (ou pour ramollir la nourriture destiné au bébé).</w:t>
      </w:r>
    </w:p>
    <w:p w:rsidR="005172AD" w:rsidRPr="0028208F" w:rsidRDefault="005172AD" w:rsidP="0028208F">
      <w:pPr>
        <w:pStyle w:val="CGtext"/>
        <w:rPr>
          <w:sz w:val="4"/>
          <w:szCs w:val="4"/>
          <w:lang w:val="fr-FR"/>
        </w:rPr>
      </w:pPr>
    </w:p>
    <w:p w:rsidR="005172AD" w:rsidRPr="00C32A1E" w:rsidRDefault="005172AD" w:rsidP="0028208F">
      <w:pPr>
        <w:pStyle w:val="CGsmallbluesubhead"/>
        <w:rPr>
          <w:lang w:val="fr-FR"/>
        </w:rPr>
      </w:pPr>
      <w:r>
        <w:rPr>
          <w:lang w:val="fr-FR"/>
        </w:rPr>
        <w:t>Exemple de menu d'une journée pour les enfants âgés de 6 à 12 mois</w:t>
      </w:r>
    </w:p>
    <w:tbl>
      <w:tblPr>
        <w:tblStyle w:val="TableGrid"/>
        <w:tblW w:w="5000" w:type="pct"/>
        <w:jc w:val="center"/>
        <w:tblLayout w:type="fixed"/>
        <w:tblCellMar>
          <w:top w:w="29" w:type="dxa"/>
          <w:left w:w="0" w:type="dxa"/>
          <w:right w:w="0" w:type="dxa"/>
        </w:tblCellMar>
        <w:tblLook w:val="04A0" w:firstRow="1" w:lastRow="0" w:firstColumn="1" w:lastColumn="0" w:noHBand="0" w:noVBand="1"/>
      </w:tblPr>
      <w:tblGrid>
        <w:gridCol w:w="2255"/>
        <w:gridCol w:w="7115"/>
      </w:tblGrid>
      <w:tr w:rsidR="005172AD" w:rsidRPr="003623D4" w:rsidTr="0028208F">
        <w:trPr>
          <w:jc w:val="center"/>
        </w:trPr>
        <w:tc>
          <w:tcPr>
            <w:tcW w:w="2255" w:type="dxa"/>
          </w:tcPr>
          <w:p w:rsidR="005172AD" w:rsidRPr="006B79F5" w:rsidRDefault="006B79F5" w:rsidP="0028208F">
            <w:pPr>
              <w:pStyle w:val="CGtextbold"/>
              <w:ind w:left="144"/>
              <w:rPr>
                <w:b w:val="0"/>
              </w:rPr>
            </w:pPr>
            <w:r w:rsidRPr="006B79F5">
              <w:rPr>
                <w:b w:val="0"/>
                <w:lang w:val="fr-FR"/>
              </w:rPr>
              <w:t>Repas du matin</w:t>
            </w:r>
          </w:p>
        </w:tc>
        <w:tc>
          <w:tcPr>
            <w:tcW w:w="7115" w:type="dxa"/>
          </w:tcPr>
          <w:p w:rsidR="005172AD" w:rsidRPr="00C32A1E" w:rsidRDefault="005172AD" w:rsidP="0028208F">
            <w:pPr>
              <w:pStyle w:val="CGtablebullettext"/>
              <w:ind w:left="504"/>
              <w:rPr>
                <w:spacing w:val="-4"/>
                <w:lang w:val="fr-FR"/>
              </w:rPr>
            </w:pPr>
            <w:r>
              <w:rPr>
                <w:rFonts w:eastAsia="Calibri"/>
                <w:lang w:val="fr-FR"/>
              </w:rPr>
              <w:t>Servir une bouillie de riz.</w:t>
            </w:r>
          </w:p>
          <w:p w:rsidR="005172AD" w:rsidRPr="00C32A1E" w:rsidRDefault="005172AD" w:rsidP="0028208F">
            <w:pPr>
              <w:pStyle w:val="CGtablebullettext"/>
              <w:ind w:left="504"/>
              <w:rPr>
                <w:spacing w:val="-4"/>
                <w:lang w:val="fr-FR"/>
              </w:rPr>
            </w:pPr>
            <w:r>
              <w:rPr>
                <w:rFonts w:eastAsia="Calibri"/>
                <w:lang w:val="fr-FR"/>
              </w:rPr>
              <w:t xml:space="preserve">Ajouter un </w:t>
            </w:r>
            <w:r w:rsidR="003623D4">
              <w:rPr>
                <w:rFonts w:eastAsia="Calibri"/>
                <w:lang w:val="fr-FR"/>
              </w:rPr>
              <w:t>œuf</w:t>
            </w:r>
            <w:r>
              <w:rPr>
                <w:rFonts w:eastAsia="Calibri"/>
                <w:lang w:val="fr-FR"/>
              </w:rPr>
              <w:t>, de l'huile, et un peu de beurre et de l'avocat ou de la papaye, si possible.</w:t>
            </w:r>
          </w:p>
        </w:tc>
      </w:tr>
      <w:tr w:rsidR="005172AD" w:rsidRPr="003623D4" w:rsidTr="0028208F">
        <w:trPr>
          <w:jc w:val="center"/>
        </w:trPr>
        <w:tc>
          <w:tcPr>
            <w:tcW w:w="2255" w:type="dxa"/>
          </w:tcPr>
          <w:p w:rsidR="005172AD" w:rsidRPr="006B79F5" w:rsidRDefault="006B79F5" w:rsidP="0028208F">
            <w:pPr>
              <w:pStyle w:val="CGtextbold"/>
              <w:ind w:left="144"/>
              <w:rPr>
                <w:b w:val="0"/>
              </w:rPr>
            </w:pPr>
            <w:r w:rsidRPr="006B79F5">
              <w:rPr>
                <w:b w:val="0"/>
                <w:lang w:val="fr-FR"/>
              </w:rPr>
              <w:t xml:space="preserve">Gouter du matin </w:t>
            </w:r>
          </w:p>
        </w:tc>
        <w:tc>
          <w:tcPr>
            <w:tcW w:w="7115" w:type="dxa"/>
          </w:tcPr>
          <w:p w:rsidR="005172AD" w:rsidRPr="00C32A1E" w:rsidRDefault="005172AD" w:rsidP="0028208F">
            <w:pPr>
              <w:pStyle w:val="CGtablebullettext"/>
              <w:ind w:left="504"/>
              <w:rPr>
                <w:spacing w:val="-4"/>
                <w:lang w:val="fr-FR"/>
              </w:rPr>
            </w:pPr>
            <w:r>
              <w:rPr>
                <w:rFonts w:eastAsia="Calibri"/>
                <w:lang w:val="fr-FR"/>
              </w:rPr>
              <w:t>Donner à l'enfant la moitié d'une mangue en purée ou la quantité équivalente de purée de papaye, de banane ou de mangue ; de pain, des plantains ou ignames rôtis ou frits.</w:t>
            </w:r>
          </w:p>
        </w:tc>
      </w:tr>
      <w:tr w:rsidR="005172AD" w:rsidRPr="003623D4" w:rsidTr="0028208F">
        <w:trPr>
          <w:jc w:val="center"/>
        </w:trPr>
        <w:tc>
          <w:tcPr>
            <w:tcW w:w="2255" w:type="dxa"/>
          </w:tcPr>
          <w:p w:rsidR="005172AD" w:rsidRPr="006B79F5" w:rsidRDefault="006B79F5" w:rsidP="0028208F">
            <w:pPr>
              <w:pStyle w:val="CGtextbold"/>
              <w:ind w:left="144"/>
              <w:rPr>
                <w:b w:val="0"/>
                <w:lang w:val="fr-FR"/>
              </w:rPr>
            </w:pPr>
            <w:r w:rsidRPr="006B79F5">
              <w:rPr>
                <w:b w:val="0"/>
                <w:lang w:val="fr-FR"/>
              </w:rPr>
              <w:t xml:space="preserve">Repas de la </w:t>
            </w:r>
            <w:r w:rsidR="003623D4" w:rsidRPr="006B79F5">
              <w:rPr>
                <w:b w:val="0"/>
                <w:lang w:val="fr-FR"/>
              </w:rPr>
              <w:t>mi-journée</w:t>
            </w:r>
            <w:r w:rsidRPr="006B79F5">
              <w:rPr>
                <w:b w:val="0"/>
                <w:lang w:val="fr-FR"/>
              </w:rPr>
              <w:t xml:space="preserve"> </w:t>
            </w:r>
          </w:p>
        </w:tc>
        <w:tc>
          <w:tcPr>
            <w:tcW w:w="7115" w:type="dxa"/>
          </w:tcPr>
          <w:p w:rsidR="005172AD" w:rsidRPr="00C32A1E" w:rsidRDefault="005172AD" w:rsidP="0028208F">
            <w:pPr>
              <w:pStyle w:val="CGtablebullettext"/>
              <w:ind w:left="504"/>
              <w:rPr>
                <w:iCs/>
                <w:spacing w:val="-4"/>
                <w:lang w:val="fr-FR"/>
              </w:rPr>
            </w:pPr>
            <w:r>
              <w:rPr>
                <w:rFonts w:eastAsia="Calibri"/>
                <w:lang w:val="fr-FR"/>
              </w:rPr>
              <w:t>Servir une bouillie de riz.</w:t>
            </w:r>
          </w:p>
          <w:p w:rsidR="005172AD" w:rsidRPr="00C32A1E" w:rsidRDefault="005172AD" w:rsidP="0028208F">
            <w:pPr>
              <w:pStyle w:val="CGtablebullettext"/>
              <w:ind w:left="504"/>
              <w:rPr>
                <w:spacing w:val="-4"/>
                <w:lang w:val="fr-FR"/>
              </w:rPr>
            </w:pPr>
            <w:r>
              <w:rPr>
                <w:rFonts w:eastAsia="Calibri"/>
                <w:lang w:val="fr-FR"/>
              </w:rPr>
              <w:t xml:space="preserve">Ajouter une cuillère à soupe de purée de haricots, et une demi-cuillère à soupe de légumes à feuilles vertes.  </w:t>
            </w:r>
          </w:p>
        </w:tc>
      </w:tr>
      <w:tr w:rsidR="005172AD" w:rsidRPr="003623D4" w:rsidTr="0028208F">
        <w:trPr>
          <w:jc w:val="center"/>
        </w:trPr>
        <w:tc>
          <w:tcPr>
            <w:tcW w:w="2255" w:type="dxa"/>
          </w:tcPr>
          <w:p w:rsidR="005172AD" w:rsidRPr="006B79F5" w:rsidRDefault="006B79F5" w:rsidP="0028208F">
            <w:pPr>
              <w:pStyle w:val="CGtextbold"/>
              <w:ind w:left="144"/>
              <w:rPr>
                <w:b w:val="0"/>
              </w:rPr>
            </w:pPr>
            <w:r w:rsidRPr="006B79F5">
              <w:rPr>
                <w:b w:val="0"/>
                <w:lang w:val="fr-FR"/>
              </w:rPr>
              <w:t>Gouter de l'</w:t>
            </w:r>
            <w:r w:rsidR="003623D4" w:rsidRPr="006B79F5">
              <w:rPr>
                <w:b w:val="0"/>
                <w:lang w:val="fr-FR"/>
              </w:rPr>
              <w:t>après-midi</w:t>
            </w:r>
          </w:p>
        </w:tc>
        <w:tc>
          <w:tcPr>
            <w:tcW w:w="7115" w:type="dxa"/>
          </w:tcPr>
          <w:p w:rsidR="005172AD" w:rsidRPr="00C32A1E" w:rsidRDefault="005172AD" w:rsidP="0028208F">
            <w:pPr>
              <w:pStyle w:val="CGtablebullettext"/>
              <w:ind w:left="504"/>
              <w:rPr>
                <w:iCs/>
                <w:spacing w:val="-4"/>
                <w:lang w:val="fr-FR"/>
              </w:rPr>
            </w:pPr>
            <w:r>
              <w:rPr>
                <w:rFonts w:eastAsia="Calibri"/>
                <w:lang w:val="fr-FR"/>
              </w:rPr>
              <w:t>Identique à celui du matin.</w:t>
            </w:r>
          </w:p>
        </w:tc>
      </w:tr>
      <w:tr w:rsidR="005172AD" w:rsidRPr="003623D4" w:rsidTr="0028208F">
        <w:trPr>
          <w:jc w:val="center"/>
        </w:trPr>
        <w:tc>
          <w:tcPr>
            <w:tcW w:w="2255" w:type="dxa"/>
          </w:tcPr>
          <w:p w:rsidR="005172AD" w:rsidRPr="006B79F5" w:rsidRDefault="006B79F5" w:rsidP="0028208F">
            <w:pPr>
              <w:pStyle w:val="CGtextbold"/>
              <w:ind w:left="144"/>
              <w:rPr>
                <w:b w:val="0"/>
              </w:rPr>
            </w:pPr>
            <w:r w:rsidRPr="006B79F5">
              <w:rPr>
                <w:b w:val="0"/>
                <w:lang w:val="fr-FR"/>
              </w:rPr>
              <w:t>Repas du soir</w:t>
            </w:r>
          </w:p>
        </w:tc>
        <w:tc>
          <w:tcPr>
            <w:tcW w:w="7115" w:type="dxa"/>
          </w:tcPr>
          <w:p w:rsidR="005172AD" w:rsidRPr="00C32A1E" w:rsidRDefault="005172AD" w:rsidP="0028208F">
            <w:pPr>
              <w:pStyle w:val="CGtablebullettext"/>
              <w:ind w:left="504"/>
              <w:rPr>
                <w:spacing w:val="-4"/>
                <w:lang w:val="fr-FR"/>
              </w:rPr>
            </w:pPr>
            <w:r>
              <w:rPr>
                <w:rFonts w:eastAsia="Calibri"/>
                <w:lang w:val="fr-FR"/>
              </w:rPr>
              <w:t>Servir une bouillie de manioc.</w:t>
            </w:r>
          </w:p>
          <w:p w:rsidR="005172AD" w:rsidRPr="00C32A1E" w:rsidRDefault="005172AD" w:rsidP="0028208F">
            <w:pPr>
              <w:pStyle w:val="CGtablebullettext"/>
              <w:ind w:left="504"/>
              <w:rPr>
                <w:spacing w:val="-4"/>
                <w:lang w:val="fr-FR"/>
              </w:rPr>
            </w:pPr>
            <w:r>
              <w:rPr>
                <w:rFonts w:eastAsia="Calibri"/>
                <w:lang w:val="fr-FR"/>
              </w:rPr>
              <w:t xml:space="preserve">Ajouter une patate douce cuite ou une banane plantain rôtie, une cuillère à soupe d'huile de palme, une cuillère à soupe de poisson sec ou de purée de poulet, et une purée de légumes (par exemple, des carottes, potirons ou </w:t>
            </w:r>
            <w:r w:rsidR="003623D4">
              <w:rPr>
                <w:rFonts w:eastAsia="Calibri"/>
                <w:lang w:val="fr-FR"/>
              </w:rPr>
              <w:t>gombos</w:t>
            </w:r>
            <w:r>
              <w:rPr>
                <w:rFonts w:eastAsia="Calibri"/>
                <w:lang w:val="fr-FR"/>
              </w:rPr>
              <w:t>).</w:t>
            </w:r>
          </w:p>
        </w:tc>
      </w:tr>
    </w:tbl>
    <w:p w:rsidR="005172AD" w:rsidRPr="00C32A1E" w:rsidRDefault="005172AD" w:rsidP="0028208F">
      <w:pPr>
        <w:pStyle w:val="CGsmallbluesubhead"/>
        <w:rPr>
          <w:lang w:val="fr-FR"/>
        </w:rPr>
      </w:pPr>
      <w:r>
        <w:rPr>
          <w:lang w:val="fr-FR"/>
        </w:rPr>
        <w:t xml:space="preserve">Fréquence et quantité de l'alimentation pour les enfants âgés de 12 à 24 mois </w:t>
      </w:r>
    </w:p>
    <w:p w:rsidR="005172AD" w:rsidRPr="00C32A1E" w:rsidRDefault="005172AD" w:rsidP="0028208F">
      <w:pPr>
        <w:pStyle w:val="CGbullettext"/>
        <w:rPr>
          <w:lang w:val="fr-FR"/>
        </w:rPr>
      </w:pPr>
      <w:r>
        <w:rPr>
          <w:lang w:val="fr-FR"/>
        </w:rPr>
        <w:t>Les jeunes enfants ont de petits estomacs et ne peuvent manger que de petites quantités, par conséquent, alimenter les jeunes enfants fréquemment au cours de la journée.</w:t>
      </w:r>
    </w:p>
    <w:p w:rsidR="005172AD" w:rsidRPr="00C32A1E" w:rsidRDefault="005172AD" w:rsidP="0028208F">
      <w:pPr>
        <w:pStyle w:val="CGbullettext"/>
        <w:rPr>
          <w:lang w:val="fr-FR"/>
        </w:rPr>
      </w:pPr>
      <w:r>
        <w:rPr>
          <w:lang w:val="fr-FR"/>
        </w:rPr>
        <w:t xml:space="preserve">Toujours de se laver les mains avec du savon avant de donner à manger et de manger. </w:t>
      </w:r>
    </w:p>
    <w:p w:rsidR="005172AD" w:rsidRPr="00C32A1E" w:rsidRDefault="005172AD" w:rsidP="0028208F">
      <w:pPr>
        <w:pStyle w:val="CGbullettext"/>
        <w:rPr>
          <w:lang w:val="fr-FR"/>
        </w:rPr>
      </w:pPr>
      <w:r>
        <w:rPr>
          <w:lang w:val="fr-FR"/>
        </w:rPr>
        <w:t xml:space="preserve">Pour veiller à ce que l'enfant grandisse sainement, conseiller à la mère de nourrir le bébé avec les mêmes aliments que ceux du repas de la famille ainsi qu'un ou deux goûters au moins trois ou quatre fois par jour. </w:t>
      </w:r>
    </w:p>
    <w:p w:rsidR="005172AD" w:rsidRPr="00C32A1E" w:rsidRDefault="005172AD" w:rsidP="0028208F">
      <w:pPr>
        <w:pStyle w:val="CGbulletlevel2"/>
        <w:rPr>
          <w:lang w:val="fr-FR"/>
        </w:rPr>
      </w:pPr>
      <w:r>
        <w:rPr>
          <w:rFonts w:eastAsia="Calibri"/>
          <w:lang w:val="fr-FR"/>
        </w:rPr>
        <w:t>À l'âge de 12 mois, le bébé peut commencer à manger la nourriture de la famille, telle que le riz, l'igname, la banane plantain, le manioc ou la patate douce.</w:t>
      </w:r>
    </w:p>
    <w:p w:rsidR="005172AD" w:rsidRPr="00C32A1E" w:rsidRDefault="005172AD" w:rsidP="0028208F">
      <w:pPr>
        <w:pStyle w:val="CGbulletlevel2"/>
        <w:rPr>
          <w:lang w:val="fr-FR"/>
        </w:rPr>
      </w:pPr>
      <w:r>
        <w:rPr>
          <w:rFonts w:eastAsia="Calibri"/>
          <w:lang w:val="fr-FR"/>
        </w:rPr>
        <w:t>À partir du plat de famille, une part peut être mise de côté pour le bébé et être enrichie avec un ou deux aliments additionnels, par exemple, des graines de sésame ou des feuilles de manioc ou d'autres légumes à feuilles vertes foncées ; ainsi que du lait, de la viande, de la purée de haricot, de l'arachide ou d'autres noix.</w:t>
      </w:r>
    </w:p>
    <w:p w:rsidR="005172AD" w:rsidRPr="00C32A1E" w:rsidRDefault="005172AD" w:rsidP="0028208F">
      <w:pPr>
        <w:pStyle w:val="CGbulletlevel2"/>
        <w:rPr>
          <w:lang w:val="fr-FR"/>
        </w:rPr>
      </w:pPr>
      <w:r>
        <w:rPr>
          <w:rFonts w:eastAsia="Calibri"/>
          <w:lang w:val="fr-FR"/>
        </w:rPr>
        <w:t>Le cas échéant, les produits de source animale (par exemple, du poisson, des œufs, du poulet, du foie et d'autres viandes et du lait) doivent être inclus dans le repas de l'enfant pour sa croissance. Les aliments enrichis en calcium comme les produits laitiers sont également importants.</w:t>
      </w:r>
    </w:p>
    <w:p w:rsidR="005172AD" w:rsidRPr="00C32A1E" w:rsidRDefault="005172AD" w:rsidP="0028208F">
      <w:pPr>
        <w:pStyle w:val="CGbulletlevel2"/>
        <w:rPr>
          <w:lang w:val="fr-FR"/>
        </w:rPr>
      </w:pPr>
      <w:r>
        <w:rPr>
          <w:rFonts w:eastAsia="Calibri"/>
          <w:lang w:val="fr-FR"/>
        </w:rPr>
        <w:t>Pour chaque repas, mélanger un bol d’aliments de base ou de nourriture de famille avec trois cuillères à soupe d'autres aliments.</w:t>
      </w:r>
    </w:p>
    <w:p w:rsidR="005172AD" w:rsidRPr="00C32A1E" w:rsidRDefault="005172AD" w:rsidP="0028208F">
      <w:pPr>
        <w:pStyle w:val="CGbulletlevel2last"/>
        <w:rPr>
          <w:lang w:val="fr-FR"/>
        </w:rPr>
      </w:pPr>
      <w:r>
        <w:rPr>
          <w:rFonts w:eastAsia="Calibri"/>
          <w:lang w:val="fr-FR"/>
        </w:rPr>
        <w:t>Pour soutenir la croissance du bébé, on peut donner plus de nourriture à l'enfant s'il/si elle le demande.</w:t>
      </w:r>
    </w:p>
    <w:p w:rsidR="005172AD" w:rsidRPr="00C32A1E" w:rsidRDefault="005172AD" w:rsidP="0028208F">
      <w:pPr>
        <w:pStyle w:val="CGbullettext"/>
        <w:rPr>
          <w:lang w:val="fr-FR"/>
        </w:rPr>
      </w:pPr>
      <w:r>
        <w:rPr>
          <w:lang w:val="fr-FR"/>
        </w:rPr>
        <w:t xml:space="preserve">Suggérer des goûters pour le bébé au moins deux fois par jour entre les repas principaux, tels que le pain, la banane, les bananes plantains rôties ou frites, ou l'igname ; l'enfant grandit et a besoin de plus nourriture. </w:t>
      </w:r>
    </w:p>
    <w:p w:rsidR="005172AD" w:rsidRPr="00C32A1E" w:rsidRDefault="005172AD" w:rsidP="0028208F">
      <w:pPr>
        <w:pStyle w:val="CGbullettextlast"/>
        <w:rPr>
          <w:lang w:val="fr-FR"/>
        </w:rPr>
      </w:pPr>
      <w:r>
        <w:rPr>
          <w:lang w:val="fr-FR"/>
        </w:rPr>
        <w:t>Recommander du sel iodé pour cuisiner toute la nourriture de la famille.</w:t>
      </w:r>
    </w:p>
    <w:p w:rsidR="005172AD" w:rsidRPr="00C32A1E" w:rsidRDefault="005172AD" w:rsidP="0028208F">
      <w:pPr>
        <w:pStyle w:val="CGsmallbluesubhead"/>
        <w:rPr>
          <w:lang w:val="fr-FR"/>
        </w:rPr>
      </w:pPr>
      <w:r>
        <w:rPr>
          <w:lang w:val="fr-FR"/>
        </w:rPr>
        <w:t>Exemple de menu d'une journée pour les enfants âgés de 6 à 12 mois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1E0" w:firstRow="1" w:lastRow="1" w:firstColumn="1" w:lastColumn="1" w:noHBand="0" w:noVBand="0"/>
      </w:tblPr>
      <w:tblGrid>
        <w:gridCol w:w="2885"/>
        <w:gridCol w:w="6485"/>
      </w:tblGrid>
      <w:tr w:rsidR="005172AD" w:rsidRPr="003623D4" w:rsidTr="0028208F">
        <w:trPr>
          <w:jc w:val="center"/>
        </w:trPr>
        <w:tc>
          <w:tcPr>
            <w:tcW w:w="2885" w:type="dxa"/>
          </w:tcPr>
          <w:p w:rsidR="005172AD" w:rsidRPr="006B79F5" w:rsidRDefault="006B79F5" w:rsidP="0028208F">
            <w:pPr>
              <w:pStyle w:val="CGtextbold"/>
              <w:ind w:left="144"/>
              <w:rPr>
                <w:b w:val="0"/>
              </w:rPr>
            </w:pPr>
            <w:r w:rsidRPr="006B79F5">
              <w:rPr>
                <w:b w:val="0"/>
                <w:lang w:val="fr-FR"/>
              </w:rPr>
              <w:t>Repas du matin</w:t>
            </w:r>
          </w:p>
        </w:tc>
        <w:tc>
          <w:tcPr>
            <w:tcW w:w="6485" w:type="dxa"/>
          </w:tcPr>
          <w:p w:rsidR="005172AD" w:rsidRPr="00C32A1E" w:rsidRDefault="005172AD" w:rsidP="0028208F">
            <w:pPr>
              <w:pStyle w:val="CGtablebullettext"/>
              <w:ind w:left="648"/>
              <w:rPr>
                <w:lang w:val="fr-FR"/>
              </w:rPr>
            </w:pPr>
            <w:r>
              <w:rPr>
                <w:rFonts w:eastAsia="Calibri"/>
                <w:lang w:val="fr-FR"/>
              </w:rPr>
              <w:t>Servir une bouillie de riz.</w:t>
            </w:r>
          </w:p>
          <w:p w:rsidR="005172AD" w:rsidRPr="00C32A1E" w:rsidRDefault="005172AD" w:rsidP="0028208F">
            <w:pPr>
              <w:pStyle w:val="CGtablebullettext"/>
              <w:ind w:left="648"/>
              <w:rPr>
                <w:lang w:val="fr-FR"/>
              </w:rPr>
            </w:pPr>
            <w:r>
              <w:rPr>
                <w:rFonts w:eastAsia="Calibri"/>
                <w:lang w:val="fr-FR"/>
              </w:rPr>
              <w:t>Ajouter la moitié d'une poire-beurre et une banane.</w:t>
            </w:r>
          </w:p>
        </w:tc>
      </w:tr>
      <w:tr w:rsidR="005172AD" w:rsidRPr="003623D4" w:rsidTr="0028208F">
        <w:trPr>
          <w:jc w:val="center"/>
        </w:trPr>
        <w:tc>
          <w:tcPr>
            <w:tcW w:w="2885" w:type="dxa"/>
          </w:tcPr>
          <w:p w:rsidR="005172AD" w:rsidRPr="006B79F5" w:rsidRDefault="006B79F5" w:rsidP="0028208F">
            <w:pPr>
              <w:pStyle w:val="CGtextbold"/>
              <w:ind w:left="144"/>
              <w:rPr>
                <w:b w:val="0"/>
              </w:rPr>
            </w:pPr>
            <w:r w:rsidRPr="006B79F5">
              <w:rPr>
                <w:b w:val="0"/>
                <w:lang w:val="fr-FR"/>
              </w:rPr>
              <w:t xml:space="preserve">Gouter du matin </w:t>
            </w:r>
          </w:p>
        </w:tc>
        <w:tc>
          <w:tcPr>
            <w:tcW w:w="6485" w:type="dxa"/>
          </w:tcPr>
          <w:p w:rsidR="005172AD" w:rsidRPr="00C32A1E" w:rsidRDefault="005172AD" w:rsidP="0028208F">
            <w:pPr>
              <w:pStyle w:val="CGtablebullettext"/>
              <w:ind w:left="648"/>
              <w:rPr>
                <w:lang w:val="fr-FR"/>
              </w:rPr>
            </w:pPr>
            <w:r>
              <w:rPr>
                <w:rFonts w:eastAsia="Calibri"/>
                <w:lang w:val="fr-FR"/>
              </w:rPr>
              <w:t>Donner à l'enfant une mangue-prune ou des bananes plantain frites.</w:t>
            </w:r>
          </w:p>
        </w:tc>
      </w:tr>
      <w:tr w:rsidR="005172AD" w:rsidRPr="003623D4" w:rsidTr="0028208F">
        <w:trPr>
          <w:jc w:val="center"/>
        </w:trPr>
        <w:tc>
          <w:tcPr>
            <w:tcW w:w="2885" w:type="dxa"/>
          </w:tcPr>
          <w:p w:rsidR="005172AD" w:rsidRPr="006B79F5" w:rsidRDefault="006B79F5" w:rsidP="0028208F">
            <w:pPr>
              <w:pStyle w:val="CGtextbold"/>
              <w:ind w:left="144"/>
              <w:rPr>
                <w:b w:val="0"/>
                <w:lang w:val="fr-FR"/>
              </w:rPr>
            </w:pPr>
            <w:r w:rsidRPr="006B79F5">
              <w:rPr>
                <w:b w:val="0"/>
                <w:lang w:val="fr-FR"/>
              </w:rPr>
              <w:t xml:space="preserve">Repas de la </w:t>
            </w:r>
            <w:r w:rsidR="003623D4" w:rsidRPr="006B79F5">
              <w:rPr>
                <w:b w:val="0"/>
                <w:lang w:val="fr-FR"/>
              </w:rPr>
              <w:t>mi-journée</w:t>
            </w:r>
          </w:p>
        </w:tc>
        <w:tc>
          <w:tcPr>
            <w:tcW w:w="6485" w:type="dxa"/>
          </w:tcPr>
          <w:p w:rsidR="005172AD" w:rsidRPr="00C32A1E" w:rsidRDefault="005172AD" w:rsidP="0028208F">
            <w:pPr>
              <w:pStyle w:val="CGtablebullettext"/>
              <w:ind w:left="648"/>
              <w:rPr>
                <w:lang w:val="fr-FR"/>
              </w:rPr>
            </w:pPr>
            <w:r>
              <w:rPr>
                <w:rFonts w:eastAsia="Calibri"/>
                <w:lang w:val="fr-FR"/>
              </w:rPr>
              <w:t xml:space="preserve">Ajouter une cuillère à soupe d'huile de palme et du poisson frit à la nourriture de famille. </w:t>
            </w:r>
          </w:p>
        </w:tc>
      </w:tr>
      <w:tr w:rsidR="005172AD" w:rsidRPr="003623D4" w:rsidTr="0028208F">
        <w:trPr>
          <w:jc w:val="center"/>
        </w:trPr>
        <w:tc>
          <w:tcPr>
            <w:tcW w:w="2885" w:type="dxa"/>
          </w:tcPr>
          <w:p w:rsidR="005172AD" w:rsidRPr="006B79F5" w:rsidRDefault="006B79F5" w:rsidP="0028208F">
            <w:pPr>
              <w:pStyle w:val="CGtextbold"/>
              <w:ind w:left="144"/>
              <w:rPr>
                <w:b w:val="0"/>
              </w:rPr>
            </w:pPr>
            <w:r w:rsidRPr="006B79F5">
              <w:rPr>
                <w:b w:val="0"/>
                <w:lang w:val="fr-FR"/>
              </w:rPr>
              <w:t>Gouter de l'</w:t>
            </w:r>
            <w:r w:rsidR="003623D4" w:rsidRPr="006B79F5">
              <w:rPr>
                <w:b w:val="0"/>
                <w:lang w:val="fr-FR"/>
              </w:rPr>
              <w:t>après-midi</w:t>
            </w:r>
          </w:p>
        </w:tc>
        <w:tc>
          <w:tcPr>
            <w:tcW w:w="6485" w:type="dxa"/>
          </w:tcPr>
          <w:p w:rsidR="005172AD" w:rsidRPr="00C32A1E" w:rsidRDefault="005172AD" w:rsidP="0028208F">
            <w:pPr>
              <w:pStyle w:val="CGtablebullettext"/>
              <w:ind w:left="648"/>
              <w:rPr>
                <w:lang w:val="fr-FR"/>
              </w:rPr>
            </w:pPr>
            <w:r>
              <w:rPr>
                <w:rFonts w:eastAsia="Calibri"/>
                <w:lang w:val="fr-FR"/>
              </w:rPr>
              <w:t xml:space="preserve">Donner une banane à l'enfant </w:t>
            </w:r>
          </w:p>
        </w:tc>
      </w:tr>
      <w:tr w:rsidR="005172AD" w:rsidRPr="003623D4" w:rsidTr="0028208F">
        <w:trPr>
          <w:jc w:val="center"/>
        </w:trPr>
        <w:tc>
          <w:tcPr>
            <w:tcW w:w="2885" w:type="dxa"/>
          </w:tcPr>
          <w:p w:rsidR="005172AD" w:rsidRPr="006B79F5" w:rsidRDefault="006B79F5" w:rsidP="0028208F">
            <w:pPr>
              <w:pStyle w:val="CGtextbold"/>
              <w:ind w:left="144"/>
              <w:rPr>
                <w:b w:val="0"/>
              </w:rPr>
            </w:pPr>
            <w:r w:rsidRPr="006B79F5">
              <w:rPr>
                <w:b w:val="0"/>
                <w:lang w:val="fr-FR"/>
              </w:rPr>
              <w:t>Repas du soir</w:t>
            </w:r>
          </w:p>
        </w:tc>
        <w:tc>
          <w:tcPr>
            <w:tcW w:w="6485" w:type="dxa"/>
          </w:tcPr>
          <w:p w:rsidR="005172AD" w:rsidRPr="00C32A1E" w:rsidRDefault="005172AD" w:rsidP="0028208F">
            <w:pPr>
              <w:pStyle w:val="CGtablebullettext"/>
              <w:ind w:left="648"/>
              <w:rPr>
                <w:lang w:val="fr-FR"/>
              </w:rPr>
            </w:pPr>
            <w:r>
              <w:rPr>
                <w:rFonts w:eastAsia="Calibri"/>
                <w:lang w:val="fr-FR"/>
              </w:rPr>
              <w:t xml:space="preserve">Ajouter un </w:t>
            </w:r>
            <w:r w:rsidR="003623D4">
              <w:rPr>
                <w:rFonts w:eastAsia="Calibri"/>
                <w:lang w:val="fr-FR"/>
              </w:rPr>
              <w:t>œuf</w:t>
            </w:r>
            <w:r>
              <w:rPr>
                <w:rFonts w:eastAsia="Calibri"/>
                <w:lang w:val="fr-FR"/>
              </w:rPr>
              <w:t xml:space="preserve"> et un petit morceau de potiron à la nourriture de famille.</w:t>
            </w:r>
          </w:p>
        </w:tc>
      </w:tr>
    </w:tbl>
    <w:p w:rsidR="005172AD" w:rsidRPr="00C32A1E" w:rsidRDefault="005172AD" w:rsidP="0028208F">
      <w:pPr>
        <w:pStyle w:val="CGsmallbluesubhead"/>
        <w:rPr>
          <w:lang w:val="fr-FR"/>
        </w:rPr>
      </w:pPr>
      <w:r>
        <w:rPr>
          <w:lang w:val="fr-FR"/>
        </w:rPr>
        <w:t xml:space="preserve">À propos de la vitamine A et des médicaments </w:t>
      </w:r>
      <w:r w:rsidR="003623D4">
        <w:rPr>
          <w:lang w:val="fr-FR"/>
        </w:rPr>
        <w:t>antipaludéen</w:t>
      </w:r>
      <w:r>
        <w:rPr>
          <w:lang w:val="fr-FR"/>
        </w:rPr>
        <w:t xml:space="preserve"> et </w:t>
      </w:r>
      <w:r w:rsidR="003623D4">
        <w:rPr>
          <w:lang w:val="fr-FR"/>
        </w:rPr>
        <w:t>antiparasite</w:t>
      </w:r>
      <w:r>
        <w:rPr>
          <w:lang w:val="fr-FR"/>
        </w:rPr>
        <w:t>.</w:t>
      </w:r>
    </w:p>
    <w:p w:rsidR="005172AD" w:rsidRPr="00BB650D" w:rsidRDefault="005172AD" w:rsidP="00E1490E">
      <w:pPr>
        <w:pStyle w:val="CGsmallbluesubhead"/>
      </w:pPr>
      <w:r>
        <w:rPr>
          <w:lang w:val="fr-FR"/>
        </w:rPr>
        <w:t>Vitamine A</w:t>
      </w:r>
    </w:p>
    <w:p w:rsidR="005172AD" w:rsidRPr="00C32A1E" w:rsidRDefault="005172AD" w:rsidP="00E1490E">
      <w:pPr>
        <w:pStyle w:val="CGbullettext"/>
        <w:rPr>
          <w:lang w:val="fr-FR"/>
        </w:rPr>
      </w:pPr>
      <w:r>
        <w:rPr>
          <w:lang w:val="fr-FR"/>
        </w:rPr>
        <w:t xml:space="preserve">La vitamine A est importante pour la vue du bébé et elle aide l'enfant à combattre la maladie. </w:t>
      </w:r>
    </w:p>
    <w:p w:rsidR="005172AD" w:rsidRPr="00C32A1E" w:rsidRDefault="005172AD" w:rsidP="00E1490E">
      <w:pPr>
        <w:pStyle w:val="CGbullettext"/>
        <w:rPr>
          <w:lang w:val="fr-FR"/>
        </w:rPr>
      </w:pPr>
      <w:r>
        <w:rPr>
          <w:lang w:val="fr-FR"/>
        </w:rPr>
        <w:t xml:space="preserve">Rappeler à la mère d'obtenir une supplémentation en vitamine A pour l'enfant lorsqu'il/elle a six mois (et tous les six mois jusqu’au cinquième anniversaire). </w:t>
      </w:r>
    </w:p>
    <w:p w:rsidR="005172AD" w:rsidRPr="00C32A1E" w:rsidRDefault="005172AD" w:rsidP="00E1490E">
      <w:pPr>
        <w:pStyle w:val="CGbulletlevel2last"/>
        <w:rPr>
          <w:lang w:val="fr-FR"/>
        </w:rPr>
      </w:pPr>
      <w:r>
        <w:rPr>
          <w:rFonts w:eastAsia="Calibri"/>
          <w:lang w:val="fr-FR"/>
        </w:rPr>
        <w:t xml:space="preserve">Pour obtenir la supplémentation en vitamine A de l'enfant, renseignez-vous sur la distribution de la supplémentation en vitamine A lors des journées nationales de vaccination ou lors d'événements similaires. </w:t>
      </w:r>
    </w:p>
    <w:p w:rsidR="005172AD" w:rsidRPr="00C32A1E" w:rsidRDefault="005172AD" w:rsidP="00E1490E">
      <w:pPr>
        <w:pStyle w:val="CGbullettext"/>
        <w:rPr>
          <w:lang w:val="fr-FR"/>
        </w:rPr>
      </w:pPr>
      <w:r>
        <w:rPr>
          <w:lang w:val="fr-FR"/>
        </w:rPr>
        <w:t>Recommander que tout le monde au sein de la famille, y compris le bébé, mange des aliments riches en vitamine A, tels que les papayes, les mangues et d'autres fruits oranges et jaunes, de même que des patates douces à chair orange, des légumes à feuilles vertes foncées, de la viande rouge, du foie et du lait.</w:t>
      </w:r>
    </w:p>
    <w:p w:rsidR="005172AD" w:rsidRPr="00C32A1E" w:rsidRDefault="005172AD" w:rsidP="00E1490E">
      <w:pPr>
        <w:pStyle w:val="CGbulletlevel2"/>
        <w:rPr>
          <w:lang w:val="fr-FR"/>
        </w:rPr>
      </w:pPr>
      <w:r>
        <w:rPr>
          <w:rFonts w:eastAsia="Calibri"/>
          <w:lang w:val="fr-FR"/>
        </w:rPr>
        <w:t>Les aliments riches en vitamine A enrichissent le lait maternel avec des nutriments vitaux pour avoir des bébés en bonne santé et solides.</w:t>
      </w:r>
    </w:p>
    <w:p w:rsidR="005172AD" w:rsidRPr="00C32A1E" w:rsidRDefault="005172AD" w:rsidP="00E1490E">
      <w:pPr>
        <w:pStyle w:val="CGbulletlevel2last"/>
        <w:rPr>
          <w:lang w:val="fr-FR"/>
        </w:rPr>
      </w:pPr>
      <w:r>
        <w:rPr>
          <w:rFonts w:eastAsia="Calibri"/>
          <w:lang w:val="fr-FR"/>
        </w:rPr>
        <w:t>Les femmes enceintes et allaitantes de même que les enfants âgés de six mois à deux ans, doivent avoir accès à autant d'aliments de source animale (par exemple, du poisson, des œufs, du poulet, du foie et d'autres viandes et du lait) que possible.</w:t>
      </w:r>
    </w:p>
    <w:p w:rsidR="005172AD" w:rsidRPr="00C32A1E" w:rsidRDefault="005172AD" w:rsidP="00E1490E">
      <w:pPr>
        <w:pStyle w:val="CGbullettext"/>
        <w:rPr>
          <w:lang w:val="fr-FR"/>
        </w:rPr>
      </w:pPr>
      <w:r>
        <w:rPr>
          <w:lang w:val="fr-FR"/>
        </w:rPr>
        <w:t>Dire à la mère/à l’aidant/e que les aliments enrichis doivent être mangés lorsqu'ils peuvent être achetés dans les magasins.</w:t>
      </w:r>
    </w:p>
    <w:p w:rsidR="005172AD" w:rsidRPr="007D54F8" w:rsidRDefault="005172AD" w:rsidP="00E1490E">
      <w:pPr>
        <w:pStyle w:val="CGsmallgreensubhead"/>
      </w:pPr>
      <w:r>
        <w:rPr>
          <w:lang w:val="fr-FR"/>
        </w:rPr>
        <w:t>Prévention du paludisme</w:t>
      </w:r>
    </w:p>
    <w:p w:rsidR="005172AD" w:rsidRPr="00C32A1E" w:rsidRDefault="005172AD" w:rsidP="00E1490E">
      <w:pPr>
        <w:pStyle w:val="CGbullettext"/>
        <w:rPr>
          <w:lang w:val="fr-FR"/>
        </w:rPr>
      </w:pPr>
      <w:r>
        <w:rPr>
          <w:lang w:val="fr-FR"/>
        </w:rPr>
        <w:t>Le paludisme cause l'anémie (« sang affaibli ») qui affaiblit les membres de la famille et les rend malades.</w:t>
      </w:r>
    </w:p>
    <w:p w:rsidR="005172AD" w:rsidRPr="00C32A1E" w:rsidRDefault="005172AD" w:rsidP="00E1490E">
      <w:pPr>
        <w:pStyle w:val="CGbullettext"/>
        <w:rPr>
          <w:lang w:val="fr-FR"/>
        </w:rPr>
      </w:pPr>
      <w:r>
        <w:rPr>
          <w:lang w:val="fr-FR"/>
        </w:rPr>
        <w:t>Recommander à tous les membres de la famille, en particulier les femmes enceintes et jeunes enfants, de dormir sous une moustiquaire imprégnée d'insecticide afin de prévenir le paludisme.</w:t>
      </w:r>
    </w:p>
    <w:p w:rsidR="005172AD" w:rsidRPr="00C32A1E" w:rsidRDefault="005172AD" w:rsidP="00E1490E">
      <w:pPr>
        <w:pStyle w:val="CGbullettextlast"/>
        <w:rPr>
          <w:rFonts w:cs="Tahoma"/>
          <w:bCs/>
          <w:lang w:val="fr-FR"/>
        </w:rPr>
      </w:pPr>
      <w:r>
        <w:rPr>
          <w:lang w:val="fr-FR"/>
        </w:rPr>
        <w:t>Les enfants et tout membre de la famille fiévreux doit être acheminé vers un centre de santé pour subir un dépistage du paludisme et soigné dès que possible.</w:t>
      </w:r>
    </w:p>
    <w:p w:rsidR="005172AD" w:rsidRPr="00BB650D" w:rsidRDefault="005172AD" w:rsidP="00E1490E">
      <w:pPr>
        <w:pStyle w:val="CGsmallgreensubhead"/>
      </w:pPr>
      <w:r>
        <w:rPr>
          <w:lang w:val="fr-FR"/>
        </w:rPr>
        <w:t>Déparasitage</w:t>
      </w:r>
    </w:p>
    <w:p w:rsidR="005172AD" w:rsidRPr="00C32A1E" w:rsidRDefault="005172AD" w:rsidP="00E1490E">
      <w:pPr>
        <w:pStyle w:val="CGbullettext"/>
        <w:rPr>
          <w:lang w:val="fr-FR"/>
        </w:rPr>
      </w:pPr>
      <w:r>
        <w:rPr>
          <w:lang w:val="fr-FR"/>
        </w:rPr>
        <w:t>Chez les jeunes enfants, les parasites causent l'anémie, ce qui les affaiblit et les rend malades.</w:t>
      </w:r>
    </w:p>
    <w:p w:rsidR="005172AD" w:rsidRPr="00C32A1E" w:rsidRDefault="005172AD" w:rsidP="00E1490E">
      <w:pPr>
        <w:pStyle w:val="CGbullettext"/>
        <w:rPr>
          <w:lang w:val="fr-FR"/>
        </w:rPr>
      </w:pPr>
      <w:r>
        <w:rPr>
          <w:lang w:val="fr-FR"/>
        </w:rPr>
        <w:t>Rappeler à la mère que lorsque l'enfant a un an, il ou elle a besoin d'un traitement de déparasitage tous les six mois jusqu'à son cinquième anniversaire pour une croissance saine et la prévention de l'anémie.</w:t>
      </w:r>
    </w:p>
    <w:p w:rsidR="005172AD" w:rsidRPr="00C32A1E" w:rsidRDefault="005172AD" w:rsidP="00E1490E">
      <w:pPr>
        <w:pStyle w:val="CGbulletlevel2last"/>
        <w:rPr>
          <w:lang w:val="fr-FR"/>
        </w:rPr>
      </w:pPr>
      <w:r>
        <w:rPr>
          <w:rFonts w:eastAsia="Calibri"/>
          <w:lang w:val="fr-FR"/>
        </w:rPr>
        <w:t>Les médicaments de déparasitage peuvent également être obtenus pendant les journées nationales de vaccination ou des événements similaires.</w:t>
      </w:r>
    </w:p>
    <w:p w:rsidR="005172AD" w:rsidRDefault="005172AD" w:rsidP="00E1490E">
      <w:pPr>
        <w:pStyle w:val="CGsmallgreensubhead"/>
      </w:pPr>
      <w:r>
        <w:rPr>
          <w:lang w:val="fr-FR"/>
        </w:rPr>
        <w:t>Hygiène</w:t>
      </w:r>
    </w:p>
    <w:p w:rsidR="005172AD" w:rsidRPr="006510C7" w:rsidRDefault="005172AD" w:rsidP="00E1490E">
      <w:pPr>
        <w:pStyle w:val="CGbullettext"/>
      </w:pPr>
      <w:r>
        <w:rPr>
          <w:lang w:val="fr-FR"/>
        </w:rPr>
        <w:t>Une bonne hygiène et des installations sanitaires sont importantes pour prévenir les coliques, les parasites et d'autres maladies. Cela permet de préserver la santé de la famille.</w:t>
      </w:r>
    </w:p>
    <w:p w:rsidR="005172AD" w:rsidRPr="00C32A1E" w:rsidRDefault="005172AD" w:rsidP="00E1490E">
      <w:pPr>
        <w:pStyle w:val="CGbullettext"/>
        <w:rPr>
          <w:u w:val="single"/>
          <w:lang w:val="fr-FR"/>
        </w:rPr>
      </w:pPr>
      <w:r>
        <w:rPr>
          <w:lang w:val="fr-FR"/>
        </w:rPr>
        <w:t>Expliquer que la mère doit se laver les mains avec du savon et de l'eau avant de cuisiner, de manipuler les aliments, et manger et de nourrir son enfant.</w:t>
      </w:r>
    </w:p>
    <w:p w:rsidR="005172AD" w:rsidRPr="00C32A1E" w:rsidRDefault="005172AD" w:rsidP="00E1490E">
      <w:pPr>
        <w:pStyle w:val="CGbullettext"/>
        <w:rPr>
          <w:lang w:val="fr-FR"/>
        </w:rPr>
      </w:pPr>
      <w:r>
        <w:rPr>
          <w:lang w:val="fr-FR"/>
        </w:rPr>
        <w:t>Les mains doivent être lavées avec du savon et de l'eau après avoir été aux toilettes ou après avoir nettoyé un enfant.</w:t>
      </w:r>
    </w:p>
    <w:p w:rsidR="005172AD" w:rsidRPr="00C32A1E" w:rsidRDefault="005172AD" w:rsidP="00E1490E">
      <w:pPr>
        <w:pStyle w:val="CGbullettext"/>
        <w:rPr>
          <w:lang w:val="fr-FR"/>
        </w:rPr>
      </w:pPr>
      <w:r>
        <w:rPr>
          <w:lang w:val="fr-FR"/>
        </w:rPr>
        <w:t xml:space="preserve">Le domicile et ses alentours doivent rester propres. </w:t>
      </w:r>
    </w:p>
    <w:p w:rsidR="005172AD" w:rsidRPr="00C32A1E" w:rsidRDefault="005172AD" w:rsidP="00E1490E">
      <w:pPr>
        <w:pStyle w:val="CGbullettext"/>
        <w:rPr>
          <w:lang w:val="fr-FR"/>
        </w:rPr>
      </w:pPr>
      <w:r>
        <w:rPr>
          <w:lang w:val="fr-FR"/>
        </w:rPr>
        <w:t xml:space="preserve">Maintenir les animaux éloignés du logement étant donné que leurs excréments peuvent causer des maladies.  </w:t>
      </w:r>
    </w:p>
    <w:p w:rsidR="005172AD" w:rsidRPr="00C32A1E" w:rsidRDefault="005172AD" w:rsidP="00E1490E">
      <w:pPr>
        <w:pStyle w:val="CGbullettext"/>
        <w:rPr>
          <w:lang w:val="fr-FR"/>
        </w:rPr>
      </w:pPr>
      <w:r>
        <w:rPr>
          <w:lang w:val="fr-FR"/>
        </w:rPr>
        <w:t>Si possible, réserver un coin sûr et propre pour l'enfant afin qu'il puisse jouer, à l'écart de la saleté, des excréments d'animaux et des objets qui peuvent être portés à la bouche.</w:t>
      </w:r>
    </w:p>
    <w:p w:rsidR="005172AD" w:rsidRPr="00C32A1E" w:rsidRDefault="005172AD" w:rsidP="00E1490E">
      <w:pPr>
        <w:pStyle w:val="CGbullettext"/>
        <w:rPr>
          <w:lang w:val="fr-FR"/>
        </w:rPr>
      </w:pPr>
      <w:r>
        <w:rPr>
          <w:lang w:val="fr-FR"/>
        </w:rPr>
        <w:t>Il faut porter des chaussures pour prévenir le parasitage.</w:t>
      </w:r>
    </w:p>
    <w:p w:rsidR="005172AD" w:rsidRPr="00C32A1E" w:rsidRDefault="005172AD" w:rsidP="00E1490E">
      <w:pPr>
        <w:pStyle w:val="CGbullettext"/>
        <w:rPr>
          <w:lang w:val="fr-FR"/>
        </w:rPr>
      </w:pPr>
      <w:r>
        <w:rPr>
          <w:lang w:val="fr-FR"/>
        </w:rPr>
        <w:t>Il faut utiliser un gobelet ou un bol propre pour nourrir le bébé. Les biberons sont difficiles à nettoyer et les bactéries peuvent entraîner des diarrhées.</w:t>
      </w:r>
    </w:p>
    <w:p w:rsidR="005172AD" w:rsidRPr="00C32A1E" w:rsidRDefault="005172AD" w:rsidP="00E1490E">
      <w:pPr>
        <w:pStyle w:val="CGtext"/>
        <w:rPr>
          <w:lang w:val="fr-FR"/>
        </w:rPr>
      </w:pPr>
      <w:r w:rsidRPr="00C32A1E">
        <w:rPr>
          <w:lang w:val="fr-FR"/>
        </w:rPr>
        <w:br w:type="page"/>
      </w:r>
    </w:p>
    <w:p w:rsidR="005172AD" w:rsidRPr="00C32A1E" w:rsidRDefault="006B79F5" w:rsidP="00AC55E6">
      <w:pPr>
        <w:pStyle w:val="CGheadlinetext"/>
        <w:rPr>
          <w:lang w:val="fr-FR"/>
        </w:rPr>
      </w:pPr>
      <w:bookmarkStart w:id="104" w:name="_Toc419900887"/>
      <w:bookmarkStart w:id="105" w:name="_Toc433971392"/>
      <w:r>
        <w:rPr>
          <w:lang w:val="fr-FR"/>
        </w:rPr>
        <w:t>Document n° 34 : alimentation active</w:t>
      </w:r>
      <w:bookmarkEnd w:id="104"/>
      <w:bookmarkEnd w:id="105"/>
    </w:p>
    <w:p w:rsidR="005172AD" w:rsidRPr="00C32A1E" w:rsidRDefault="005172AD" w:rsidP="00AC55E6">
      <w:pPr>
        <w:pStyle w:val="CGsmallgreensubhead"/>
        <w:rPr>
          <w:lang w:val="fr-FR"/>
        </w:rPr>
      </w:pPr>
      <w:r>
        <w:rPr>
          <w:lang w:val="fr-FR"/>
        </w:rPr>
        <w:t xml:space="preserve">Que signifie l' « alimentation active » d'un jeune enfant pour les mères, les pères ou les aidants ? </w:t>
      </w:r>
    </w:p>
    <w:p w:rsidR="005172AD" w:rsidRPr="00C32A1E" w:rsidRDefault="005172AD" w:rsidP="00AC55E6">
      <w:pPr>
        <w:pStyle w:val="CGbullettext"/>
        <w:rPr>
          <w:lang w:val="fr-FR"/>
        </w:rPr>
      </w:pPr>
      <w:r>
        <w:rPr>
          <w:lang w:val="fr-FR"/>
        </w:rPr>
        <w:t xml:space="preserve">L'alimentation active ou l'alimentation répondant aux signes d'appétit ou de satiété est une méthode qui incite l'enfant à manger et finir son repas. </w:t>
      </w:r>
    </w:p>
    <w:p w:rsidR="005172AD" w:rsidRPr="00C32A1E" w:rsidRDefault="005172AD" w:rsidP="00AC55E6">
      <w:pPr>
        <w:pStyle w:val="CGbullettext"/>
        <w:rPr>
          <w:lang w:val="fr-FR"/>
        </w:rPr>
      </w:pPr>
      <w:r>
        <w:rPr>
          <w:lang w:val="fr-FR"/>
        </w:rPr>
        <w:t xml:space="preserve">Lorsqu'il/elle s'alimente, un/e enfant est facilement distrait/e. Les distractions peuvent conduire l'enfant à ne pas suffisamment manger, ce qui lui fait courir le risque de la malnutrition. </w:t>
      </w:r>
    </w:p>
    <w:p w:rsidR="005172AD" w:rsidRPr="00C32A1E" w:rsidRDefault="005172AD" w:rsidP="00AC55E6">
      <w:pPr>
        <w:pStyle w:val="CGbullettext"/>
        <w:rPr>
          <w:lang w:val="fr-FR"/>
        </w:rPr>
      </w:pPr>
      <w:r>
        <w:rPr>
          <w:lang w:val="fr-FR"/>
        </w:rPr>
        <w:t xml:space="preserve">Laisser l'enfant manger dans sa propre assiette, de manière à savoir quelle quantité il/elle a consommée. </w:t>
      </w:r>
    </w:p>
    <w:p w:rsidR="005172AD" w:rsidRPr="00C32A1E" w:rsidRDefault="005172AD" w:rsidP="00AC55E6">
      <w:pPr>
        <w:pStyle w:val="CGbullettext"/>
        <w:rPr>
          <w:lang w:val="fr-FR"/>
        </w:rPr>
      </w:pPr>
      <w:r>
        <w:rPr>
          <w:lang w:val="fr-FR"/>
        </w:rPr>
        <w:t>S'asseoir avec l'enfant et l'encourager, si besoin.</w:t>
      </w:r>
    </w:p>
    <w:p w:rsidR="005172AD" w:rsidRPr="00C32A1E" w:rsidRDefault="005172AD" w:rsidP="00AC55E6">
      <w:pPr>
        <w:pStyle w:val="CGbullettext"/>
        <w:rPr>
          <w:lang w:val="fr-FR"/>
        </w:rPr>
      </w:pPr>
      <w:r>
        <w:rPr>
          <w:lang w:val="fr-FR"/>
        </w:rPr>
        <w:t xml:space="preserve">Offrir à l'enfant de la nourriture qu'il/elle peut tenir ; les jeunes enfants veulent souvent se nourrir eux-mêmes. Encourager l'auto-alimentation, mais s'assurer que l'essentiel de la nourriture arrive à la bouche de l'enfant. </w:t>
      </w:r>
    </w:p>
    <w:p w:rsidR="005172AD" w:rsidRPr="00C32A1E" w:rsidRDefault="005172AD" w:rsidP="00AC55E6">
      <w:pPr>
        <w:pStyle w:val="CGbullettext"/>
        <w:rPr>
          <w:lang w:val="fr-FR"/>
        </w:rPr>
      </w:pPr>
      <w:r>
        <w:rPr>
          <w:lang w:val="fr-FR"/>
        </w:rPr>
        <w:t>Après s'être lavé les mains et celles de votre enfant, donner à manger à l'enfant avec les doigts si vous le préférez.</w:t>
      </w:r>
    </w:p>
    <w:p w:rsidR="005172AD" w:rsidRPr="00C32A1E" w:rsidRDefault="005172AD" w:rsidP="00AC55E6">
      <w:pPr>
        <w:pStyle w:val="CGbullettext"/>
        <w:rPr>
          <w:lang w:val="fr-FR"/>
        </w:rPr>
      </w:pPr>
      <w:r>
        <w:rPr>
          <w:lang w:val="fr-FR"/>
        </w:rPr>
        <w:t>Alimenter l'enfant dès qu'il/elle commence à avoir faim.</w:t>
      </w:r>
    </w:p>
    <w:p w:rsidR="005172AD" w:rsidRPr="00C32A1E" w:rsidRDefault="005172AD" w:rsidP="00AC55E6">
      <w:pPr>
        <w:pStyle w:val="CGbullettext"/>
        <w:rPr>
          <w:lang w:val="fr-FR"/>
        </w:rPr>
      </w:pPr>
      <w:r>
        <w:rPr>
          <w:lang w:val="fr-FR"/>
        </w:rPr>
        <w:t>Faire manger l'enfant lors de ses heures habituelles de repas ou de collation.</w:t>
      </w:r>
    </w:p>
    <w:p w:rsidR="005172AD" w:rsidRPr="00C32A1E" w:rsidRDefault="005172AD" w:rsidP="00AC55E6">
      <w:pPr>
        <w:pStyle w:val="CGbullettext"/>
        <w:rPr>
          <w:lang w:val="fr-FR"/>
        </w:rPr>
      </w:pPr>
      <w:r>
        <w:rPr>
          <w:lang w:val="fr-FR"/>
        </w:rPr>
        <w:t>Autant que possible, faire asseoir l'enfant avec la famille pour créer une atmosphère facilitant son développement social et émotionnel.</w:t>
      </w:r>
    </w:p>
    <w:p w:rsidR="005172AD" w:rsidRPr="00C32A1E" w:rsidRDefault="005172AD" w:rsidP="00AC55E6">
      <w:pPr>
        <w:pStyle w:val="CGbullettext"/>
        <w:rPr>
          <w:lang w:val="fr-FR"/>
        </w:rPr>
      </w:pPr>
      <w:r>
        <w:rPr>
          <w:lang w:val="fr-FR"/>
        </w:rPr>
        <w:t>Ne pas insister pour nourrir l'enfant s'il/si elle refuse ; attendre quelques instants ou reporter le repas à plus tard.</w:t>
      </w:r>
    </w:p>
    <w:p w:rsidR="005172AD" w:rsidRPr="00C32A1E" w:rsidRDefault="005172AD" w:rsidP="00AC55E6">
      <w:pPr>
        <w:pStyle w:val="CGbullettext"/>
        <w:rPr>
          <w:lang w:val="fr-FR"/>
        </w:rPr>
      </w:pPr>
      <w:r>
        <w:rPr>
          <w:lang w:val="fr-FR"/>
        </w:rPr>
        <w:t>Parler à l'enfant ou jouer avec lui ou elle pendant qu'il/elle mange.</w:t>
      </w:r>
    </w:p>
    <w:p w:rsidR="005172AD" w:rsidRPr="00C32A1E" w:rsidRDefault="005172AD" w:rsidP="00AC55E6">
      <w:pPr>
        <w:pStyle w:val="CGbullettext"/>
        <w:rPr>
          <w:lang w:val="fr-FR"/>
        </w:rPr>
      </w:pPr>
      <w:r>
        <w:rPr>
          <w:lang w:val="fr-FR"/>
        </w:rPr>
        <w:t>Féliciter l'enfant lorsqu'il ou elle mange.</w:t>
      </w:r>
    </w:p>
    <w:p w:rsidR="005172AD" w:rsidRDefault="005172AD" w:rsidP="00AC55E6">
      <w:pPr>
        <w:pStyle w:val="CGbullettext"/>
        <w:rPr>
          <w:lang w:val="fr-FR"/>
        </w:rPr>
      </w:pPr>
      <w:r>
        <w:rPr>
          <w:lang w:val="fr-FR"/>
        </w:rPr>
        <w:t xml:space="preserve">S'assurer d'impliquer les parents, les enfants aînés et d'autres membres de la famille et les aidants dans l'alimentation active. </w:t>
      </w:r>
    </w:p>
    <w:p w:rsidR="00AC55E6" w:rsidRDefault="00AC55E6" w:rsidP="00AC55E6">
      <w:pPr>
        <w:pStyle w:val="CGtext"/>
        <w:rPr>
          <w:lang w:val="fr-FR"/>
        </w:rPr>
      </w:pPr>
    </w:p>
    <w:tbl>
      <w:tblPr>
        <w:tblStyle w:val="TableGrid"/>
        <w:tblW w:w="4523" w:type="pct"/>
        <w:jc w:val="center"/>
        <w:tblLayout w:type="fixed"/>
        <w:tblCellMar>
          <w:left w:w="0" w:type="dxa"/>
          <w:right w:w="0" w:type="dxa"/>
        </w:tblCellMar>
        <w:tblLook w:val="04A0" w:firstRow="1" w:lastRow="0" w:firstColumn="1" w:lastColumn="0" w:noHBand="0" w:noVBand="1"/>
      </w:tblPr>
      <w:tblGrid>
        <w:gridCol w:w="3149"/>
        <w:gridCol w:w="2178"/>
        <w:gridCol w:w="3149"/>
      </w:tblGrid>
      <w:tr w:rsidR="005172AD" w:rsidTr="00AC55E6">
        <w:trPr>
          <w:trHeight w:val="1444"/>
          <w:jc w:val="center"/>
        </w:trPr>
        <w:tc>
          <w:tcPr>
            <w:tcW w:w="3149" w:type="dxa"/>
            <w:vAlign w:val="center"/>
          </w:tcPr>
          <w:p w:rsidR="005172AD" w:rsidRPr="003623D4" w:rsidRDefault="005172AD" w:rsidP="004071F8">
            <w:pPr>
              <w:pStyle w:val="SFNBasicTextBulleted"/>
              <w:numPr>
                <w:ilvl w:val="0"/>
                <w:numId w:val="0"/>
              </w:numPr>
              <w:rPr>
                <w:lang w:val="fr-FR"/>
              </w:rPr>
            </w:pPr>
            <w:r>
              <w:drawing>
                <wp:anchor distT="0" distB="0" distL="114300" distR="114300" simplePos="0" relativeHeight="251669504" behindDoc="1" locked="0" layoutInCell="1" allowOverlap="1" wp14:anchorId="080201E7" wp14:editId="500FBFED">
                  <wp:simplePos x="0" y="0"/>
                  <wp:positionH relativeFrom="column">
                    <wp:posOffset>352425</wp:posOffset>
                  </wp:positionH>
                  <wp:positionV relativeFrom="paragraph">
                    <wp:posOffset>36830</wp:posOffset>
                  </wp:positionV>
                  <wp:extent cx="1242060" cy="923925"/>
                  <wp:effectExtent l="0" t="0" r="0" b="9525"/>
                  <wp:wrapNone/>
                  <wp:docPr id="11" name="Picture 16" descr="fah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hanan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2060"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178" w:type="dxa"/>
            <w:vAlign w:val="bottom"/>
          </w:tcPr>
          <w:p w:rsidR="005172AD" w:rsidRPr="00CE10AE" w:rsidRDefault="005172AD" w:rsidP="004071F8">
            <w:pPr>
              <w:pStyle w:val="SFNBasicTextBulleted"/>
              <w:numPr>
                <w:ilvl w:val="0"/>
                <w:numId w:val="0"/>
              </w:numPr>
              <w:jc w:val="center"/>
            </w:pPr>
            <w:r>
              <w:drawing>
                <wp:inline distT="0" distB="0" distL="0" distR="0" wp14:anchorId="0742CC1B" wp14:editId="289CD597">
                  <wp:extent cx="1200150" cy="981075"/>
                  <wp:effectExtent l="19050" t="0" r="0" b="0"/>
                  <wp:docPr id="23" name="Picture 23" descr="bébé 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ébé banane"/>
                          <pic:cNvPicPr>
                            <a:picLocks noChangeAspect="1" noChangeArrowheads="1"/>
                          </pic:cNvPicPr>
                        </pic:nvPicPr>
                        <pic:blipFill>
                          <a:blip r:embed="rId48" cstate="print"/>
                          <a:srcRect t="4211" b="9052"/>
                          <a:stretch>
                            <a:fillRect/>
                          </a:stretch>
                        </pic:blipFill>
                        <pic:spPr bwMode="auto">
                          <a:xfrm>
                            <a:off x="0" y="0"/>
                            <a:ext cx="1200150" cy="981075"/>
                          </a:xfrm>
                          <a:prstGeom prst="rect">
                            <a:avLst/>
                          </a:prstGeom>
                          <a:noFill/>
                          <a:ln w="9525">
                            <a:noFill/>
                            <a:miter lim="800000"/>
                            <a:headEnd/>
                            <a:tailEnd/>
                          </a:ln>
                        </pic:spPr>
                      </pic:pic>
                    </a:graphicData>
                  </a:graphic>
                </wp:inline>
              </w:drawing>
            </w:r>
          </w:p>
        </w:tc>
        <w:tc>
          <w:tcPr>
            <w:tcW w:w="3149" w:type="dxa"/>
            <w:vAlign w:val="center"/>
          </w:tcPr>
          <w:p w:rsidR="005172AD" w:rsidRPr="00CE10AE" w:rsidRDefault="005172AD" w:rsidP="004071F8">
            <w:pPr>
              <w:pStyle w:val="SFNBasicTextBulleted"/>
              <w:numPr>
                <w:ilvl w:val="0"/>
                <w:numId w:val="0"/>
              </w:numPr>
              <w:jc w:val="right"/>
            </w:pPr>
            <w:r>
              <w:drawing>
                <wp:anchor distT="0" distB="0" distL="114300" distR="114300" simplePos="0" relativeHeight="251668480" behindDoc="1" locked="0" layoutInCell="1" allowOverlap="1" wp14:anchorId="23BADB06" wp14:editId="52712E80">
                  <wp:simplePos x="0" y="0"/>
                  <wp:positionH relativeFrom="column">
                    <wp:posOffset>454025</wp:posOffset>
                  </wp:positionH>
                  <wp:positionV relativeFrom="paragraph">
                    <wp:posOffset>1270</wp:posOffset>
                  </wp:positionV>
                  <wp:extent cx="1173480" cy="1048385"/>
                  <wp:effectExtent l="0" t="0" r="7620" b="0"/>
                  <wp:wrapNone/>
                  <wp:docPr id="24" name="Picture 17" descr="A Illustr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Illustration-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3480" cy="10483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5172AD" w:rsidRDefault="005172AD" w:rsidP="005172AD">
      <w:pPr>
        <w:pStyle w:val="SFNBasicTextBulleted"/>
        <w:numPr>
          <w:ilvl w:val="0"/>
          <w:numId w:val="0"/>
        </w:numPr>
        <w:spacing w:after="0"/>
        <w:ind w:left="360" w:hanging="360"/>
      </w:pPr>
    </w:p>
    <w:p w:rsidR="005172AD" w:rsidRDefault="005172AD" w:rsidP="00AC55E6">
      <w:pPr>
        <w:pStyle w:val="CGtext"/>
      </w:pPr>
      <w:r>
        <w:br w:type="page"/>
      </w:r>
    </w:p>
    <w:p w:rsidR="005172AD" w:rsidRPr="003623D4" w:rsidRDefault="005172AD" w:rsidP="00AC55E6">
      <w:pPr>
        <w:pStyle w:val="CGsmallgreensubhead"/>
        <w:rPr>
          <w:lang w:val="fr-FR"/>
        </w:rPr>
      </w:pPr>
      <w:r w:rsidRPr="00AF1388">
        <w:rPr>
          <w:lang w:val="fr-FR"/>
        </w:rPr>
        <w:t>Développement de la petite enfance</w:t>
      </w:r>
    </w:p>
    <w:p w:rsidR="005172AD" w:rsidRPr="00C32A1E" w:rsidRDefault="005172AD" w:rsidP="00AC55E6">
      <w:pPr>
        <w:pStyle w:val="CGtext"/>
        <w:rPr>
          <w:rFonts w:cs="Angsana New"/>
          <w:szCs w:val="24"/>
          <w:lang w:val="fr-FR"/>
        </w:rPr>
      </w:pPr>
      <w:r>
        <w:rPr>
          <w:lang w:val="fr-FR"/>
        </w:rPr>
        <w:t xml:space="preserve">Outre la bonne nutrition et l'hygiène, un enfant a besoin de soins et d'une tendre interaction pour grandir en bonne santé, être heureux et intelligent.  </w:t>
      </w:r>
    </w:p>
    <w:p w:rsidR="005172AD" w:rsidRPr="00AF1388" w:rsidRDefault="00B365AA" w:rsidP="00AC55E6">
      <w:pPr>
        <w:pStyle w:val="CGsmallgreensubhead"/>
        <w:rPr>
          <w:lang w:val="fr-FR"/>
        </w:rPr>
      </w:pPr>
      <w:r w:rsidRPr="00AF1388">
        <w:rPr>
          <w:lang w:val="fr-FR"/>
        </w:rPr>
        <w:t>Message destiné aux mères et aux pères</w:t>
      </w:r>
    </w:p>
    <w:p w:rsidR="005172AD" w:rsidRPr="00C32A1E" w:rsidRDefault="005172AD" w:rsidP="00AC55E6">
      <w:pPr>
        <w:pStyle w:val="CGtext"/>
        <w:rPr>
          <w:lang w:val="fr-FR"/>
        </w:rPr>
      </w:pPr>
      <w:r>
        <w:rPr>
          <w:lang w:val="fr-FR"/>
        </w:rPr>
        <w:t xml:space="preserve">Les enfants doivent apprendre beaucoup de choses pendant leurs deux premières années : parler, marcher, courir et s'alimenter.  Même les nouveau-nés sont prêts à utiliser leurs yeux et leurs oreilles et à développer des liens affectifs avec leur famille. Veiller à jouer et communiquer avec votre bébé avant qu'il/elle puisse répondre avec ses propres mots car cela l'aidera à apprendre et se développer. </w:t>
      </w:r>
    </w:p>
    <w:p w:rsidR="005172AD" w:rsidRPr="00AF1388" w:rsidRDefault="00B365AA" w:rsidP="00AC55E6">
      <w:pPr>
        <w:pStyle w:val="CGsmallgreensubhead"/>
      </w:pPr>
      <w:r w:rsidRPr="00AF1388">
        <w:rPr>
          <w:lang w:val="fr-FR"/>
        </w:rPr>
        <w:t>Plus d'informations</w:t>
      </w:r>
    </w:p>
    <w:p w:rsidR="005172AD" w:rsidRPr="00C32A1E" w:rsidRDefault="005172AD" w:rsidP="00AC55E6">
      <w:pPr>
        <w:pStyle w:val="CGbullettext"/>
        <w:rPr>
          <w:lang w:val="fr-FR"/>
        </w:rPr>
      </w:pPr>
      <w:r>
        <w:rPr>
          <w:lang w:val="fr-FR"/>
        </w:rPr>
        <w:t>Les bébés ont besoin d'explorer et de jouer dans des endroits propres et sûrs, étant donné qu'ils portent souvent les choses à leur bouche. Pour les protéger, il faut les placer sur un tapis propre.  Retirer les objets sales et les remplacer par des objets propres qu'ils peuvent toucher mais ne pas avaler.</w:t>
      </w:r>
    </w:p>
    <w:p w:rsidR="005172AD" w:rsidRPr="00C32A1E" w:rsidRDefault="005172AD" w:rsidP="00AC55E6">
      <w:pPr>
        <w:pStyle w:val="CGbullettext"/>
        <w:rPr>
          <w:lang w:val="fr-FR"/>
        </w:rPr>
      </w:pPr>
      <w:r>
        <w:rPr>
          <w:lang w:val="fr-FR"/>
        </w:rPr>
        <w:t xml:space="preserve">Les pots, les gobelets et les cuillères sont des jouets pour les enfants en bas âge qui apprennent en attrapant, en tapant, en empilant et en regardant et copiant les autres.  </w:t>
      </w:r>
    </w:p>
    <w:p w:rsidR="005172AD" w:rsidRPr="00C32A1E" w:rsidRDefault="005172AD" w:rsidP="00AC55E6">
      <w:pPr>
        <w:pStyle w:val="CGbullettext"/>
        <w:rPr>
          <w:lang w:val="fr-FR"/>
        </w:rPr>
      </w:pPr>
      <w:r>
        <w:rPr>
          <w:lang w:val="fr-FR"/>
        </w:rPr>
        <w:t>Lorsqu'ils sont propres, les enfants doivent pouvoir s'alimenter eux-mêmes bien qu'ils aient besoin d'encouragement, de patience et d’un bon sens de l’humour pour manger une variété d'aliments différents.</w:t>
      </w:r>
    </w:p>
    <w:p w:rsidR="005172AD" w:rsidRPr="00C32A1E" w:rsidRDefault="005172AD" w:rsidP="00AC55E6">
      <w:pPr>
        <w:pStyle w:val="CGbullettext"/>
        <w:rPr>
          <w:lang w:val="fr-FR"/>
        </w:rPr>
      </w:pPr>
      <w:r>
        <w:rPr>
          <w:lang w:val="fr-FR"/>
        </w:rPr>
        <w:t xml:space="preserve">À chaque âge, les enfants doivent avoir l'opportunité d'apprendre de nouvelles choses, et alors qu'ils grandissent et se développent, ils sont en mesure de consolider ce qu'ils savent pour acquérir des compétences plus solides.  </w:t>
      </w:r>
    </w:p>
    <w:p w:rsidR="005172AD" w:rsidRPr="00C32A1E" w:rsidRDefault="005172AD" w:rsidP="00AC55E6">
      <w:pPr>
        <w:pStyle w:val="CGbullettext"/>
        <w:rPr>
          <w:lang w:val="fr-FR"/>
        </w:rPr>
      </w:pPr>
      <w:r>
        <w:rPr>
          <w:lang w:val="fr-FR"/>
        </w:rPr>
        <w:t>Donner de l'affection et faire preuve d'amour à l'égard de votre enfant.</w:t>
      </w:r>
    </w:p>
    <w:p w:rsidR="005172AD" w:rsidRPr="00C32A1E" w:rsidRDefault="005172AD" w:rsidP="00AC55E6">
      <w:pPr>
        <w:pStyle w:val="CGbullettext"/>
        <w:rPr>
          <w:lang w:val="fr-FR"/>
        </w:rPr>
      </w:pPr>
      <w:r>
        <w:rPr>
          <w:lang w:val="fr-FR"/>
        </w:rPr>
        <w:t>Être au fait des intérêts de votre enfant et y répondre.</w:t>
      </w:r>
    </w:p>
    <w:p w:rsidR="005172AD" w:rsidRPr="00C32A1E" w:rsidRDefault="005172AD" w:rsidP="00AC55E6">
      <w:pPr>
        <w:pStyle w:val="CGbullettext"/>
        <w:rPr>
          <w:lang w:val="fr-FR"/>
        </w:rPr>
      </w:pPr>
      <w:r>
        <w:rPr>
          <w:lang w:val="fr-FR"/>
        </w:rPr>
        <w:t>Féliciter votre enfant lorsqu’il essaie d'apprendre de nouvelles compétences.</w:t>
      </w:r>
    </w:p>
    <w:p w:rsidR="005172AD" w:rsidRPr="00C32A1E" w:rsidRDefault="005172AD" w:rsidP="00AC55E6">
      <w:pPr>
        <w:pStyle w:val="CGtext"/>
        <w:rPr>
          <w:lang w:val="fr-FR"/>
        </w:rPr>
      </w:pPr>
      <w:r w:rsidRPr="00C32A1E">
        <w:rPr>
          <w:lang w:val="fr-FR"/>
        </w:rPr>
        <w:br w:type="page"/>
      </w:r>
    </w:p>
    <w:p w:rsidR="005172AD" w:rsidRPr="00C32A1E" w:rsidRDefault="006B79F5" w:rsidP="00AC55E6">
      <w:pPr>
        <w:pStyle w:val="CGheadlinetext"/>
        <w:rPr>
          <w:lang w:val="fr-FR"/>
        </w:rPr>
      </w:pPr>
      <w:bookmarkStart w:id="106" w:name="_Toc419900888"/>
      <w:bookmarkStart w:id="107" w:name="_Toc433971393"/>
      <w:r>
        <w:rPr>
          <w:lang w:val="fr-FR"/>
        </w:rPr>
        <w:t xml:space="preserve">Document n° 35 : ce que les prestataires de soins peuvent enseigner aux parents et aux aidants par rapport </w:t>
      </w:r>
      <w:r w:rsidR="003623D4">
        <w:rPr>
          <w:lang w:val="fr-FR"/>
        </w:rPr>
        <w:t>à</w:t>
      </w:r>
      <w:r>
        <w:rPr>
          <w:lang w:val="fr-FR"/>
        </w:rPr>
        <w:t xml:space="preserve"> l'alimentation </w:t>
      </w:r>
      <w:bookmarkEnd w:id="106"/>
      <w:r w:rsidR="00794C42">
        <w:rPr>
          <w:lang w:val="fr-FR"/>
        </w:rPr>
        <w:t>complémentaire</w:t>
      </w:r>
      <w:bookmarkEnd w:id="107"/>
    </w:p>
    <w:p w:rsidR="005172AD" w:rsidRPr="00C32A1E" w:rsidRDefault="005172AD" w:rsidP="00B365AA">
      <w:pPr>
        <w:pStyle w:val="CGsmallgreensubhead"/>
        <w:spacing w:before="120" w:after="0"/>
        <w:rPr>
          <w:lang w:val="fr-FR"/>
        </w:rPr>
      </w:pPr>
      <w:r>
        <w:rPr>
          <w:lang w:val="fr-FR"/>
        </w:rPr>
        <w:t>Quelles questions doivent être posées aux mères dont les bébés auront prochainement six mois ?</w:t>
      </w:r>
    </w:p>
    <w:p w:rsidR="005172AD" w:rsidRPr="00C32A1E" w:rsidRDefault="005172AD" w:rsidP="00AC55E6">
      <w:pPr>
        <w:pStyle w:val="CGbullettext"/>
        <w:rPr>
          <w:lang w:val="fr-FR"/>
        </w:rPr>
      </w:pPr>
      <w:r>
        <w:rPr>
          <w:lang w:val="fr-FR"/>
        </w:rPr>
        <w:t>Savez-vous pourquoi il est important d'attendre jusqu'à ce que le bébé ait six mois avant de l'alimenter avec autre chose que le lait maternel ?</w:t>
      </w:r>
    </w:p>
    <w:p w:rsidR="005172AD" w:rsidRPr="00C32A1E" w:rsidRDefault="005172AD" w:rsidP="00AC55E6">
      <w:pPr>
        <w:pStyle w:val="CGbullettext"/>
        <w:rPr>
          <w:lang w:val="fr-FR"/>
        </w:rPr>
      </w:pPr>
      <w:r>
        <w:rPr>
          <w:lang w:val="fr-FR"/>
        </w:rPr>
        <w:t>À quelle fréquence devrez-vous alimenter votre bébé âgé de six à huit mois ?</w:t>
      </w:r>
    </w:p>
    <w:p w:rsidR="005172AD" w:rsidRPr="00C32A1E" w:rsidRDefault="005172AD" w:rsidP="00AC55E6">
      <w:pPr>
        <w:pStyle w:val="CGbullettext"/>
        <w:rPr>
          <w:lang w:val="fr-FR"/>
        </w:rPr>
      </w:pPr>
      <w:r>
        <w:rPr>
          <w:lang w:val="fr-FR"/>
        </w:rPr>
        <w:t>Quelle quantité de nourriture devrez-vous donner à votre enfant de six à huit mois ?</w:t>
      </w:r>
    </w:p>
    <w:p w:rsidR="005172AD" w:rsidRPr="00C32A1E" w:rsidRDefault="005172AD" w:rsidP="00AC55E6">
      <w:pPr>
        <w:pStyle w:val="CGbullettext"/>
        <w:rPr>
          <w:lang w:val="fr-FR"/>
        </w:rPr>
      </w:pPr>
      <w:r>
        <w:rPr>
          <w:lang w:val="fr-FR"/>
        </w:rPr>
        <w:t>Quelle devrait être la consistance des premiers aliments de votre bébé ?</w:t>
      </w:r>
    </w:p>
    <w:p w:rsidR="005172AD" w:rsidRPr="00C32A1E" w:rsidRDefault="005172AD" w:rsidP="00AC55E6">
      <w:pPr>
        <w:pStyle w:val="CGbullettext"/>
        <w:rPr>
          <w:lang w:val="fr-FR"/>
        </w:rPr>
      </w:pPr>
      <w:r>
        <w:rPr>
          <w:lang w:val="fr-FR"/>
        </w:rPr>
        <w:t>Quelle alimentation devriez-vous donner à votre enfant ?</w:t>
      </w:r>
    </w:p>
    <w:p w:rsidR="005172AD" w:rsidRPr="00C32A1E" w:rsidRDefault="005172AD" w:rsidP="00AC55E6">
      <w:pPr>
        <w:pStyle w:val="CGbullettext"/>
        <w:rPr>
          <w:lang w:val="fr-FR"/>
        </w:rPr>
      </w:pPr>
      <w:r>
        <w:rPr>
          <w:lang w:val="fr-FR"/>
        </w:rPr>
        <w:t>Où pourrez-vous obtenir des suppléments en vitamine A dont votre enfant a besoin lorsqu'il ou elle aura six mois ?</w:t>
      </w:r>
    </w:p>
    <w:p w:rsidR="005172AD" w:rsidRPr="00C32A1E" w:rsidRDefault="005172AD" w:rsidP="00AC55E6">
      <w:pPr>
        <w:pStyle w:val="CGbullettext"/>
        <w:rPr>
          <w:lang w:val="fr-FR"/>
        </w:rPr>
      </w:pPr>
      <w:r>
        <w:rPr>
          <w:lang w:val="fr-FR"/>
        </w:rPr>
        <w:t>Après que votre bébé a obtenu sa première supplémentation en vitamine A à l'âge de six mois, quand aurez-vous recours à la deuxième supplémentation ?</w:t>
      </w:r>
    </w:p>
    <w:p w:rsidR="005172AD" w:rsidRPr="00C32A1E" w:rsidRDefault="005172AD" w:rsidP="00AC55E6">
      <w:pPr>
        <w:pStyle w:val="CGbullettextlast"/>
        <w:rPr>
          <w:lang w:val="fr-FR"/>
        </w:rPr>
      </w:pPr>
      <w:r>
        <w:rPr>
          <w:lang w:val="fr-FR"/>
        </w:rPr>
        <w:t>Quels ont été les vaccins administrés à votre enfant ?</w:t>
      </w:r>
    </w:p>
    <w:p w:rsidR="005172AD" w:rsidRPr="00C32A1E" w:rsidRDefault="005172AD" w:rsidP="00B365AA">
      <w:pPr>
        <w:pStyle w:val="CGsmallgreensubhead"/>
        <w:spacing w:before="120" w:after="0"/>
        <w:rPr>
          <w:lang w:val="fr-FR"/>
        </w:rPr>
      </w:pPr>
      <w:r>
        <w:rPr>
          <w:lang w:val="fr-FR"/>
        </w:rPr>
        <w:t>Pourquoi encourager les mères, les pères ou les aidants à utiliser du sel iodé pour la famille entière, notamment les enfants qui ont commencé une alimentation complémentaire ?</w:t>
      </w:r>
    </w:p>
    <w:p w:rsidR="005172AD" w:rsidRPr="00C32A1E" w:rsidRDefault="005172AD" w:rsidP="00AC55E6">
      <w:pPr>
        <w:pStyle w:val="CGbullettext"/>
        <w:rPr>
          <w:lang w:val="fr-FR"/>
        </w:rPr>
      </w:pPr>
      <w:r>
        <w:rPr>
          <w:lang w:val="fr-FR"/>
        </w:rPr>
        <w:t>Pour veiller au développement physique et intellectuel non seulement de l'enfant mais aussi de la famille entière.</w:t>
      </w:r>
    </w:p>
    <w:p w:rsidR="005172AD" w:rsidRPr="00C32A1E" w:rsidRDefault="005172AD" w:rsidP="00AC55E6">
      <w:pPr>
        <w:pStyle w:val="CGbullettext"/>
        <w:rPr>
          <w:lang w:val="fr-FR"/>
        </w:rPr>
      </w:pPr>
      <w:r>
        <w:rPr>
          <w:lang w:val="fr-FR"/>
        </w:rPr>
        <w:t>Pour prévenir les goitres et leurs complications.</w:t>
      </w:r>
    </w:p>
    <w:p w:rsidR="005172AD" w:rsidRPr="00C32A1E" w:rsidRDefault="005172AD" w:rsidP="00AC55E6">
      <w:pPr>
        <w:pStyle w:val="CGbullettext"/>
        <w:rPr>
          <w:lang w:val="fr-FR"/>
        </w:rPr>
      </w:pPr>
      <w:r>
        <w:rPr>
          <w:lang w:val="fr-FR"/>
        </w:rPr>
        <w:t>Pour prévenir les mauvaises performances professionnelles chez les adultes.</w:t>
      </w:r>
    </w:p>
    <w:p w:rsidR="005172AD" w:rsidRPr="00C32A1E" w:rsidRDefault="005172AD" w:rsidP="00AC55E6">
      <w:pPr>
        <w:pStyle w:val="CGbullettextlast"/>
        <w:rPr>
          <w:lang w:val="fr-FR"/>
        </w:rPr>
      </w:pPr>
      <w:r>
        <w:rPr>
          <w:lang w:val="fr-FR"/>
        </w:rPr>
        <w:t>Chez les femmes enceintes : prévenir les fausses couches, les morts naissances, l'insuffisance de poids à la naissance et le crétinisme chez le bébé.</w:t>
      </w:r>
    </w:p>
    <w:p w:rsidR="005172AD" w:rsidRPr="00C32A1E" w:rsidRDefault="005172AD" w:rsidP="00B365AA">
      <w:pPr>
        <w:pStyle w:val="CGsmallgreensubhead"/>
        <w:spacing w:after="0"/>
        <w:rPr>
          <w:lang w:val="fr-FR"/>
        </w:rPr>
      </w:pPr>
      <w:r>
        <w:rPr>
          <w:lang w:val="fr-FR"/>
        </w:rPr>
        <w:t>Quels aliments sont riches en vitamine A dans votre communauté ?</w:t>
      </w:r>
    </w:p>
    <w:p w:rsidR="005172AD" w:rsidRPr="00C32A1E" w:rsidRDefault="005172AD" w:rsidP="00AC55E6">
      <w:pPr>
        <w:pStyle w:val="CGbullettext"/>
        <w:rPr>
          <w:lang w:val="fr-FR"/>
        </w:rPr>
      </w:pPr>
      <w:r>
        <w:rPr>
          <w:lang w:val="fr-FR"/>
        </w:rPr>
        <w:t>Le colostrum et le lait maternel sont d'importantes sources de vitamine A.</w:t>
      </w:r>
    </w:p>
    <w:p w:rsidR="005172AD" w:rsidRPr="00C32A1E" w:rsidRDefault="005172AD" w:rsidP="00AC55E6">
      <w:pPr>
        <w:pStyle w:val="CGbullettext"/>
        <w:rPr>
          <w:lang w:val="fr-FR"/>
        </w:rPr>
      </w:pPr>
      <w:r>
        <w:rPr>
          <w:lang w:val="fr-FR"/>
        </w:rPr>
        <w:t>La viande rouge, les œufs et le foie sont les aliments les plus riches en vitamine A.</w:t>
      </w:r>
    </w:p>
    <w:p w:rsidR="005172AD" w:rsidRPr="00C32A1E" w:rsidRDefault="005172AD" w:rsidP="00AC55E6">
      <w:pPr>
        <w:pStyle w:val="CGbullettext"/>
        <w:rPr>
          <w:lang w:val="fr-FR"/>
        </w:rPr>
      </w:pPr>
      <w:r>
        <w:rPr>
          <w:lang w:val="fr-FR"/>
        </w:rPr>
        <w:t>Les oranges mûres et les fruits jaunes (par exemple, la papaye et les mangues) sont de bonnes sources de vitamine A.</w:t>
      </w:r>
    </w:p>
    <w:p w:rsidR="00B365AA" w:rsidRPr="00B365AA" w:rsidRDefault="005172AD" w:rsidP="005172AD">
      <w:pPr>
        <w:pStyle w:val="CGbullettext"/>
        <w:suppressAutoHyphens w:val="0"/>
        <w:spacing w:after="0" w:line="240" w:lineRule="auto"/>
        <w:rPr>
          <w:rFonts w:ascii="Gill Sans" w:eastAsia="Gill Sans" w:hAnsi="Gill Sans" w:cs="Gill Sans"/>
          <w:b/>
          <w:bCs/>
          <w:noProof/>
          <w:color w:val="000000"/>
          <w:sz w:val="28"/>
          <w:szCs w:val="28"/>
          <w:lang w:val="fr-FR"/>
        </w:rPr>
      </w:pPr>
      <w:r w:rsidRPr="0068163C">
        <w:rPr>
          <w:lang w:val="fr-FR"/>
        </w:rPr>
        <w:t>Les légumes à chaire orange et jaune (par exemple, les carottes et le potiron) de même que le foie et les légumes à feuilles vertes sont de bonnes sources de vitamine A.</w:t>
      </w:r>
    </w:p>
    <w:p w:rsidR="005172AD" w:rsidRPr="0068163C" w:rsidRDefault="005172AD" w:rsidP="00B365AA">
      <w:pPr>
        <w:pStyle w:val="CGbullettext"/>
        <w:numPr>
          <w:ilvl w:val="0"/>
          <w:numId w:val="0"/>
        </w:numPr>
        <w:suppressAutoHyphens w:val="0"/>
        <w:spacing w:after="0" w:line="240" w:lineRule="auto"/>
        <w:ind w:left="360"/>
        <w:rPr>
          <w:rFonts w:ascii="Gill Sans" w:eastAsia="Gill Sans" w:hAnsi="Gill Sans" w:cs="Gill Sans"/>
          <w:b/>
          <w:bCs/>
          <w:noProof/>
          <w:color w:val="000000"/>
          <w:sz w:val="28"/>
          <w:szCs w:val="28"/>
          <w:lang w:val="fr-FR"/>
        </w:rPr>
      </w:pPr>
    </w:p>
    <w:p w:rsidR="005172AD" w:rsidRPr="00C32A1E" w:rsidRDefault="005172AD" w:rsidP="00B365AA">
      <w:pPr>
        <w:pStyle w:val="CGsmallgreensubhead"/>
        <w:spacing w:after="0"/>
        <w:rPr>
          <w:lang w:val="fr-FR"/>
        </w:rPr>
      </w:pPr>
      <w:r>
        <w:rPr>
          <w:lang w:val="fr-FR"/>
        </w:rPr>
        <w:t>Pourquoi un bébé doit-il manger des aliments riches en fer ?</w:t>
      </w:r>
    </w:p>
    <w:p w:rsidR="005172AD" w:rsidRPr="005F5C85" w:rsidRDefault="005172AD" w:rsidP="0068163C">
      <w:pPr>
        <w:pStyle w:val="CGbullettext"/>
      </w:pPr>
      <w:r>
        <w:rPr>
          <w:lang w:val="fr-FR"/>
        </w:rPr>
        <w:t>Pour prendre des forces.</w:t>
      </w:r>
    </w:p>
    <w:p w:rsidR="005172AD" w:rsidRPr="00B365AA" w:rsidRDefault="005172AD" w:rsidP="00B365AA">
      <w:pPr>
        <w:pStyle w:val="CGbullettext"/>
        <w:spacing w:after="0"/>
        <w:rPr>
          <w:w w:val="95"/>
          <w:lang w:val="fr-FR"/>
        </w:rPr>
      </w:pPr>
      <w:r w:rsidRPr="00B365AA">
        <w:rPr>
          <w:w w:val="95"/>
          <w:lang w:val="fr-FR"/>
        </w:rPr>
        <w:t xml:space="preserve">Pour renforcer la santé du bébé, de même que le développement physique et intellectuel de </w:t>
      </w:r>
      <w:r w:rsidRPr="003623D4">
        <w:rPr>
          <w:w w:val="95"/>
          <w:lang w:val="fr-FR"/>
        </w:rPr>
        <w:t>l’enfant</w:t>
      </w:r>
      <w:r w:rsidRPr="00B365AA">
        <w:rPr>
          <w:w w:val="95"/>
          <w:lang w:val="fr-FR"/>
        </w:rPr>
        <w:t>.</w:t>
      </w:r>
    </w:p>
    <w:p w:rsidR="005172AD" w:rsidRPr="00C32A1E" w:rsidRDefault="005172AD" w:rsidP="00B365AA">
      <w:pPr>
        <w:pStyle w:val="CGsmallgreensubhead"/>
        <w:spacing w:before="120" w:after="0"/>
        <w:rPr>
          <w:lang w:val="fr-FR"/>
        </w:rPr>
      </w:pPr>
      <w:r>
        <w:rPr>
          <w:lang w:val="fr-FR"/>
        </w:rPr>
        <w:t>Quels aliments sont riches en fer ?</w:t>
      </w:r>
    </w:p>
    <w:p w:rsidR="005172AD" w:rsidRPr="00C32A1E" w:rsidRDefault="005172AD" w:rsidP="00B365AA">
      <w:pPr>
        <w:pStyle w:val="CGbullettext"/>
        <w:rPr>
          <w:lang w:val="fr-FR"/>
        </w:rPr>
      </w:pPr>
      <w:r>
        <w:rPr>
          <w:lang w:val="fr-FR"/>
        </w:rPr>
        <w:t>Les viandes rouges et les petits poissons sont les sources les plus riches ; parmi les végétaux : les lentilles, les légumineuses et les légumes à feuilles vertes foncées sont également de bonnes sources, surtout s'ils sont combinés avec des aliments riches en vitamine C, comme la tomate, le citron et la papaye.</w:t>
      </w:r>
    </w:p>
    <w:p w:rsidR="005172AD" w:rsidRPr="00C32A1E" w:rsidRDefault="005172AD" w:rsidP="00B365AA">
      <w:pPr>
        <w:pStyle w:val="CGsmallgreensubhead"/>
        <w:spacing w:before="120" w:after="0"/>
        <w:rPr>
          <w:lang w:val="fr-FR"/>
        </w:rPr>
      </w:pPr>
      <w:r>
        <w:rPr>
          <w:lang w:val="fr-FR"/>
        </w:rPr>
        <w:t>Quels aliments sont riches en calcium ?</w:t>
      </w:r>
    </w:p>
    <w:p w:rsidR="005172AD" w:rsidRPr="00C32A1E" w:rsidRDefault="005172AD" w:rsidP="00B365AA">
      <w:pPr>
        <w:pStyle w:val="CGbullettext"/>
        <w:rPr>
          <w:lang w:val="fr-FR"/>
        </w:rPr>
      </w:pPr>
      <w:r>
        <w:rPr>
          <w:lang w:val="fr-FR"/>
        </w:rPr>
        <w:t>Le lait et les produits laitiers sont les sources les plus riches en calcium ; les légumineuses et les légumes à feuilles vertes foncées ainsi que certains poissons le sont aussi.</w:t>
      </w:r>
    </w:p>
    <w:p w:rsidR="005172AD" w:rsidRPr="00C32A1E" w:rsidRDefault="005172AD" w:rsidP="00B365AA">
      <w:pPr>
        <w:pStyle w:val="CGsmallgreensubhead"/>
        <w:spacing w:before="120" w:after="0"/>
        <w:rPr>
          <w:lang w:val="fr-FR"/>
        </w:rPr>
      </w:pPr>
      <w:r>
        <w:rPr>
          <w:lang w:val="fr-FR"/>
        </w:rPr>
        <w:t xml:space="preserve">Pourquoi la vitamine A doit-elle être administrée aux enfants tous les six mois de l'âge de six mois à l'âge de cinq ans ? </w:t>
      </w:r>
    </w:p>
    <w:p w:rsidR="005172AD" w:rsidRPr="00C32A1E" w:rsidRDefault="005172AD" w:rsidP="0068163C">
      <w:pPr>
        <w:pStyle w:val="CGbullettext"/>
        <w:rPr>
          <w:lang w:val="fr-FR"/>
        </w:rPr>
      </w:pPr>
      <w:r>
        <w:rPr>
          <w:lang w:val="fr-FR"/>
        </w:rPr>
        <w:t>La supplémentation en vitamine A contribue à la croissance de l'enfant.</w:t>
      </w:r>
    </w:p>
    <w:p w:rsidR="005172AD" w:rsidRPr="00C32A1E" w:rsidRDefault="005172AD" w:rsidP="0068163C">
      <w:pPr>
        <w:pStyle w:val="CGbullettext"/>
        <w:rPr>
          <w:lang w:val="fr-FR"/>
        </w:rPr>
      </w:pPr>
      <w:r>
        <w:rPr>
          <w:lang w:val="fr-FR"/>
        </w:rPr>
        <w:t>La vitamine A renforcé la santé de l'enfant.</w:t>
      </w:r>
    </w:p>
    <w:p w:rsidR="005172AD" w:rsidRPr="00C32A1E" w:rsidRDefault="005172AD" w:rsidP="0068163C">
      <w:pPr>
        <w:pStyle w:val="CGbullettext"/>
        <w:rPr>
          <w:lang w:val="fr-FR"/>
        </w:rPr>
      </w:pPr>
      <w:r>
        <w:rPr>
          <w:lang w:val="fr-FR"/>
        </w:rPr>
        <w:t>La vitamine A protège l'enfant des formes sévères d'infections telles que la diarrhée et les maladies respiratoires et réduit donc les risques de décès.</w:t>
      </w:r>
    </w:p>
    <w:p w:rsidR="005172AD" w:rsidRPr="00C32A1E" w:rsidRDefault="005172AD" w:rsidP="00B365AA">
      <w:pPr>
        <w:pStyle w:val="CGbullettext"/>
        <w:rPr>
          <w:lang w:val="fr-FR"/>
        </w:rPr>
      </w:pPr>
      <w:r>
        <w:rPr>
          <w:lang w:val="fr-FR"/>
        </w:rPr>
        <w:t>La vitamine A améliore la vue de l'enfant et prévient la cécité nocturne, qui peut conduire à la cécité infantile.</w:t>
      </w:r>
    </w:p>
    <w:p w:rsidR="005172AD" w:rsidRPr="00C32A1E" w:rsidRDefault="005172AD" w:rsidP="00B365AA">
      <w:pPr>
        <w:pStyle w:val="CGsmallgreensubhead"/>
        <w:spacing w:before="120" w:after="0"/>
        <w:rPr>
          <w:lang w:val="fr-FR"/>
        </w:rPr>
      </w:pPr>
      <w:r>
        <w:rPr>
          <w:lang w:val="fr-FR"/>
        </w:rPr>
        <w:t>Pourquoi les enfants doivent-ils suivre un traitement de déparasitage tous les six mois à partir de l'âge de deux ans ?</w:t>
      </w:r>
    </w:p>
    <w:p w:rsidR="005172AD" w:rsidRPr="00AF1388" w:rsidRDefault="005172AD" w:rsidP="00B365AA">
      <w:pPr>
        <w:pStyle w:val="CGbullettext"/>
        <w:rPr>
          <w:lang w:val="fr-FR"/>
        </w:rPr>
      </w:pPr>
      <w:r>
        <w:rPr>
          <w:lang w:val="fr-FR"/>
        </w:rPr>
        <w:t>Certains parasites se nourrissent seulement de sang. Si l'enfant a ces parasites, il ou elle devient anémié (amaigri et faible).</w:t>
      </w:r>
    </w:p>
    <w:p w:rsidR="005172AD" w:rsidRPr="00C32A1E" w:rsidRDefault="005172AD" w:rsidP="00B365AA">
      <w:pPr>
        <w:pStyle w:val="CGsmallgreensubhead"/>
        <w:spacing w:before="120" w:after="0"/>
        <w:rPr>
          <w:rFonts w:asciiTheme="majorHAnsi" w:hAnsiTheme="majorHAnsi"/>
          <w:lang w:val="fr-FR"/>
        </w:rPr>
      </w:pPr>
      <w:r>
        <w:rPr>
          <w:lang w:val="fr-FR"/>
        </w:rPr>
        <w:t>Quels autres services de nutrition doivent être fournis par les centres de santé ?</w:t>
      </w:r>
    </w:p>
    <w:p w:rsidR="005172AD" w:rsidRPr="00C32A1E" w:rsidRDefault="005172AD" w:rsidP="0068163C">
      <w:pPr>
        <w:pStyle w:val="CGbullettext"/>
        <w:rPr>
          <w:lang w:val="fr-FR"/>
        </w:rPr>
      </w:pPr>
      <w:r>
        <w:rPr>
          <w:lang w:val="fr-FR"/>
        </w:rPr>
        <w:t>La diarrhée persistante (plus de 14 jours) doit être traitée avec des suppléments en zinc, une solution de réhydratation orale et une dose supplémentaire de vitamine A, comme le recommande le protocole de prise en charge intégrée des maladies néonatales et infantiles.</w:t>
      </w:r>
    </w:p>
    <w:p w:rsidR="005172AD" w:rsidRPr="00C32A1E" w:rsidRDefault="005172AD" w:rsidP="0068163C">
      <w:pPr>
        <w:pStyle w:val="CGbullettext"/>
        <w:rPr>
          <w:lang w:val="fr-FR"/>
        </w:rPr>
      </w:pPr>
      <w:r>
        <w:rPr>
          <w:lang w:val="fr-FR"/>
        </w:rPr>
        <w:t>Vérifier la présence d'anémie chez les enfants et la soigner comme le recommande le protocole de la prise en charge intégrée des maladies néonatales et de l’enfance.</w:t>
      </w:r>
    </w:p>
    <w:p w:rsidR="0068163C" w:rsidRDefault="005172AD" w:rsidP="0068163C">
      <w:pPr>
        <w:pStyle w:val="CGbullettext"/>
        <w:rPr>
          <w:lang w:val="fr-FR"/>
        </w:rPr>
      </w:pPr>
      <w:r>
        <w:rPr>
          <w:lang w:val="fr-FR"/>
        </w:rPr>
        <w:t>Vacciner les enfants</w:t>
      </w:r>
    </w:p>
    <w:p w:rsidR="005172AD" w:rsidRPr="00C32A1E" w:rsidRDefault="005172AD" w:rsidP="00F30280">
      <w:pPr>
        <w:pStyle w:val="CGbullettext"/>
        <w:numPr>
          <w:ilvl w:val="0"/>
          <w:numId w:val="0"/>
        </w:numPr>
        <w:rPr>
          <w:lang w:val="fr-FR"/>
        </w:rPr>
        <w:sectPr w:rsidR="005172AD" w:rsidRPr="00C32A1E" w:rsidSect="004071F8">
          <w:pgSz w:w="12240" w:h="15840" w:code="1"/>
          <w:pgMar w:top="1440" w:right="1440" w:bottom="1440" w:left="1440" w:header="576" w:footer="720" w:gutter="0"/>
          <w:cols w:space="720"/>
          <w:docGrid w:linePitch="360"/>
        </w:sectPr>
      </w:pPr>
    </w:p>
    <w:p w:rsidR="005172AD" w:rsidRPr="004123BA" w:rsidRDefault="005172AD" w:rsidP="0068163C">
      <w:pPr>
        <w:pStyle w:val="CGsmallbluesubhead"/>
        <w:rPr>
          <w:lang w:val="it-IT"/>
        </w:rPr>
      </w:pPr>
      <w:r w:rsidRPr="004123BA">
        <w:rPr>
          <w:lang w:val="it-IT"/>
        </w:rPr>
        <w:t>Vérifier</w:t>
      </w:r>
    </w:p>
    <w:p w:rsidR="005172AD" w:rsidRPr="004123BA" w:rsidRDefault="005172AD" w:rsidP="005172AD">
      <w:pPr>
        <w:pStyle w:val="bullet"/>
        <w:rPr>
          <w:szCs w:val="22"/>
          <w:lang w:val="it-IT"/>
        </w:rPr>
      </w:pPr>
      <w:r w:rsidRPr="004123BA">
        <w:rPr>
          <w:rFonts w:eastAsia="Calibri" w:cs="Calibri"/>
          <w:szCs w:val="22"/>
          <w:lang w:val="it-IT"/>
        </w:rPr>
        <w:t>Polio 1 + Penta 1 + Pneumocoque + Vaccin contre le rotavirus</w:t>
      </w:r>
    </w:p>
    <w:p w:rsidR="00B737EA" w:rsidRDefault="00B737EA" w:rsidP="00B737EA">
      <w:pPr>
        <w:pStyle w:val="bullet"/>
        <w:rPr>
          <w:szCs w:val="22"/>
          <w:lang w:val="es-GT"/>
        </w:rPr>
      </w:pPr>
      <w:r w:rsidRPr="004123BA">
        <w:rPr>
          <w:rFonts w:eastAsia="Calibri" w:cs="Calibri"/>
          <w:szCs w:val="22"/>
          <w:lang w:val="it-IT"/>
        </w:rPr>
        <w:t>Polio 1 + Penta 1 + Pneumocoque + Vaccin contre le rotavirus</w:t>
      </w:r>
    </w:p>
    <w:p w:rsidR="005172AD" w:rsidRPr="00782622" w:rsidRDefault="005172AD" w:rsidP="0068163C">
      <w:pPr>
        <w:pStyle w:val="CGsmallbluesubhead"/>
        <w:rPr>
          <w:lang w:val="es-GT"/>
        </w:rPr>
      </w:pPr>
      <w:r>
        <w:rPr>
          <w:lang w:val="fr-FR"/>
        </w:rPr>
        <w:t>Donner</w:t>
      </w:r>
    </w:p>
    <w:p w:rsidR="005172AD" w:rsidRDefault="005172AD" w:rsidP="005172AD">
      <w:pPr>
        <w:pStyle w:val="bullet"/>
        <w:rPr>
          <w:rFonts w:eastAsia="Calibri" w:cs="Calibri"/>
          <w:szCs w:val="22"/>
          <w:lang w:val="fr-FR"/>
        </w:rPr>
      </w:pPr>
      <w:r>
        <w:rPr>
          <w:rFonts w:eastAsia="Calibri" w:cs="Calibri"/>
          <w:szCs w:val="22"/>
          <w:lang w:val="fr-FR"/>
        </w:rPr>
        <w:t>Rougeole</w:t>
      </w:r>
      <w:r>
        <w:rPr>
          <w:szCs w:val="22"/>
          <w:lang w:val="fr-FR"/>
        </w:rPr>
        <w:t xml:space="preserve"> et </w:t>
      </w:r>
      <w:r w:rsidR="0068163C">
        <w:rPr>
          <w:rFonts w:eastAsia="Calibri" w:cs="Calibri"/>
          <w:szCs w:val="22"/>
          <w:lang w:val="fr-FR"/>
        </w:rPr>
        <w:t>Fièvre jaune (si nécessaire</w:t>
      </w:r>
      <w:r w:rsidR="00B737EA">
        <w:rPr>
          <w:rFonts w:eastAsia="Calibri" w:cs="Calibri"/>
          <w:szCs w:val="22"/>
          <w:lang w:val="fr-FR"/>
        </w:rPr>
        <w:t>)</w:t>
      </w:r>
    </w:p>
    <w:p w:rsidR="00B365AA" w:rsidRDefault="00B365AA" w:rsidP="005172AD">
      <w:pPr>
        <w:pStyle w:val="bullet"/>
        <w:rPr>
          <w:rFonts w:eastAsia="Calibri" w:cs="Calibri"/>
          <w:szCs w:val="22"/>
          <w:lang w:val="fr-FR"/>
        </w:rPr>
      </w:pPr>
    </w:p>
    <w:p w:rsidR="00B365AA" w:rsidRPr="00C32A1E" w:rsidRDefault="00B365AA" w:rsidP="005172AD">
      <w:pPr>
        <w:pStyle w:val="bullet"/>
        <w:rPr>
          <w:lang w:val="fr-FR"/>
        </w:rPr>
        <w:sectPr w:rsidR="00B365AA" w:rsidRPr="00C32A1E" w:rsidSect="004071F8">
          <w:type w:val="continuous"/>
          <w:pgSz w:w="12240" w:h="15840" w:code="1"/>
          <w:pgMar w:top="1440" w:right="1440" w:bottom="1440" w:left="1440" w:header="576" w:footer="720" w:gutter="0"/>
          <w:cols w:num="2" w:space="720"/>
          <w:docGrid w:linePitch="360"/>
        </w:sectPr>
      </w:pPr>
    </w:p>
    <w:p w:rsidR="0068163C" w:rsidRDefault="0068163C" w:rsidP="005172AD">
      <w:pPr>
        <w:pStyle w:val="bullet"/>
        <w:rPr>
          <w:lang w:val="fr-FR"/>
        </w:rPr>
        <w:sectPr w:rsidR="0068163C" w:rsidSect="004071F8">
          <w:type w:val="continuous"/>
          <w:pgSz w:w="12240" w:h="15840" w:code="1"/>
          <w:pgMar w:top="1440" w:right="1440" w:bottom="1440" w:left="1440" w:header="576" w:footer="720" w:gutter="0"/>
          <w:cols w:num="2" w:space="720"/>
          <w:docGrid w:linePitch="360"/>
        </w:sectPr>
      </w:pPr>
    </w:p>
    <w:p w:rsidR="005172AD" w:rsidRPr="00C32A1E" w:rsidRDefault="005172AD" w:rsidP="00B737EA">
      <w:pPr>
        <w:pStyle w:val="CGsmallgreensubhead"/>
        <w:rPr>
          <w:lang w:val="fr-FR"/>
        </w:rPr>
      </w:pPr>
      <w:bookmarkStart w:id="108" w:name="_Toc408175640"/>
      <w:bookmarkStart w:id="109" w:name="_Toc419900889"/>
      <w:r>
        <w:rPr>
          <w:lang w:val="fr-FR"/>
        </w:rPr>
        <w:t>Quel conseil nutritionnel donner à une mère et son enfant (de la naissance à l'âge de 24 mois) pour rester en bonne santé ?</w:t>
      </w:r>
      <w:bookmarkEnd w:id="108"/>
      <w:bookmarkEnd w:id="109"/>
    </w:p>
    <w:p w:rsidR="005172AD" w:rsidRPr="00C32A1E" w:rsidRDefault="005172AD" w:rsidP="00F30280">
      <w:pPr>
        <w:pStyle w:val="CGbullettext"/>
        <w:rPr>
          <w:lang w:val="fr-FR"/>
        </w:rPr>
      </w:pPr>
      <w:r>
        <w:rPr>
          <w:lang w:val="fr-FR"/>
        </w:rPr>
        <w:t>Utiliser la planification familiale pour assurer l'espacement des grossesses d'au moins 3 ans.</w:t>
      </w:r>
    </w:p>
    <w:p w:rsidR="005172AD" w:rsidRPr="00C32A1E" w:rsidRDefault="005172AD" w:rsidP="00F30280">
      <w:pPr>
        <w:pStyle w:val="CGbullettext"/>
        <w:rPr>
          <w:lang w:val="fr-FR"/>
        </w:rPr>
      </w:pPr>
      <w:r>
        <w:rPr>
          <w:lang w:val="fr-FR"/>
        </w:rPr>
        <w:t>Consommer une alimentation variée avec deux repas supplémentaires pendant l'allaitement.</w:t>
      </w:r>
    </w:p>
    <w:p w:rsidR="005172AD" w:rsidRPr="00C32A1E" w:rsidRDefault="005172AD" w:rsidP="00F30280">
      <w:pPr>
        <w:pStyle w:val="CGbullettext"/>
        <w:rPr>
          <w:lang w:val="fr-FR"/>
        </w:rPr>
      </w:pPr>
      <w:r>
        <w:rPr>
          <w:lang w:val="fr-FR"/>
        </w:rPr>
        <w:t>Durant la grossesse et l'allaitement, prendre une supplémentation en acide-fer folique pendant six mois (fournir des comprimés pour au moins un mois de traitement).</w:t>
      </w:r>
    </w:p>
    <w:p w:rsidR="005172AD" w:rsidRPr="00C32A1E" w:rsidRDefault="005172AD" w:rsidP="00F30280">
      <w:pPr>
        <w:pStyle w:val="CGbullettext"/>
        <w:rPr>
          <w:lang w:val="fr-FR"/>
        </w:rPr>
      </w:pPr>
      <w:r>
        <w:rPr>
          <w:lang w:val="fr-FR"/>
        </w:rPr>
        <w:t>Faire en sorte que la cour familiale soit libre d'excréments d'animaux et d'enfants.</w:t>
      </w:r>
    </w:p>
    <w:p w:rsidR="005172AD" w:rsidRPr="00C32A1E" w:rsidRDefault="005172AD" w:rsidP="00F30280">
      <w:pPr>
        <w:pStyle w:val="CGbullettext"/>
        <w:rPr>
          <w:lang w:val="fr-FR"/>
        </w:rPr>
      </w:pPr>
      <w:r>
        <w:rPr>
          <w:lang w:val="fr-FR"/>
        </w:rPr>
        <w:t>Se laver les mains avec du savon avant de faire la cuisine, de manger et d'alimenter l'enfant.</w:t>
      </w:r>
    </w:p>
    <w:p w:rsidR="005172AD" w:rsidRPr="00C32A1E" w:rsidRDefault="005172AD" w:rsidP="00F30280">
      <w:pPr>
        <w:pStyle w:val="CGbullettextlast"/>
        <w:rPr>
          <w:lang w:val="fr-FR"/>
        </w:rPr>
      </w:pPr>
      <w:r>
        <w:rPr>
          <w:lang w:val="fr-FR"/>
        </w:rPr>
        <w:t>Utiliser des latrines et se laver les mains avec du savon après chaque utilisation.</w:t>
      </w:r>
    </w:p>
    <w:p w:rsidR="005172AD" w:rsidRPr="009D2886" w:rsidRDefault="005172AD" w:rsidP="00F30280">
      <w:pPr>
        <w:pStyle w:val="CGsmallgreensubhead"/>
        <w:rPr>
          <w:lang w:val="fr-FR"/>
        </w:rPr>
      </w:pPr>
      <w:r w:rsidRPr="009D2886">
        <w:rPr>
          <w:lang w:val="fr-FR"/>
        </w:rPr>
        <w:t xml:space="preserve">Quels </w:t>
      </w:r>
      <w:r>
        <w:rPr>
          <w:lang w:val="fr-FR"/>
        </w:rPr>
        <w:t xml:space="preserve">est le matériels nécessaires en </w:t>
      </w:r>
      <w:r w:rsidRPr="009D2886">
        <w:rPr>
          <w:lang w:val="fr-FR"/>
        </w:rPr>
        <w:t>nutrition et comment les agents de santé peuvent-ils avoir des stocks suffisants</w:t>
      </w:r>
      <w:r>
        <w:rPr>
          <w:lang w:val="fr-FR"/>
        </w:rPr>
        <w:t> </w:t>
      </w:r>
      <w:r w:rsidRPr="009D2886">
        <w:rPr>
          <w:lang w:val="fr-FR"/>
        </w:rPr>
        <w:t xml:space="preserve">? </w:t>
      </w:r>
    </w:p>
    <w:p w:rsidR="005172AD" w:rsidRDefault="005172AD" w:rsidP="00F30280">
      <w:pPr>
        <w:pStyle w:val="CGbullettext"/>
      </w:pPr>
      <w:r>
        <w:rPr>
          <w:lang w:val="fr-FR"/>
        </w:rPr>
        <w:t>Gélules de vitamine A</w:t>
      </w:r>
    </w:p>
    <w:p w:rsidR="005172AD" w:rsidRDefault="005172AD" w:rsidP="00F30280">
      <w:pPr>
        <w:pStyle w:val="CGbullettext"/>
      </w:pPr>
      <w:r>
        <w:rPr>
          <w:lang w:val="fr-FR"/>
        </w:rPr>
        <w:t xml:space="preserve">Fer-acide folique </w:t>
      </w:r>
    </w:p>
    <w:p w:rsidR="005172AD" w:rsidRDefault="005172AD" w:rsidP="00F30280">
      <w:pPr>
        <w:pStyle w:val="CGbullettext"/>
      </w:pPr>
      <w:r>
        <w:rPr>
          <w:lang w:val="fr-FR"/>
        </w:rPr>
        <w:t>Mébendazole ou albendazole</w:t>
      </w:r>
    </w:p>
    <w:p w:rsidR="005172AD" w:rsidRDefault="005172AD" w:rsidP="00F30280">
      <w:pPr>
        <w:pStyle w:val="CGbullettext"/>
      </w:pPr>
      <w:r>
        <w:rPr>
          <w:lang w:val="fr-FR"/>
        </w:rPr>
        <w:t>Sirop de fer</w:t>
      </w:r>
    </w:p>
    <w:p w:rsidR="005172AD" w:rsidRPr="00C32A1E" w:rsidRDefault="005172AD" w:rsidP="00F30280">
      <w:pPr>
        <w:pStyle w:val="CGbullettext"/>
        <w:rPr>
          <w:lang w:val="fr-FR"/>
        </w:rPr>
      </w:pPr>
      <w:r>
        <w:rPr>
          <w:lang w:val="fr-FR"/>
        </w:rPr>
        <w:t>Aliments thérapeutiques prêts à l’emploi (ATPE) (si possible)</w:t>
      </w:r>
    </w:p>
    <w:p w:rsidR="005172AD" w:rsidRPr="00C32A1E" w:rsidRDefault="005172AD" w:rsidP="00F30280">
      <w:pPr>
        <w:pStyle w:val="CGbullettext"/>
        <w:rPr>
          <w:lang w:val="fr-FR"/>
        </w:rPr>
      </w:pPr>
      <w:r>
        <w:rPr>
          <w:lang w:val="fr-FR"/>
        </w:rPr>
        <w:t>Rubans pour le périmètre brachial (PB)</w:t>
      </w:r>
    </w:p>
    <w:p w:rsidR="005172AD" w:rsidRPr="00C32A1E" w:rsidRDefault="005172AD" w:rsidP="00F30280">
      <w:pPr>
        <w:pStyle w:val="CGbullettext"/>
        <w:rPr>
          <w:lang w:val="fr-FR"/>
        </w:rPr>
      </w:pPr>
      <w:r>
        <w:rPr>
          <w:lang w:val="fr-FR"/>
        </w:rPr>
        <w:t>Pèse-personnes (se référer aux directives nationales)</w:t>
      </w:r>
    </w:p>
    <w:p w:rsidR="005172AD" w:rsidRPr="00C32A1E" w:rsidRDefault="005172AD" w:rsidP="00F30280">
      <w:pPr>
        <w:pStyle w:val="CGbullettextlast"/>
        <w:rPr>
          <w:lang w:val="fr-FR"/>
        </w:rPr>
      </w:pPr>
      <w:r>
        <w:rPr>
          <w:lang w:val="fr-FR"/>
        </w:rPr>
        <w:t>Commander des médicaments et des fournitures plusieurs mois avant que vos stocks ne s'épuisent comme vous le faites pour d'autres médicaments essentiels. Tenir compte de vos stocks de restes. Pour les campagnes, commander en fonction de la quantité ciblée ; utiliser les résultats des suppléments précédents.</w:t>
      </w:r>
    </w:p>
    <w:p w:rsidR="005172AD" w:rsidRPr="00782622" w:rsidRDefault="005172AD" w:rsidP="00F30280">
      <w:pPr>
        <w:pStyle w:val="CGsmallgreensubhead"/>
        <w:rPr>
          <w:lang w:val="fr-FR"/>
        </w:rPr>
      </w:pPr>
      <w:r w:rsidRPr="00782622">
        <w:rPr>
          <w:lang w:val="fr-FR"/>
        </w:rPr>
        <w:t xml:space="preserve">Comment les agents de santé peuvent-ils aider les mères, les pères ou les aidants à s'assurer que leurs enfants sont alimentés et nourris correctement ? </w:t>
      </w:r>
    </w:p>
    <w:p w:rsidR="005172AD" w:rsidRPr="00C32A1E" w:rsidRDefault="005172AD" w:rsidP="00F30280">
      <w:pPr>
        <w:pStyle w:val="CGbullettext"/>
        <w:rPr>
          <w:lang w:val="fr-FR"/>
        </w:rPr>
      </w:pPr>
      <w:r>
        <w:rPr>
          <w:lang w:val="fr-FR"/>
        </w:rPr>
        <w:t>Évoquer les recommandations d'alimentation adaptée en fonction de l'âge avec la mère ou l’aidante et si possible, avec le père, la grand-mère et le reste de la famille.</w:t>
      </w:r>
    </w:p>
    <w:p w:rsidR="005172AD" w:rsidRPr="00C32A1E" w:rsidRDefault="005172AD" w:rsidP="00F30280">
      <w:pPr>
        <w:pStyle w:val="CGbullettext"/>
        <w:rPr>
          <w:lang w:val="fr-FR"/>
        </w:rPr>
      </w:pPr>
      <w:r>
        <w:rPr>
          <w:lang w:val="fr-FR"/>
        </w:rPr>
        <w:t>Féliciter et encourager les mères à continuer l'allaitement pendant deux ans.</w:t>
      </w:r>
    </w:p>
    <w:p w:rsidR="005172AD" w:rsidRPr="00C32A1E" w:rsidRDefault="005172AD" w:rsidP="00F30280">
      <w:pPr>
        <w:pStyle w:val="CGbullettext"/>
        <w:rPr>
          <w:lang w:val="fr-FR"/>
        </w:rPr>
      </w:pPr>
      <w:r>
        <w:rPr>
          <w:lang w:val="fr-FR"/>
        </w:rPr>
        <w:t xml:space="preserve">Encourager les parents à donner différents types d'aliments à leurs enfants, notamment des aliments enrichis en vitamine A et fer. Insister sur le fait que même les petites quantités d'aliments de source animale sont particulièrement importantes pour leur croissance. </w:t>
      </w:r>
    </w:p>
    <w:p w:rsidR="005172AD" w:rsidRPr="00C32A1E" w:rsidRDefault="005172AD" w:rsidP="00F30280">
      <w:pPr>
        <w:pStyle w:val="CGbullettext"/>
        <w:rPr>
          <w:lang w:val="fr-FR"/>
        </w:rPr>
      </w:pPr>
      <w:r>
        <w:rPr>
          <w:lang w:val="fr-FR"/>
        </w:rPr>
        <w:t>Encourager les parents à avoir un jardin et à y cultiver différents légumes à feuilles vertes, des légumes oranges et jaunes ainsi que des fruits, et à élever de la volaille.</w:t>
      </w:r>
    </w:p>
    <w:p w:rsidR="005172AD" w:rsidRPr="00C32A1E" w:rsidRDefault="005172AD" w:rsidP="00F30280">
      <w:pPr>
        <w:pStyle w:val="CGbullettext"/>
        <w:rPr>
          <w:lang w:val="fr-FR"/>
        </w:rPr>
      </w:pPr>
      <w:r>
        <w:rPr>
          <w:lang w:val="fr-FR"/>
        </w:rPr>
        <w:t>Sensibiliser la population sur l'utilisation du sel iodé.</w:t>
      </w:r>
    </w:p>
    <w:p w:rsidR="005172AD" w:rsidRPr="00C32A1E" w:rsidRDefault="005172AD" w:rsidP="00F30280">
      <w:pPr>
        <w:pStyle w:val="CGbullettext"/>
        <w:rPr>
          <w:lang w:val="fr-FR"/>
        </w:rPr>
      </w:pPr>
      <w:r>
        <w:rPr>
          <w:lang w:val="fr-FR"/>
        </w:rPr>
        <w:t>Encourager les parents à amener leurs enfants au centre de santé  en cas de maladie, de malnutrition, de perte de poids et d'œdème.</w:t>
      </w:r>
    </w:p>
    <w:p w:rsidR="005172AD" w:rsidRPr="00C32A1E" w:rsidRDefault="005172AD" w:rsidP="00F30280">
      <w:pPr>
        <w:pStyle w:val="CGbullettext"/>
        <w:rPr>
          <w:lang w:val="fr-FR"/>
        </w:rPr>
      </w:pPr>
      <w:r>
        <w:rPr>
          <w:lang w:val="fr-FR"/>
        </w:rPr>
        <w:t>Encourager les parents à aller aux centres de santé ou aux centres communautaires pour bénéficier des vaccinations nécessaires (par exemple, contre la rougeole à l'âge de neuf mois) ; pour la supplémentation en vitamine A à six mois ; et pour le déparasitage dès l'âge de deux ans.</w:t>
      </w:r>
    </w:p>
    <w:p w:rsidR="005172AD" w:rsidRPr="00C32A1E" w:rsidRDefault="005172AD" w:rsidP="00F30280">
      <w:pPr>
        <w:pStyle w:val="CGbullettext"/>
        <w:rPr>
          <w:lang w:val="fr-FR"/>
        </w:rPr>
      </w:pPr>
      <w:r>
        <w:rPr>
          <w:lang w:val="fr-FR"/>
        </w:rPr>
        <w:t>Encourager les familles à espacer les naissances d'au moins trois ans. Expliquer que la méthode d'allaitement maternel et d'aménorrhée (MAMA) peut être efficace pendant six mois après l'accouchement si la mère n'a pas ses règles et pratique l'allaitement exclusif. Après six mois, d'autres méthodes sont nécessaires. Conseiller aux parents de venir au centre médical pour avoir des informations sur les méthodes de planification familiale.</w:t>
      </w:r>
    </w:p>
    <w:p w:rsidR="005172AD" w:rsidRPr="00C32A1E" w:rsidRDefault="005172AD" w:rsidP="00F30280">
      <w:pPr>
        <w:pStyle w:val="CGbullettext"/>
        <w:rPr>
          <w:lang w:val="fr-FR"/>
        </w:rPr>
      </w:pPr>
      <w:r>
        <w:rPr>
          <w:lang w:val="fr-FR"/>
        </w:rPr>
        <w:t xml:space="preserve">Encourager les familles, y compris les enfants, à dormir sous des moustiquaires imprégnées d'insecticide de longue durée, chaque soir pour les protéger du paludisme. </w:t>
      </w:r>
    </w:p>
    <w:p w:rsidR="00F30280" w:rsidRDefault="005172AD" w:rsidP="00F30280">
      <w:pPr>
        <w:pStyle w:val="CGbullettext"/>
        <w:rPr>
          <w:lang w:val="fr-FR"/>
        </w:rPr>
      </w:pPr>
      <w:r>
        <w:rPr>
          <w:lang w:val="fr-FR"/>
        </w:rPr>
        <w:t>Encourager les parents à faire appel aux groupes de soutien lorsqu'ils sont confrontés à des difficultés.</w:t>
      </w:r>
    </w:p>
    <w:p w:rsidR="00F30280" w:rsidRDefault="00F30280">
      <w:pPr>
        <w:suppressAutoHyphens w:val="0"/>
        <w:spacing w:before="0" w:after="0" w:line="240" w:lineRule="auto"/>
        <w:rPr>
          <w:rFonts w:eastAsia="Calibri" w:cs="Calibri"/>
          <w:lang w:val="fr-FR"/>
        </w:rPr>
      </w:pPr>
      <w:r>
        <w:rPr>
          <w:lang w:val="fr-FR"/>
        </w:rPr>
        <w:br w:type="page"/>
      </w:r>
    </w:p>
    <w:p w:rsidR="005172AD" w:rsidRPr="008B033F" w:rsidRDefault="006B79F5" w:rsidP="00F30280">
      <w:pPr>
        <w:pStyle w:val="CGheadlinetext"/>
        <w:rPr>
          <w:lang w:val="fr-FR"/>
        </w:rPr>
      </w:pPr>
      <w:bookmarkStart w:id="110" w:name="_Toc419900890"/>
      <w:bookmarkStart w:id="111" w:name="_Toc433971394"/>
      <w:r>
        <w:rPr>
          <w:lang w:val="fr-FR"/>
        </w:rPr>
        <w:t>Document n° 36 : calendrier saisonnier des aliments</w:t>
      </w:r>
      <w:bookmarkEnd w:id="110"/>
      <w:bookmarkEnd w:id="111"/>
    </w:p>
    <w:tbl>
      <w:tblPr>
        <w:tblStyle w:val="TableGrid"/>
        <w:tblW w:w="5000" w:type="pct"/>
        <w:jc w:val="center"/>
        <w:tblCellMar>
          <w:top w:w="29" w:type="dxa"/>
          <w:left w:w="0" w:type="dxa"/>
          <w:right w:w="0" w:type="dxa"/>
        </w:tblCellMar>
        <w:tblLook w:val="04A0" w:firstRow="1" w:lastRow="0" w:firstColumn="1" w:lastColumn="0" w:noHBand="0" w:noVBand="1"/>
      </w:tblPr>
      <w:tblGrid>
        <w:gridCol w:w="3119"/>
        <w:gridCol w:w="3124"/>
        <w:gridCol w:w="3127"/>
      </w:tblGrid>
      <w:tr w:rsidR="005172AD" w:rsidTr="005C508C">
        <w:trPr>
          <w:trHeight w:val="144"/>
          <w:jc w:val="center"/>
        </w:trPr>
        <w:tc>
          <w:tcPr>
            <w:tcW w:w="3115"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JANVIER</w:t>
            </w:r>
          </w:p>
        </w:tc>
        <w:tc>
          <w:tcPr>
            <w:tcW w:w="3121"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FÉVRIER</w:t>
            </w:r>
          </w:p>
        </w:tc>
        <w:tc>
          <w:tcPr>
            <w:tcW w:w="3124"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MARS</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DOMICILE</w:t>
            </w:r>
          </w:p>
        </w:tc>
        <w:tc>
          <w:tcPr>
            <w:tcW w:w="3121" w:type="dxa"/>
            <w:tcMar>
              <w:left w:w="115" w:type="dxa"/>
              <w:right w:w="115" w:type="dxa"/>
            </w:tcMar>
          </w:tcPr>
          <w:p w:rsidR="005172AD" w:rsidRPr="007D54F8" w:rsidRDefault="005172AD" w:rsidP="005C508C">
            <w:pPr>
              <w:pStyle w:val="CGtabletext"/>
            </w:pPr>
            <w:r>
              <w:rPr>
                <w:rFonts w:eastAsia="Calibri"/>
                <w:lang w:val="fr-FR"/>
              </w:rPr>
              <w:t>DOMICILE</w:t>
            </w:r>
          </w:p>
        </w:tc>
        <w:tc>
          <w:tcPr>
            <w:tcW w:w="3124" w:type="dxa"/>
            <w:tcMar>
              <w:left w:w="115" w:type="dxa"/>
              <w:right w:w="115" w:type="dxa"/>
            </w:tcMar>
          </w:tcPr>
          <w:p w:rsidR="005172AD" w:rsidRPr="007D54F8" w:rsidRDefault="005172AD" w:rsidP="005C508C">
            <w:pPr>
              <w:pStyle w:val="CGtabletext"/>
            </w:pPr>
            <w:r>
              <w:rPr>
                <w:rFonts w:eastAsia="Calibri"/>
                <w:lang w:val="fr-FR"/>
              </w:rPr>
              <w:t>DOMICILE</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MARCHÉ</w:t>
            </w:r>
          </w:p>
        </w:tc>
        <w:tc>
          <w:tcPr>
            <w:tcW w:w="3121" w:type="dxa"/>
            <w:tcMar>
              <w:left w:w="115" w:type="dxa"/>
              <w:right w:w="115" w:type="dxa"/>
            </w:tcMar>
          </w:tcPr>
          <w:p w:rsidR="005172AD" w:rsidRPr="007D54F8" w:rsidRDefault="005172AD" w:rsidP="005C508C">
            <w:pPr>
              <w:pStyle w:val="CGtabletext"/>
            </w:pPr>
            <w:r>
              <w:rPr>
                <w:rFonts w:eastAsia="Calibri"/>
                <w:lang w:val="fr-FR"/>
              </w:rPr>
              <w:t>MARCHÉ</w:t>
            </w:r>
          </w:p>
        </w:tc>
        <w:tc>
          <w:tcPr>
            <w:tcW w:w="3124" w:type="dxa"/>
            <w:tcMar>
              <w:left w:w="115" w:type="dxa"/>
              <w:right w:w="115" w:type="dxa"/>
            </w:tcMar>
          </w:tcPr>
          <w:p w:rsidR="005172AD" w:rsidRPr="007D54F8" w:rsidRDefault="005172AD" w:rsidP="005C508C">
            <w:pPr>
              <w:pStyle w:val="CGtabletext"/>
            </w:pPr>
            <w:r>
              <w:rPr>
                <w:rFonts w:eastAsia="Calibri"/>
                <w:lang w:val="fr-FR"/>
              </w:rPr>
              <w:t>MARCHÉ</w:t>
            </w:r>
          </w:p>
        </w:tc>
      </w:tr>
      <w:tr w:rsidR="005172AD" w:rsidTr="005C508C">
        <w:trPr>
          <w:trHeight w:val="648"/>
          <w:jc w:val="center"/>
        </w:trPr>
        <w:tc>
          <w:tcPr>
            <w:tcW w:w="9360" w:type="dxa"/>
            <w:gridSpan w:val="3"/>
          </w:tcPr>
          <w:p w:rsidR="005172AD" w:rsidRPr="00C75DC7" w:rsidRDefault="005172AD" w:rsidP="004071F8">
            <w:pPr>
              <w:pStyle w:val="SText"/>
              <w:rPr>
                <w:b/>
                <w:sz w:val="22"/>
                <w:szCs w:val="22"/>
              </w:rPr>
            </w:pPr>
          </w:p>
        </w:tc>
      </w:tr>
      <w:tr w:rsidR="005172AD" w:rsidTr="005C508C">
        <w:trPr>
          <w:trHeight w:val="144"/>
          <w:jc w:val="center"/>
        </w:trPr>
        <w:tc>
          <w:tcPr>
            <w:tcW w:w="3115"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AVRIL</w:t>
            </w:r>
          </w:p>
        </w:tc>
        <w:tc>
          <w:tcPr>
            <w:tcW w:w="3121"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MAI</w:t>
            </w:r>
          </w:p>
        </w:tc>
        <w:tc>
          <w:tcPr>
            <w:tcW w:w="3124"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JUIN</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DOMICILE</w:t>
            </w:r>
          </w:p>
        </w:tc>
        <w:tc>
          <w:tcPr>
            <w:tcW w:w="3121" w:type="dxa"/>
            <w:tcMar>
              <w:left w:w="115" w:type="dxa"/>
              <w:right w:w="115" w:type="dxa"/>
            </w:tcMar>
          </w:tcPr>
          <w:p w:rsidR="005172AD" w:rsidRPr="007D54F8" w:rsidRDefault="005172AD" w:rsidP="005C508C">
            <w:pPr>
              <w:pStyle w:val="CGtabletext"/>
            </w:pPr>
            <w:r>
              <w:rPr>
                <w:rFonts w:eastAsia="Calibri"/>
                <w:lang w:val="fr-FR"/>
              </w:rPr>
              <w:t>DOMICILE</w:t>
            </w:r>
          </w:p>
        </w:tc>
        <w:tc>
          <w:tcPr>
            <w:tcW w:w="3124" w:type="dxa"/>
            <w:tcMar>
              <w:left w:w="115" w:type="dxa"/>
              <w:right w:w="115" w:type="dxa"/>
            </w:tcMar>
          </w:tcPr>
          <w:p w:rsidR="005172AD" w:rsidRPr="007D54F8" w:rsidRDefault="005172AD" w:rsidP="005C508C">
            <w:pPr>
              <w:pStyle w:val="CGtabletext"/>
            </w:pPr>
            <w:r>
              <w:rPr>
                <w:rFonts w:eastAsia="Calibri"/>
                <w:lang w:val="fr-FR"/>
              </w:rPr>
              <w:t>DOMICILE</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MARCHÉ</w:t>
            </w:r>
          </w:p>
        </w:tc>
        <w:tc>
          <w:tcPr>
            <w:tcW w:w="3121" w:type="dxa"/>
            <w:tcMar>
              <w:left w:w="115" w:type="dxa"/>
              <w:right w:w="115" w:type="dxa"/>
            </w:tcMar>
          </w:tcPr>
          <w:p w:rsidR="005172AD" w:rsidRPr="007D54F8" w:rsidRDefault="005172AD" w:rsidP="005C508C">
            <w:pPr>
              <w:pStyle w:val="CGtabletext"/>
            </w:pPr>
            <w:r>
              <w:rPr>
                <w:rFonts w:eastAsia="Calibri"/>
                <w:lang w:val="fr-FR"/>
              </w:rPr>
              <w:t>MARCHÉ</w:t>
            </w:r>
          </w:p>
        </w:tc>
        <w:tc>
          <w:tcPr>
            <w:tcW w:w="3124" w:type="dxa"/>
            <w:tcMar>
              <w:left w:w="115" w:type="dxa"/>
              <w:right w:w="115" w:type="dxa"/>
            </w:tcMar>
          </w:tcPr>
          <w:p w:rsidR="005172AD" w:rsidRPr="007D54F8" w:rsidRDefault="005172AD" w:rsidP="005C508C">
            <w:pPr>
              <w:pStyle w:val="CGtabletext"/>
            </w:pPr>
            <w:r>
              <w:rPr>
                <w:rFonts w:eastAsia="Calibri"/>
                <w:lang w:val="fr-FR"/>
              </w:rPr>
              <w:t>MARCHÉ</w:t>
            </w:r>
          </w:p>
        </w:tc>
      </w:tr>
      <w:tr w:rsidR="005172AD" w:rsidTr="005C508C">
        <w:trPr>
          <w:trHeight w:val="648"/>
          <w:jc w:val="center"/>
        </w:trPr>
        <w:tc>
          <w:tcPr>
            <w:tcW w:w="9360" w:type="dxa"/>
            <w:gridSpan w:val="3"/>
          </w:tcPr>
          <w:p w:rsidR="005172AD" w:rsidRPr="00C75DC7" w:rsidRDefault="005172AD" w:rsidP="004071F8">
            <w:pPr>
              <w:pStyle w:val="SText"/>
              <w:rPr>
                <w:b/>
                <w:sz w:val="22"/>
                <w:szCs w:val="22"/>
              </w:rPr>
            </w:pPr>
          </w:p>
        </w:tc>
      </w:tr>
      <w:tr w:rsidR="005172AD" w:rsidTr="005C508C">
        <w:trPr>
          <w:trHeight w:val="144"/>
          <w:jc w:val="center"/>
        </w:trPr>
        <w:tc>
          <w:tcPr>
            <w:tcW w:w="3115"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JUILLET</w:t>
            </w:r>
          </w:p>
        </w:tc>
        <w:tc>
          <w:tcPr>
            <w:tcW w:w="3121"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AOÛT</w:t>
            </w:r>
          </w:p>
        </w:tc>
        <w:tc>
          <w:tcPr>
            <w:tcW w:w="3124"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SEPTEMBRE</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DOMICILE</w:t>
            </w:r>
          </w:p>
        </w:tc>
        <w:tc>
          <w:tcPr>
            <w:tcW w:w="3121" w:type="dxa"/>
            <w:tcMar>
              <w:left w:w="115" w:type="dxa"/>
              <w:right w:w="115" w:type="dxa"/>
            </w:tcMar>
          </w:tcPr>
          <w:p w:rsidR="005172AD" w:rsidRPr="007D54F8" w:rsidRDefault="005172AD" w:rsidP="005C508C">
            <w:pPr>
              <w:pStyle w:val="CGtabletext"/>
            </w:pPr>
            <w:r>
              <w:rPr>
                <w:rFonts w:eastAsia="Calibri"/>
                <w:lang w:val="fr-FR"/>
              </w:rPr>
              <w:t>DOMICILE</w:t>
            </w:r>
          </w:p>
        </w:tc>
        <w:tc>
          <w:tcPr>
            <w:tcW w:w="3124" w:type="dxa"/>
            <w:tcMar>
              <w:left w:w="115" w:type="dxa"/>
              <w:right w:w="115" w:type="dxa"/>
            </w:tcMar>
          </w:tcPr>
          <w:p w:rsidR="005172AD" w:rsidRPr="007D54F8" w:rsidRDefault="005172AD" w:rsidP="005C508C">
            <w:pPr>
              <w:pStyle w:val="CGtabletext"/>
            </w:pPr>
            <w:r>
              <w:rPr>
                <w:rFonts w:eastAsia="Calibri"/>
                <w:lang w:val="fr-FR"/>
              </w:rPr>
              <w:t>DOMICILE</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MARCHÉ</w:t>
            </w:r>
          </w:p>
        </w:tc>
        <w:tc>
          <w:tcPr>
            <w:tcW w:w="3121" w:type="dxa"/>
            <w:tcMar>
              <w:left w:w="115" w:type="dxa"/>
              <w:right w:w="115" w:type="dxa"/>
            </w:tcMar>
          </w:tcPr>
          <w:p w:rsidR="005172AD" w:rsidRPr="007D54F8" w:rsidRDefault="005172AD" w:rsidP="005C508C">
            <w:pPr>
              <w:pStyle w:val="CGtabletext"/>
            </w:pPr>
            <w:r>
              <w:rPr>
                <w:rFonts w:eastAsia="Calibri"/>
                <w:lang w:val="fr-FR"/>
              </w:rPr>
              <w:t>MARCHÉ</w:t>
            </w:r>
          </w:p>
        </w:tc>
        <w:tc>
          <w:tcPr>
            <w:tcW w:w="3124" w:type="dxa"/>
            <w:tcMar>
              <w:left w:w="115" w:type="dxa"/>
              <w:right w:w="115" w:type="dxa"/>
            </w:tcMar>
          </w:tcPr>
          <w:p w:rsidR="005172AD" w:rsidRPr="007D54F8" w:rsidRDefault="005172AD" w:rsidP="005C508C">
            <w:pPr>
              <w:pStyle w:val="CGtabletext"/>
            </w:pPr>
            <w:r>
              <w:rPr>
                <w:rFonts w:eastAsia="Calibri"/>
                <w:lang w:val="fr-FR"/>
              </w:rPr>
              <w:t>MARCHÉ</w:t>
            </w:r>
          </w:p>
        </w:tc>
      </w:tr>
      <w:tr w:rsidR="005172AD" w:rsidTr="005C508C">
        <w:trPr>
          <w:trHeight w:val="648"/>
          <w:jc w:val="center"/>
        </w:trPr>
        <w:tc>
          <w:tcPr>
            <w:tcW w:w="9360" w:type="dxa"/>
            <w:gridSpan w:val="3"/>
          </w:tcPr>
          <w:p w:rsidR="005172AD" w:rsidRPr="00C75DC7" w:rsidRDefault="005172AD" w:rsidP="004071F8">
            <w:pPr>
              <w:pStyle w:val="SText"/>
              <w:rPr>
                <w:b/>
                <w:sz w:val="22"/>
                <w:szCs w:val="22"/>
              </w:rPr>
            </w:pPr>
          </w:p>
        </w:tc>
      </w:tr>
      <w:tr w:rsidR="005172AD" w:rsidTr="005C508C">
        <w:trPr>
          <w:trHeight w:val="144"/>
          <w:jc w:val="center"/>
        </w:trPr>
        <w:tc>
          <w:tcPr>
            <w:tcW w:w="3115"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OCTOBRE</w:t>
            </w:r>
          </w:p>
        </w:tc>
        <w:tc>
          <w:tcPr>
            <w:tcW w:w="3121"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NOVEMBRE</w:t>
            </w:r>
          </w:p>
        </w:tc>
        <w:tc>
          <w:tcPr>
            <w:tcW w:w="3124" w:type="dxa"/>
            <w:shd w:val="clear" w:color="auto" w:fill="008C9A"/>
            <w:vAlign w:val="center"/>
          </w:tcPr>
          <w:p w:rsidR="005172AD" w:rsidRPr="00976F11" w:rsidRDefault="005172AD" w:rsidP="005C508C">
            <w:pPr>
              <w:pStyle w:val="CGtableheadline"/>
              <w:rPr>
                <w:rFonts w:asciiTheme="majorHAnsi" w:hAnsiTheme="majorHAnsi"/>
              </w:rPr>
            </w:pPr>
            <w:r>
              <w:rPr>
                <w:rFonts w:eastAsia="Gill Sans"/>
                <w:lang w:val="fr-FR"/>
              </w:rPr>
              <w:t>DÉCEMBRE</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DOMICILE</w:t>
            </w:r>
          </w:p>
        </w:tc>
        <w:tc>
          <w:tcPr>
            <w:tcW w:w="3121" w:type="dxa"/>
            <w:tcMar>
              <w:left w:w="115" w:type="dxa"/>
              <w:right w:w="115" w:type="dxa"/>
            </w:tcMar>
          </w:tcPr>
          <w:p w:rsidR="005172AD" w:rsidRPr="007D54F8" w:rsidRDefault="005172AD" w:rsidP="005C508C">
            <w:pPr>
              <w:pStyle w:val="CGtabletext"/>
            </w:pPr>
            <w:r>
              <w:rPr>
                <w:rFonts w:eastAsia="Calibri"/>
                <w:lang w:val="fr-FR"/>
              </w:rPr>
              <w:t>DOMICILE</w:t>
            </w:r>
          </w:p>
        </w:tc>
        <w:tc>
          <w:tcPr>
            <w:tcW w:w="3124" w:type="dxa"/>
            <w:tcMar>
              <w:left w:w="115" w:type="dxa"/>
              <w:right w:w="115" w:type="dxa"/>
            </w:tcMar>
          </w:tcPr>
          <w:p w:rsidR="005172AD" w:rsidRPr="007D54F8" w:rsidRDefault="005172AD" w:rsidP="005C508C">
            <w:pPr>
              <w:pStyle w:val="CGtabletext"/>
            </w:pPr>
            <w:r>
              <w:rPr>
                <w:rFonts w:eastAsia="Calibri"/>
                <w:lang w:val="fr-FR"/>
              </w:rPr>
              <w:t>DOMICILE</w:t>
            </w:r>
          </w:p>
        </w:tc>
      </w:tr>
      <w:tr w:rsidR="005172AD" w:rsidTr="005C508C">
        <w:trPr>
          <w:trHeight w:val="648"/>
          <w:jc w:val="center"/>
        </w:trPr>
        <w:tc>
          <w:tcPr>
            <w:tcW w:w="3115" w:type="dxa"/>
            <w:tcMar>
              <w:left w:w="115" w:type="dxa"/>
              <w:right w:w="115" w:type="dxa"/>
            </w:tcMar>
          </w:tcPr>
          <w:p w:rsidR="005172AD" w:rsidRPr="007D54F8" w:rsidRDefault="005172AD" w:rsidP="005C508C">
            <w:pPr>
              <w:pStyle w:val="CGtabletext"/>
            </w:pPr>
            <w:r>
              <w:rPr>
                <w:rFonts w:eastAsia="Calibri"/>
                <w:lang w:val="fr-FR"/>
              </w:rPr>
              <w:t>MARCHÉ</w:t>
            </w:r>
          </w:p>
        </w:tc>
        <w:tc>
          <w:tcPr>
            <w:tcW w:w="3121" w:type="dxa"/>
            <w:tcMar>
              <w:left w:w="115" w:type="dxa"/>
              <w:right w:w="115" w:type="dxa"/>
            </w:tcMar>
          </w:tcPr>
          <w:p w:rsidR="005172AD" w:rsidRPr="007D54F8" w:rsidRDefault="005172AD" w:rsidP="005C508C">
            <w:pPr>
              <w:pStyle w:val="CGtabletext"/>
            </w:pPr>
            <w:r>
              <w:rPr>
                <w:rFonts w:eastAsia="Calibri"/>
                <w:lang w:val="fr-FR"/>
              </w:rPr>
              <w:t>MARCHÉ</w:t>
            </w:r>
          </w:p>
        </w:tc>
        <w:tc>
          <w:tcPr>
            <w:tcW w:w="3124" w:type="dxa"/>
            <w:tcMar>
              <w:left w:w="115" w:type="dxa"/>
              <w:right w:w="115" w:type="dxa"/>
            </w:tcMar>
          </w:tcPr>
          <w:p w:rsidR="005172AD" w:rsidRPr="007D54F8" w:rsidRDefault="005172AD" w:rsidP="005C508C">
            <w:pPr>
              <w:pStyle w:val="CGtabletext"/>
            </w:pPr>
            <w:r>
              <w:rPr>
                <w:rFonts w:eastAsia="Calibri"/>
                <w:lang w:val="fr-FR"/>
              </w:rPr>
              <w:t>MARCHÉ</w:t>
            </w:r>
          </w:p>
        </w:tc>
      </w:tr>
    </w:tbl>
    <w:p w:rsidR="005C508C" w:rsidRDefault="005C508C" w:rsidP="005172AD">
      <w:pPr>
        <w:spacing w:after="0" w:line="240" w:lineRule="auto"/>
        <w:rPr>
          <w:noProof/>
        </w:rPr>
      </w:pPr>
    </w:p>
    <w:p w:rsidR="005C508C" w:rsidRDefault="005C508C">
      <w:pPr>
        <w:suppressAutoHyphens w:val="0"/>
        <w:spacing w:before="0" w:after="0" w:line="240" w:lineRule="auto"/>
        <w:rPr>
          <w:noProof/>
        </w:rPr>
      </w:pPr>
      <w:r>
        <w:rPr>
          <w:noProof/>
        </w:rPr>
        <w:br w:type="page"/>
      </w:r>
    </w:p>
    <w:bookmarkStart w:id="112" w:name="_Toc419900891"/>
    <w:bookmarkStart w:id="113" w:name="_Toc433971395"/>
    <w:bookmarkStart w:id="114" w:name="_Toc403638325"/>
    <w:bookmarkEnd w:id="103"/>
    <w:p w:rsidR="005172AD" w:rsidRPr="008B033F" w:rsidRDefault="005172AD" w:rsidP="005C508C">
      <w:pPr>
        <w:pStyle w:val="CGheadlinetext"/>
        <w:rPr>
          <w:lang w:val="fr-FR"/>
        </w:rPr>
      </w:pPr>
      <w:r>
        <w:rPr>
          <w:noProof/>
        </w:rPr>
        <mc:AlternateContent>
          <mc:Choice Requires="wpg">
            <w:drawing>
              <wp:anchor distT="0" distB="0" distL="114300" distR="114300" simplePos="0" relativeHeight="251660288" behindDoc="0" locked="0" layoutInCell="1" allowOverlap="1" wp14:anchorId="18BA5C9F" wp14:editId="407FF782">
                <wp:simplePos x="0" y="0"/>
                <wp:positionH relativeFrom="column">
                  <wp:posOffset>-272415</wp:posOffset>
                </wp:positionH>
                <wp:positionV relativeFrom="paragraph">
                  <wp:posOffset>845185</wp:posOffset>
                </wp:positionV>
                <wp:extent cx="5764530" cy="4963160"/>
                <wp:effectExtent l="76200" t="57150" r="83820" b="10414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4963160"/>
                          <a:chOff x="1592" y="3322"/>
                          <a:chExt cx="9078" cy="6469"/>
                        </a:xfrm>
                      </wpg:grpSpPr>
                      <wps:wsp>
                        <wps:cNvPr id="44" name="Oval 97"/>
                        <wps:cNvSpPr>
                          <a:spLocks noChangeArrowheads="1"/>
                        </wps:cNvSpPr>
                        <wps:spPr bwMode="auto">
                          <a:xfrm>
                            <a:off x="4740" y="6526"/>
                            <a:ext cx="2880" cy="1607"/>
                          </a:xfrm>
                          <a:prstGeom prst="ellipse">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80737F">
                              <w:pPr>
                                <w:pStyle w:val="CGtableheadline"/>
                                <w:rPr>
                                  <w:lang w:val="fr-FR"/>
                                </w:rPr>
                              </w:pPr>
                              <w:r>
                                <w:rPr>
                                  <w:rFonts w:eastAsia="Arial Narrow"/>
                                  <w:lang w:val="fr-FR"/>
                                </w:rPr>
                                <w:t>ENFANT MALADE (DIARRHÉE, INFECTIONS RESPIRATOIRES AIGUËS, ROUGEOLE, FIÈVRE)</w:t>
                              </w:r>
                            </w:p>
                          </w:txbxContent>
                        </wps:txbx>
                        <wps:bodyPr rot="0" vert="horz" wrap="square" lIns="0" tIns="0" rIns="0" bIns="0" anchor="ctr" anchorCtr="0" upright="1">
                          <a:noAutofit/>
                        </wps:bodyPr>
                      </wps:wsp>
                      <wps:wsp>
                        <wps:cNvPr id="46" name="Oval 98"/>
                        <wps:cNvSpPr>
                          <a:spLocks noChangeArrowheads="1"/>
                        </wps:cNvSpPr>
                        <wps:spPr bwMode="auto">
                          <a:xfrm>
                            <a:off x="4740" y="4377"/>
                            <a:ext cx="2880" cy="1440"/>
                          </a:xfrm>
                          <a:prstGeom prst="ellipse">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80737F">
                              <w:pPr>
                                <w:pStyle w:val="CGtableheadline"/>
                                <w:rPr>
                                  <w:lang w:val="fr-FR"/>
                                </w:rPr>
                              </w:pPr>
                              <w:r>
                                <w:rPr>
                                  <w:rFonts w:eastAsia="Arial Narrow"/>
                                  <w:lang w:val="fr-FR"/>
                                </w:rPr>
                                <w:t>N'A PAS FAIM</w:t>
                              </w:r>
                              <w:r>
                                <w:rPr>
                                  <w:rFonts w:eastAsia="Arial Narrow"/>
                                  <w:lang w:val="fr-FR"/>
                                </w:rPr>
                                <w:br/>
                                <w:t>BRÛLE DES CALORIES</w:t>
                              </w:r>
                            </w:p>
                          </w:txbxContent>
                        </wps:txbx>
                        <wps:bodyPr rot="0" vert="horz" wrap="square" lIns="0" tIns="0" rIns="0" bIns="0" anchor="ctr" anchorCtr="0" upright="1">
                          <a:noAutofit/>
                        </wps:bodyPr>
                      </wps:wsp>
                      <wps:wsp>
                        <wps:cNvPr id="47" name="Line 101"/>
                        <wps:cNvCnPr/>
                        <wps:spPr bwMode="auto">
                          <a:xfrm>
                            <a:off x="6280" y="8301"/>
                            <a:ext cx="0" cy="720"/>
                          </a:xfrm>
                          <a:prstGeom prst="line">
                            <a:avLst/>
                          </a:prstGeom>
                          <a:noFill/>
                          <a:ln w="190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8" name="Rectangle 102"/>
                        <wps:cNvSpPr>
                          <a:spLocks noChangeArrowheads="1"/>
                        </wps:cNvSpPr>
                        <wps:spPr bwMode="auto">
                          <a:xfrm>
                            <a:off x="1592" y="3322"/>
                            <a:ext cx="2016" cy="108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80737F">
                              <w:pPr>
                                <w:pStyle w:val="CGtableheadline"/>
                                <w:rPr>
                                  <w:rFonts w:ascii="Tahoma" w:hAnsi="Tahoma" w:cs="Tahoma"/>
                                  <w:lang w:val="fr-FR"/>
                                </w:rPr>
                              </w:pPr>
                              <w:r>
                                <w:rPr>
                                  <w:rFonts w:eastAsia="Arial Narrow"/>
                                  <w:lang w:val="fr-FR"/>
                                </w:rPr>
                                <w:t xml:space="preserve">PERTE DE POIDS </w:t>
                              </w:r>
                              <w:r>
                                <w:rPr>
                                  <w:rFonts w:eastAsia="Arial Narrow"/>
                                  <w:lang w:val="fr-FR"/>
                                </w:rPr>
                                <w:br/>
                                <w:t>MOINS D'APPÉTIT</w:t>
                              </w:r>
                              <w:r>
                                <w:rPr>
                                  <w:rFonts w:eastAsia="Arial Narrow"/>
                                  <w:lang w:val="fr-FR"/>
                                </w:rPr>
                                <w:br/>
                                <w:t>MANGE MOINS</w:t>
                              </w:r>
                            </w:p>
                          </w:txbxContent>
                        </wps:txbx>
                        <wps:bodyPr rot="0" vert="horz" wrap="square" lIns="0" tIns="0" rIns="0" bIns="0" anchor="ctr" anchorCtr="0" upright="1">
                          <a:noAutofit/>
                        </wps:bodyPr>
                      </wps:wsp>
                      <wps:wsp>
                        <wps:cNvPr id="49" name="Rectangle 103"/>
                        <wps:cNvSpPr>
                          <a:spLocks noChangeArrowheads="1"/>
                        </wps:cNvSpPr>
                        <wps:spPr bwMode="auto">
                          <a:xfrm>
                            <a:off x="8654" y="3367"/>
                            <a:ext cx="2016" cy="108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80737F">
                              <w:pPr>
                                <w:pStyle w:val="CGtableheadline"/>
                                <w:rPr>
                                  <w:lang w:val="fr-FR"/>
                                </w:rPr>
                              </w:pPr>
                              <w:r>
                                <w:rPr>
                                  <w:rFonts w:eastAsia="Arial Narrow"/>
                                  <w:lang w:val="fr-FR"/>
                                </w:rPr>
                                <w:t>PERTE DE POIDS</w:t>
                              </w:r>
                            </w:p>
                            <w:p w:rsidR="003623D4" w:rsidRPr="00C32A1E" w:rsidRDefault="003623D4" w:rsidP="0080737F">
                              <w:pPr>
                                <w:pStyle w:val="CGtableheadline"/>
                                <w:rPr>
                                  <w:lang w:val="fr-FR"/>
                                </w:rPr>
                              </w:pPr>
                              <w:r>
                                <w:rPr>
                                  <w:rFonts w:eastAsia="Arial Narrow"/>
                                  <w:lang w:val="fr-FR"/>
                                </w:rPr>
                                <w:t>MALNUTRI</w:t>
                              </w:r>
                              <w:r>
                                <w:rPr>
                                  <w:rFonts w:eastAsia="Arial Narrow"/>
                                  <w:lang w:val="fr-FR"/>
                                </w:rPr>
                                <w:br/>
                                <w:t>LONGUE MALADIE</w:t>
                              </w:r>
                            </w:p>
                          </w:txbxContent>
                        </wps:txbx>
                        <wps:bodyPr rot="0" vert="horz" wrap="square" lIns="0" tIns="0" rIns="0" bIns="0" anchor="ctr" anchorCtr="0" upright="1">
                          <a:noAutofit/>
                        </wps:bodyPr>
                      </wps:wsp>
                      <wps:wsp>
                        <wps:cNvPr id="51" name="Rectangle 104"/>
                        <wps:cNvSpPr>
                          <a:spLocks noChangeArrowheads="1"/>
                        </wps:cNvSpPr>
                        <wps:spPr bwMode="auto">
                          <a:xfrm>
                            <a:off x="5267" y="9071"/>
                            <a:ext cx="2016" cy="7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80737F">
                              <w:pPr>
                                <w:pStyle w:val="CGtableheadline"/>
                                <w:rPr>
                                  <w:lang w:val="fr-FR"/>
                                </w:rPr>
                              </w:pPr>
                              <w:r>
                                <w:rPr>
                                  <w:rFonts w:eastAsia="Arial Narrow"/>
                                  <w:lang w:val="fr-FR"/>
                                </w:rPr>
                                <w:t>RALLONGE LA DURÉE DE LA MALADIE</w:t>
                              </w:r>
                            </w:p>
                          </w:txbxContent>
                        </wps:txbx>
                        <wps:bodyPr rot="0" vert="horz" wrap="square" lIns="0" tIns="0" rIns="0" bIns="0" anchor="ctr" anchorCtr="0" upright="1">
                          <a:noAutofit/>
                        </wps:bodyPr>
                      </wps:wsp>
                      <wps:wsp>
                        <wps:cNvPr id="52" name="Line 105"/>
                        <wps:cNvCnPr/>
                        <wps:spPr bwMode="auto">
                          <a:xfrm flipH="1">
                            <a:off x="7620" y="4657"/>
                            <a:ext cx="1544" cy="2084"/>
                          </a:xfrm>
                          <a:prstGeom prst="line">
                            <a:avLst/>
                          </a:prstGeom>
                          <a:noFill/>
                          <a:ln w="190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3" name="Line 107"/>
                        <wps:cNvCnPr/>
                        <wps:spPr bwMode="auto">
                          <a:xfrm flipH="1" flipV="1">
                            <a:off x="3190" y="4714"/>
                            <a:ext cx="1550" cy="2027"/>
                          </a:xfrm>
                          <a:prstGeom prst="line">
                            <a:avLst/>
                          </a:prstGeom>
                          <a:noFill/>
                          <a:ln w="19050">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4" name="Line 108"/>
                        <wps:cNvCnPr/>
                        <wps:spPr bwMode="auto">
                          <a:xfrm>
                            <a:off x="3858" y="3852"/>
                            <a:ext cx="4525" cy="0"/>
                          </a:xfrm>
                          <a:prstGeom prst="line">
                            <a:avLst/>
                          </a:prstGeom>
                          <a:noFill/>
                          <a:ln w="19050" cap="rnd">
                            <a:solidFill>
                              <a:schemeClr val="tx1"/>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 name="Rectangle 109"/>
                        <wps:cNvSpPr>
                          <a:spLocks noChangeArrowheads="1"/>
                        </wps:cNvSpPr>
                        <wps:spPr bwMode="auto">
                          <a:xfrm>
                            <a:off x="8471" y="8756"/>
                            <a:ext cx="2016" cy="864"/>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FC14D3" w:rsidRDefault="003623D4" w:rsidP="0080737F">
                              <w:pPr>
                                <w:pStyle w:val="CGtableheadline"/>
                              </w:pPr>
                              <w:r>
                                <w:rPr>
                                  <w:rFonts w:eastAsia="Arial Narrow"/>
                                  <w:lang w:val="fr-FR"/>
                                </w:rPr>
                                <w:t>Mort</w:t>
                              </w:r>
                            </w:p>
                          </w:txbxContent>
                        </wps:txbx>
                        <wps:bodyPr rot="0" vert="horz" wrap="square" lIns="91440" tIns="45720" rIns="91440" bIns="45720" anchor="ctr" anchorCtr="0" upright="1">
                          <a:noAutofit/>
                        </wps:bodyPr>
                      </wps:wsp>
                      <wps:wsp>
                        <wps:cNvPr id="56" name="Text Box 110"/>
                        <wps:cNvSpPr txBox="1">
                          <a:spLocks noChangeArrowheads="1"/>
                        </wps:cNvSpPr>
                        <wps:spPr bwMode="auto">
                          <a:xfrm>
                            <a:off x="1770" y="8575"/>
                            <a:ext cx="2016" cy="864"/>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FC14D3" w:rsidRDefault="003623D4" w:rsidP="0080737F">
                              <w:pPr>
                                <w:pStyle w:val="CGtableheadline"/>
                              </w:pPr>
                              <w:r>
                                <w:rPr>
                                  <w:rFonts w:eastAsia="Arial Narrow"/>
                                  <w:lang w:val="fr-FR"/>
                                </w:rPr>
                                <w:t>HANDICAP</w:t>
                              </w:r>
                            </w:p>
                          </w:txbxContent>
                        </wps:txbx>
                        <wps:bodyPr rot="0" vert="horz" wrap="square" lIns="0" tIns="0" rIns="0" bIns="0" anchor="ctr" anchorCtr="0" upright="1">
                          <a:noAutofit/>
                        </wps:bodyPr>
                      </wps:wsp>
                      <wps:wsp>
                        <wps:cNvPr id="57" name="Line 111"/>
                        <wps:cNvCnPr/>
                        <wps:spPr bwMode="auto">
                          <a:xfrm>
                            <a:off x="7779" y="7854"/>
                            <a:ext cx="1546" cy="824"/>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8" name="Line 112"/>
                        <wps:cNvCnPr/>
                        <wps:spPr bwMode="auto">
                          <a:xfrm flipH="1">
                            <a:off x="3494" y="7939"/>
                            <a:ext cx="1405" cy="548"/>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3" o:spid="_x0000_s1040" style="position:absolute;margin-left:-21.45pt;margin-top:66.55pt;width:453.9pt;height:390.8pt;z-index:251660288" coordorigin="1592,3322" coordsize="9078,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MPNQYAAAwpAAAOAAAAZHJzL2Uyb0RvYy54bWzsWt1v2zYQfx+w/4HQe2p9SzbqFJ2ddAOy&#10;tWi7vTMSZQmVRY1iYqfD/vfdkZTkuErtuIuHLn6xKVEkj8f7+N0dX75aL0tyy0RT8GpqOS9si7Aq&#10;4WlRLabW7x8vz2KLNJJWKS15xabWHWusV+c//vByVU+Yy3NepkwQmKRqJqt6auVS1pPRqElytqTN&#10;C16zCjozLpZUwqNYjFJBVzD7shy5th2OVlykteAJaxp4O9ed1rmaP8tYIt9mWcMkKacW0CbVr1C/&#10;1/g7On9JJwtB67xIDBn0ACqWtKhg0W6qOZWU3Ijii6mWRSJ4wzP5IuHLEc+yImFqD7Abx97azRvB&#10;b2q1l8Vktag7NgFrt/h08LTJb7fvBCnSqeV7FqnoEs5ILUvgGZizqhcT+OaNqD/U74TeITSvePKp&#10;ge7Rdj8+L/TH5Hr1K09hPnojuWLOOhNLnAK2TdbqDO66M2BrSRJ4GUShH3hwVAn0+ePQc0JzSkkO&#10;R4njnGDsWgS6Pc919Qkm+YUZP7YjEDkcHPrhGHtHdKIXVsQa4nBnIHFNz9Tm25j6Iac1U2fVIMNa&#10;pvotU9/e0pKMI81T9UnL0EZzk1R8ltNqwV4LwVc5oylQ5KgNIKkwpx6ADw2cxU72+pEPbERGBG6o&#10;2dQy2Y1jw2HgrqKpYxKd1KKRbxhfEmxMLVaWRd3g1uiE3l41UrO0/QpflxX+IskXVQrddCJpUeo2&#10;TIzdwHtNtmZ8I+9Kpoe+ZxnIHxyrp5ZQms9mpSDAsKlVSs0CnAW+xCFZUZbdIGdoEE0SVkklv7C8&#10;+R6HMmURHjO4G6FW5pXsBi+Liouh1XuSM/19u3u9Z2SEXF+vldI5Srbx1TVP7+BQBdcmCkwqNHIu&#10;PltkBeZpajV/3lDBLFL+UoFgoC1rG6JtXLcNWiUwdGolUlhEP8yktno3tSgWOcytOVfx16CdWaFO&#10;tafDkAz6cSxFCe8rSvxfKIrvRUoZQFCMNdlQFB+0adOanBTlnpY9taIoM9AL6PNVlKhVlKuiYsSx&#10;O8aAh5hV7wTIKLJpLxcRuugHwEXEnp6nl3zjHyJ3h9SXQMXXfEPFL8FeK6dQVmQFdmdsB7a2m7ws&#10;UuxF27pl9+W6tfvN5lfodea0ybVzaO6aOZfatQFUMr5nwA8ReVcDEJGiAAdbghEFOpYsBWPKALVi&#10;S2u2dmSg/ODmlL8AM6BQ3F9je3wRX8T+me+GF2e+PZ+fvb6c+WfhpRMFc28+m82dv3FXjj/JizRl&#10;FW6sRZSOvx+4MNhWY8EOU3YsHN2fXUEbILb9V0RvOVrtVnB3KBRHtOcAwjSafA8YXHEdZFWhNSSk&#10;QzNw8E8EfwZQYmfVbQfcDWJExwYF0GffgtMW2Bj4I4D8r8n3Cfuw5RBc2wP7dNLw3LHPeEhXTPh1&#10;FF2JwwACFdAHzwu3EdBJVwxU3vJQ94OMp4Y/nTQ8c10JnCFd8dGGH8mvQDANEAx0BTINCqP0mAlS&#10;OMav7IRNJ7digvl/P6TuhOG5qwokyTQEM5FCsKEle0UKJIPUz89tqsBk7aIQQgKUfz8MtnyFE/jg&#10;RhBXuXasjuHhtNIpbjjFDQMJ06DLQhuhVSJmTPsjhVaJ7x9b4utB/KnFN3KUiPbm2wkgMDXi66p1&#10;T+J7CnuhvjRUmxnO9yOMvmdzN/OYe4kvph2MpfXiAKJoROVxYOocbQTrB26gRXVH+HqgmSUJppxF&#10;lZ4SNYOltf9PoiYAOfoyUaMKZ0cC1LEPOBrFPI6C7TpVB6jjcAeeOAHqJwPUHW58JKAeO1gzMXUq&#10;P8CYiOhalenR9SrT8/3VrEBajep8RLv8E18Tpy/omRQnkWvoaEHIkyU7o0ijmjiI1HH1qKYPSk86&#10;tJmqPG7+Rhk2NKiP1KFOfzrdgcZ3XOeFkPEeQHK+pXwVRRGkTsFzRDEAL0gB9VIPoahJxcTuDs+x&#10;CyI9mOE/pKrUVmKwPPfwVYjBWw3pp7YkNnwVwhTV8OZUn5DvBz18DWLHwANSm3317sEygNaDlh3H&#10;K0whpN5E6E5Xhdi3fjqYFfH8sc6gR2NPgacNUfRtg9UDX4UDh0eVJ1HEG33tPaC9UoeHiaK6KgZX&#10;7lRp1VwPxDt9m8+qptpfYjz/BwAA//8DAFBLAwQUAAYACAAAACEAUjw8q+IAAAALAQAADwAAAGRy&#10;cy9kb3ducmV2LnhtbEyPwW7CMAyG75P2DpEn7QZpaMega4oQ2nZCSINJiFtoTFvRJFUT2vL2807b&#10;0f4//f6crUbTsB47XzsrQUwjYGgLp2tbSvg+fEwWwHxQVqvGWZRwRw+r/PEhU6l2g/3Cfh9KRiXW&#10;p0pCFUKbcu6LCo3yU9eipeziOqMCjV3JdacGKjcNn0XRnBtVW7pQqRY3FRbX/c1I+BzUsI7Fe7+9&#10;Xjb30+Fld9wKlPL5aVy/AQs4hj8YfvVJHXJyOrub1Z41EibJbEkoBXEsgBGxmCe0OUtYiuQVeJ7x&#10;/z/kPwAAAP//AwBQSwECLQAUAAYACAAAACEAtoM4kv4AAADhAQAAEwAAAAAAAAAAAAAAAAAAAAAA&#10;W0NvbnRlbnRfVHlwZXNdLnhtbFBLAQItABQABgAIAAAAIQA4/SH/1gAAAJQBAAALAAAAAAAAAAAA&#10;AAAAAC8BAABfcmVscy8ucmVsc1BLAQItABQABgAIAAAAIQA9xuMPNQYAAAwpAAAOAAAAAAAAAAAA&#10;AAAAAC4CAABkcnMvZTJvRG9jLnhtbFBLAQItABQABgAIAAAAIQBSPDyr4gAAAAsBAAAPAAAAAAAA&#10;AAAAAAAAAI8IAABkcnMvZG93bnJldi54bWxQSwUGAAAAAAQABADzAAAAngkAAAAA&#10;">
                <v:oval id="Oval 97" o:spid="_x0000_s1041" style="position:absolute;left:4740;top:6526;width:2880;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PGsQA&#10;AADbAAAADwAAAGRycy9kb3ducmV2LnhtbESPzWrDMBCE74W+g9hCb42c4jqNG8WUgKGHQkjSB9hY&#10;G//UWhlL8c/bV4VAjsPMfMNsssm0YqDe1ZYVLBcRCOLC6ppLBT+n/OUdhPPIGlvLpGAmB9n28WGD&#10;qbYjH2g4+lIECLsUFVTed6mUrqjIoFvYjjh4F9sb9EH2pdQ9jgFuWvkaRYk0WHNYqLCjXUXF7/Fq&#10;FBTzkA9Rfv5uzku/bxqXrN7WiVLPT9PnBwhPk7+Hb+0vrSCO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DxrEAAAA2wAAAA8AAAAAAAAAAAAAAAAAmAIAAGRycy9k&#10;b3ducmV2LnhtbFBLBQYAAAAABAAEAPUAAACJAwAAAAA=&#10;" fillcolor="#4297b4 [3206]" strokecolor="white [3201]" strokeweight="3pt">
                  <v:shadow on="t" color="black" opacity="24903f" origin=",.5" offset="0,.55556mm"/>
                  <v:textbox inset="0,0,0,0">
                    <w:txbxContent>
                      <w:p w:rsidR="003623D4" w:rsidRPr="00C32A1E" w:rsidRDefault="003623D4" w:rsidP="0080737F">
                        <w:pPr>
                          <w:pStyle w:val="CGtableheadline"/>
                          <w:rPr>
                            <w:lang w:val="fr-FR"/>
                          </w:rPr>
                        </w:pPr>
                        <w:r>
                          <w:rPr>
                            <w:rFonts w:eastAsia="Arial Narrow"/>
                            <w:lang w:val="fr-FR"/>
                          </w:rPr>
                          <w:t>ENFANT MALADE (DIARRHÉE, INFECTIONS RESPIRATOIRES AIGUËS, ROUGEOLE, FIÈVRE)</w:t>
                        </w:r>
                      </w:p>
                    </w:txbxContent>
                  </v:textbox>
                </v:oval>
                <v:oval id="Oval 98" o:spid="_x0000_s1042" style="position:absolute;left:4740;top:4377;width:28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09sMA&#10;AADbAAAADwAAAGRycy9kb3ducmV2LnhtbESP3YrCMBSE7xd8h3AE79bUxa1ajSILBS8EWfUBjs2x&#10;PzYnpYm1vr1ZEPZymJlvmNWmN7XoqHWlZQWTcQSCOLO65FzB+ZR+zkE4j6yxtkwKnuRgsx58rDDR&#10;9sG/1B19LgKEXYIKCu+bREqXFWTQjW1DHLyrbQ36INtc6hYfAW5q+RVFsTRYclgosKGfgrLb8W4U&#10;ZM8u7aL0sq8uE3+oKhfPvhexUqNhv12C8NT7//C7vdMKpjH8fQ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A09sMAAADbAAAADwAAAAAAAAAAAAAAAACYAgAAZHJzL2Rv&#10;d25yZXYueG1sUEsFBgAAAAAEAAQA9QAAAIgDAAAAAA==&#10;" fillcolor="#4297b4 [3206]" strokecolor="white [3201]" strokeweight="3pt">
                  <v:shadow on="t" color="black" opacity="24903f" origin=",.5" offset="0,.55556mm"/>
                  <v:textbox inset="0,0,0,0">
                    <w:txbxContent>
                      <w:p w:rsidR="003623D4" w:rsidRPr="00C32A1E" w:rsidRDefault="003623D4" w:rsidP="0080737F">
                        <w:pPr>
                          <w:pStyle w:val="CGtableheadline"/>
                          <w:rPr>
                            <w:lang w:val="fr-FR"/>
                          </w:rPr>
                        </w:pPr>
                        <w:r>
                          <w:rPr>
                            <w:rFonts w:eastAsia="Arial Narrow"/>
                            <w:lang w:val="fr-FR"/>
                          </w:rPr>
                          <w:t>N'A PAS FAIM</w:t>
                        </w:r>
                        <w:r>
                          <w:rPr>
                            <w:rFonts w:eastAsia="Arial Narrow"/>
                            <w:lang w:val="fr-FR"/>
                          </w:rPr>
                          <w:br/>
                          <w:t>BRÛLE DES CALORIES</w:t>
                        </w:r>
                      </w:p>
                    </w:txbxContent>
                  </v:textbox>
                </v:oval>
                <v:line id="Line 101" o:spid="_x0000_s1043" style="position:absolute;visibility:visible;mso-wrap-style:square" from="6280,8301" to="6280,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KHsUAAADbAAAADwAAAGRycy9kb3ducmV2LnhtbESPT2vCQBTE7wW/w/KEXopuLDVKdBUR&#10;lP45FBMv3h7ZZxLMvg3ZNSbfvlso9DjMzG+Y9bY3teiodZVlBbNpBII4t7riQsE5O0yWIJxH1lhb&#10;JgUDOdhuRk9rTLR98Im61BciQNglqKD0vkmkdHlJBt3UNsTBu9rWoA+yLaRu8RHgppavURRLgxWH&#10;hRIb2peU39K7UZB9yPn315Hi7Jqmn/PLy9BhPCj1PO53KxCeev8f/mu/awVvC/j9En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YKHsUAAADbAAAADwAAAAAAAAAA&#10;AAAAAAChAgAAZHJzL2Rvd25yZXYueG1sUEsFBgAAAAAEAAQA+QAAAJMDAAAAAA==&#10;" strokecolor="black [3213]" strokeweight="1.5pt">
                  <v:stroke dashstyle="1 1" endarrow="block"/>
                </v:line>
                <v:rect id="Rectangle 102" o:spid="_x0000_s1044" style="position:absolute;left:1592;top:3322;width:2016;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NcAA&#10;AADbAAAADwAAAGRycy9kb3ducmV2LnhtbERPTYvCMBC9L+x/CCN401QRkWoUEYWeBLt70NvYzDZl&#10;m0m3ibb99+Yg7PHxvje73tbiSa2vHCuYTRMQxIXTFZcKvr9OkxUIH5A11o5JwUAedtvPjw2m2nV8&#10;oWceShFD2KeowITQpFL6wpBFP3UNceR+XGsxRNiWUrfYxXBby3mSLKXFimODwYYOhorf/GEVXPOz&#10;HI63fZdlxfHySMzh73oflBqP+v0aRKA+/Ivf7kwrWMSx8Uv8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0NcAAAADbAAAADwAAAAAAAAAAAAAAAACYAgAAZHJzL2Rvd25y&#10;ZXYueG1sUEsFBgAAAAAEAAQA9QAAAIUDAAAAAA==&#10;" fillcolor="#4297b4 [3206]" strokecolor="white [3201]" strokeweight="3pt">
                  <v:shadow on="t" color="black" opacity="24903f" origin=",.5" offset="0,.55556mm"/>
                  <v:textbox inset="0,0,0,0">
                    <w:txbxContent>
                      <w:p w:rsidR="003623D4" w:rsidRPr="00C32A1E" w:rsidRDefault="003623D4" w:rsidP="0080737F">
                        <w:pPr>
                          <w:pStyle w:val="CGtableheadline"/>
                          <w:rPr>
                            <w:rFonts w:ascii="Tahoma" w:hAnsi="Tahoma" w:cs="Tahoma"/>
                            <w:lang w:val="fr-FR"/>
                          </w:rPr>
                        </w:pPr>
                        <w:r>
                          <w:rPr>
                            <w:rFonts w:eastAsia="Arial Narrow"/>
                            <w:lang w:val="fr-FR"/>
                          </w:rPr>
                          <w:t xml:space="preserve">PERTE DE POIDS </w:t>
                        </w:r>
                        <w:r>
                          <w:rPr>
                            <w:rFonts w:eastAsia="Arial Narrow"/>
                            <w:lang w:val="fr-FR"/>
                          </w:rPr>
                          <w:br/>
                          <w:t>MOINS D'APPÉTIT</w:t>
                        </w:r>
                        <w:r>
                          <w:rPr>
                            <w:rFonts w:eastAsia="Arial Narrow"/>
                            <w:lang w:val="fr-FR"/>
                          </w:rPr>
                          <w:br/>
                          <w:t>MANGE MOINS</w:t>
                        </w:r>
                      </w:p>
                    </w:txbxContent>
                  </v:textbox>
                </v:rect>
                <v:rect id="Rectangle 103" o:spid="_x0000_s1045" style="position:absolute;left:8654;top:3367;width:2016;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RrsQA&#10;AADbAAAADwAAAGRycy9kb3ducmV2LnhtbESPQWvCQBSE74L/YXmCN91YRGrqKiIWciqYetDba/Y1&#10;G5p9G7OrSf59Vyj0OMzMN8xm19taPKj1lWMFi3kCgrhwuuJSwfnzffYKwgdkjbVjUjCQh912PNpg&#10;ql3HJ3rkoRQRwj5FBSaEJpXSF4Ys+rlriKP37VqLIcq2lLrFLsJtLV+SZCUtVhwXDDZ0MFT85Her&#10;4JJ/yOF43XdZVhxP98QcbpevQanppN+/gQjUh//wXzvTCpZr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Ea7EAAAA2wAAAA8AAAAAAAAAAAAAAAAAmAIAAGRycy9k&#10;b3ducmV2LnhtbFBLBQYAAAAABAAEAPUAAACJAwAAAAA=&#10;" fillcolor="#4297b4 [3206]" strokecolor="white [3201]" strokeweight="3pt">
                  <v:shadow on="t" color="black" opacity="24903f" origin=",.5" offset="0,.55556mm"/>
                  <v:textbox inset="0,0,0,0">
                    <w:txbxContent>
                      <w:p w:rsidR="003623D4" w:rsidRPr="00C32A1E" w:rsidRDefault="003623D4" w:rsidP="0080737F">
                        <w:pPr>
                          <w:pStyle w:val="CGtableheadline"/>
                          <w:rPr>
                            <w:lang w:val="fr-FR"/>
                          </w:rPr>
                        </w:pPr>
                        <w:r>
                          <w:rPr>
                            <w:rFonts w:eastAsia="Arial Narrow"/>
                            <w:lang w:val="fr-FR"/>
                          </w:rPr>
                          <w:t>PERTE DE POIDS</w:t>
                        </w:r>
                      </w:p>
                      <w:p w:rsidR="003623D4" w:rsidRPr="00C32A1E" w:rsidRDefault="003623D4" w:rsidP="0080737F">
                        <w:pPr>
                          <w:pStyle w:val="CGtableheadline"/>
                          <w:rPr>
                            <w:lang w:val="fr-FR"/>
                          </w:rPr>
                        </w:pPr>
                        <w:r>
                          <w:rPr>
                            <w:rFonts w:eastAsia="Arial Narrow"/>
                            <w:lang w:val="fr-FR"/>
                          </w:rPr>
                          <w:t>MALNUTRI</w:t>
                        </w:r>
                        <w:r>
                          <w:rPr>
                            <w:rFonts w:eastAsia="Arial Narrow"/>
                            <w:lang w:val="fr-FR"/>
                          </w:rPr>
                          <w:br/>
                          <w:t>LONGUE MALADIE</w:t>
                        </w:r>
                      </w:p>
                    </w:txbxContent>
                  </v:textbox>
                </v:rect>
                <v:rect id="Rectangle 104" o:spid="_x0000_s1046" style="position:absolute;left:5267;top:9071;width:201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LdcMA&#10;AADbAAAADwAAAGRycy9kb3ducmV2LnhtbESPQWvCQBSE74X+h+UVvNWNglKiq4go5CQYe9DbM/ua&#10;Dc2+jdnVJP/eLRQ8DjPzDbNc97YWD2p95VjBZJyAIC6crrhU8H3af36B8AFZY+2YFAzkYb16f1ti&#10;ql3HR3rkoRQRwj5FBSaEJpXSF4Ys+rFriKP341qLIcq2lLrFLsJtLadJMpcWK44LBhvaGip+87tV&#10;cM4PcthdNl2WFbvjPTHb2/k6KDX66DcLEIH68Ar/tzOtYDaBv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LdcMAAADbAAAADwAAAAAAAAAAAAAAAACYAgAAZHJzL2Rv&#10;d25yZXYueG1sUEsFBgAAAAAEAAQA9QAAAIgDAAAAAA==&#10;" fillcolor="#4297b4 [3206]" strokecolor="white [3201]" strokeweight="3pt">
                  <v:shadow on="t" color="black" opacity="24903f" origin=",.5" offset="0,.55556mm"/>
                  <v:textbox inset="0,0,0,0">
                    <w:txbxContent>
                      <w:p w:rsidR="003623D4" w:rsidRPr="00C32A1E" w:rsidRDefault="003623D4" w:rsidP="0080737F">
                        <w:pPr>
                          <w:pStyle w:val="CGtableheadline"/>
                          <w:rPr>
                            <w:lang w:val="fr-FR"/>
                          </w:rPr>
                        </w:pPr>
                        <w:r>
                          <w:rPr>
                            <w:rFonts w:eastAsia="Arial Narrow"/>
                            <w:lang w:val="fr-FR"/>
                          </w:rPr>
                          <w:t>RALLONGE LA DURÉE DE LA MALADIE</w:t>
                        </w:r>
                      </w:p>
                    </w:txbxContent>
                  </v:textbox>
                </v:rect>
                <v:line id="Line 105" o:spid="_x0000_s1047" style="position:absolute;flip:x;visibility:visible;mso-wrap-style:square" from="7620,4657" to="9164,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3J6MQAAADbAAAADwAAAGRycy9kb3ducmV2LnhtbESPX2vCMBTF3wd+h3CFva2psolUo4ii&#10;ONjEqRs+XptrU2xuSpNp9+2XgbDHw/nz44ynra3ElRpfOlbQS1IQxLnTJRcKDvvl0xCED8gaK8ek&#10;4Ic8TCedhzFm2t34g667UIg4wj5DBSaEOpPS54Ys+sTVxNE7u8ZiiLIppG7wFsdtJftpOpAWS44E&#10;gzXNDeWX3beN3EW6eQ+fz+b1tO3Nvg5vR1rhWqnHbjsbgQjUhv/wvb3WCl768Pcl/g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cnoxAAAANsAAAAPAAAAAAAAAAAA&#10;AAAAAKECAABkcnMvZG93bnJldi54bWxQSwUGAAAAAAQABAD5AAAAkgMAAAAA&#10;" strokecolor="black [3213]" strokeweight="1.5pt">
                  <v:stroke dashstyle="1 1" endarrow="block"/>
                </v:line>
                <v:line id="Line 107" o:spid="_x0000_s1048" style="position:absolute;flip:x y;visibility:visible;mso-wrap-style:square" from="3190,4714" to="4740,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GesEAAADbAAAADwAAAGRycy9kb3ducmV2LnhtbESP3YrCMBSE7wXfIRxh7zR1/UGqUVQU&#10;9Ebx5wEOzbEtNielydq6T28EwcthZr5hZovGFOJBlcstK+j3IhDEidU5pwqul213AsJ5ZI2FZVLw&#10;JAeLebs1w1jbmk/0OPtUBAi7GBVk3pexlC7JyKDr2ZI4eDdbGfRBVqnUFdYBbgr5G0VjaTDnsJBh&#10;SeuMkvv5zyjA/WW1Xm0Ou3/v6i2SHj+PQ1Tqp9MspyA8Nf4b/rR3WsFoAO8v4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oZ6wQAAANsAAAAPAAAAAAAAAAAAAAAA&#10;AKECAABkcnMvZG93bnJldi54bWxQSwUGAAAAAAQABAD5AAAAjwMAAAAA&#10;" strokecolor="black [3213]" strokeweight="1.5pt">
                  <v:stroke dashstyle="1 1" endarrow="block"/>
                </v:line>
                <v:line id="Line 108" o:spid="_x0000_s1049" style="position:absolute;visibility:visible;mso-wrap-style:square" from="3858,3852" to="8383,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SmMQAAADbAAAADwAAAGRycy9kb3ducmV2LnhtbESPzWrDMBCE74W8g9hAb40ct02CEyWU&#10;kkJPbX4hx421sUyslWOptvv2VaHQ4zAz3zCLVW8r0VLjS8cKxqMEBHHudMmFgsP+7WEGwgdkjZVj&#10;UvBNHlbLwd0CM+063lK7C4WIEPYZKjAh1JmUPjdk0Y9cTRy9i2sshiibQuoGuwi3lUyTZCItlhwX&#10;DNb0aii/7r6sgnRTPn76abc+HVM82w9zw3aGSt0P+5c5iEB9+A//td+1gucn+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xKYxAAAANsAAAAPAAAAAAAAAAAA&#10;AAAAAKECAABkcnMvZG93bnJldi54bWxQSwUGAAAAAAQABAD5AAAAkgMAAAAA&#10;" strokecolor="black [3213]" strokeweight="1.5pt">
                  <v:stroke dashstyle="1 1" endarrow="block" endcap="round"/>
                </v:line>
                <v:rect id="Rectangle 109" o:spid="_x0000_s1050" style="position:absolute;left:8471;top:8756;width:2016;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VK8QA&#10;AADbAAAADwAAAGRycy9kb3ducmV2LnhtbESP0WrCQBRE3wv9h+UW+lY3FRSNrmK1FkFftP2AS/aa&#10;jWbvhuyaxH69Kwg+DjNzhpnOO1uKhmpfOFbw2UtAEGdOF5wr+Ptdf4xA+ICssXRMCq7kYT57fZli&#10;ql3Le2oOIRcRwj5FBSaEKpXSZ4Ys+p6riKN3dLXFEGWdS11jG+G2lP0kGUqLBccFgxUtDWXnw8Uq&#10;GP5vrTen5ms8bvc/38lq1Bx3O6Xe37rFBESgLjzDj/ZGKxgM4P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VSvEAAAA2wAAAA8AAAAAAAAAAAAAAAAAmAIAAGRycy9k&#10;b3ducmV2LnhtbFBLBQYAAAAABAAEAPUAAACJAwAAAAA=&#10;" fillcolor="#4297b4 [3206]" strokecolor="white [3201]" strokeweight="3pt">
                  <v:shadow on="t" color="black" opacity="24903f" origin=",.5" offset="0,.55556mm"/>
                  <v:textbox>
                    <w:txbxContent>
                      <w:p w:rsidR="003623D4" w:rsidRPr="00FC14D3" w:rsidRDefault="003623D4" w:rsidP="0080737F">
                        <w:pPr>
                          <w:pStyle w:val="CGtableheadline"/>
                        </w:pPr>
                        <w:r>
                          <w:rPr>
                            <w:rFonts w:eastAsia="Arial Narrow"/>
                            <w:lang w:val="fr-FR"/>
                          </w:rPr>
                          <w:t>Mort</w:t>
                        </w:r>
                      </w:p>
                    </w:txbxContent>
                  </v:textbox>
                </v:rect>
                <v:shape id="Text Box 110" o:spid="_x0000_s1051" type="#_x0000_t202" style="position:absolute;left:1770;top:8575;width:2016;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F6MMA&#10;AADbAAAADwAAAGRycy9kb3ducmV2LnhtbESPwWrDMBBE74X+g9hALqWWG6hbnCghDQRyK7b7AYu1&#10;kU2slWsptpOvrwqFHoeZecNsdrPtxEiDbx0reElSEMS10y0bBV/V8fkdhA/IGjvHpOBGHnbbx4cN&#10;5tpNXNBYBiMihH2OCpoQ+lxKXzdk0SeuJ47e2Q0WQ5SDkXrAKcJtJ1dpmkmLLceFBns6NFRfyqtV&#10;8PZp71M7V6Yw/qP+DiNm+ydUarmY92sQgebwH/5rn7SC1w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wF6MMAAADbAAAADwAAAAAAAAAAAAAAAACYAgAAZHJzL2Rv&#10;d25yZXYueG1sUEsFBgAAAAAEAAQA9QAAAIgDAAAAAA==&#10;" fillcolor="#4297b4 [3206]" strokecolor="white [3201]" strokeweight="3pt">
                  <v:shadow on="t" color="black" opacity="24903f" origin=",.5" offset="0,.55556mm"/>
                  <v:textbox inset="0,0,0,0">
                    <w:txbxContent>
                      <w:p w:rsidR="003623D4" w:rsidRPr="00FC14D3" w:rsidRDefault="003623D4" w:rsidP="0080737F">
                        <w:pPr>
                          <w:pStyle w:val="CGtableheadline"/>
                        </w:pPr>
                        <w:r>
                          <w:rPr>
                            <w:rFonts w:eastAsia="Arial Narrow"/>
                            <w:lang w:val="fr-FR"/>
                          </w:rPr>
                          <w:t>HANDICAP</w:t>
                        </w:r>
                      </w:p>
                    </w:txbxContent>
                  </v:textbox>
                </v:shape>
                <v:line id="Line 111" o:spid="_x0000_s1052" style="position:absolute;visibility:visible;mso-wrap-style:square" from="7779,7854" to="9325,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KzcQAAADbAAAADwAAAGRycy9kb3ducmV2LnhtbESP3UrDQBSE7wXfYTmCd3ZjwVjSbksR&#10;BBEUmvYBTrOnSdrs2ZA9zY9P7woFL4eZ+YZZbUbXqJ66UHs28DxLQBEX3tZcGjjs358WoIIgW2w8&#10;k4GJAmzW93crzKwfeEd9LqWKEA4ZGqhE2kzrUFTkMMx8Sxy9k+8cSpRdqW2HQ4S7Rs+TJNUOa44L&#10;Fbb0VlFxya/OQH2apvk1/0qFh1aa7+O5Tz9/jHl8GLdLUEKj/Idv7Q9r4OUV/r7EH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MrNxAAAANsAAAAPAAAAAAAAAAAA&#10;AAAAAKECAABkcnMvZG93bnJldi54bWxQSwUGAAAAAAQABAD5AAAAkgMAAAAA&#10;" strokecolor="black [3040]">
                  <v:stroke endarrow="block"/>
                </v:line>
                <v:line id="Line 112" o:spid="_x0000_s1053" style="position:absolute;flip:x;visibility:visible;mso-wrap-style:square" from="3494,7939" to="489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p5MQAAADbAAAADwAAAGRycy9kb3ducmV2LnhtbERPu27CMBTdK/EP1kXqVhwq2kQBg2il&#10;qh3agccA2yW+JIH4OopNHv36eqjEeHTei1VvKtFS40rLCqaTCARxZnXJuYL97uMpAeE8ssbKMikY&#10;yMFqOXpYYKptxxtqtz4XIYRdigoK7+tUSpcVZNBNbE0cuLNtDPoAm1zqBrsQbir5HEWv0mDJoaHA&#10;mt4Lyq7bm1Fwi+PkUp5+Dr/79jj7/jTH2fBWK/U47tdzEJ56fxf/u7+0gpcwNnw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2nkxAAAANsAAAAPAAAAAAAAAAAA&#10;AAAAAKECAABkcnMvZG93bnJldi54bWxQSwUGAAAAAAQABAD5AAAAkgMAAAAA&#10;" strokecolor="black [3040]">
                  <v:stroke endarrow="block"/>
                </v:line>
                <w10:wrap type="topAndBottom"/>
              </v:group>
            </w:pict>
          </mc:Fallback>
        </mc:AlternateContent>
      </w:r>
      <w:r w:rsidR="006B79F5">
        <w:rPr>
          <w:lang w:val="fr-FR"/>
        </w:rPr>
        <w:t xml:space="preserve">Document n° 37 : maladie, alimentation et </w:t>
      </w:r>
      <w:bookmarkEnd w:id="112"/>
      <w:bookmarkEnd w:id="113"/>
      <w:r w:rsidR="003623D4">
        <w:rPr>
          <w:lang w:val="fr-FR"/>
        </w:rPr>
        <w:t>rétablissement</w:t>
      </w:r>
    </w:p>
    <w:p w:rsidR="005172AD" w:rsidRPr="008B033F" w:rsidRDefault="005172AD" w:rsidP="005172AD">
      <w:pPr>
        <w:tabs>
          <w:tab w:val="left" w:pos="1620"/>
        </w:tabs>
        <w:rPr>
          <w:lang w:val="fr-FR"/>
        </w:rPr>
      </w:pPr>
    </w:p>
    <w:p w:rsidR="005172AD" w:rsidRPr="00C32A1E" w:rsidRDefault="006B79F5" w:rsidP="006D6CAE">
      <w:pPr>
        <w:pStyle w:val="CGsmallgreensubhead"/>
        <w:jc w:val="center"/>
        <w:rPr>
          <w:lang w:val="fr-FR"/>
        </w:rPr>
      </w:pPr>
      <w:r>
        <w:rPr>
          <w:lang w:val="fr-FR"/>
        </w:rPr>
        <w:t>Pourquoi l'alimentation durant la maladie et la phase de rétablissement est essentielle à la santé d'un enfant</w:t>
      </w:r>
    </w:p>
    <w:p w:rsidR="005172AD" w:rsidRPr="003623D4" w:rsidRDefault="005172AD" w:rsidP="0080737F">
      <w:pPr>
        <w:pStyle w:val="CGtextbold"/>
        <w:jc w:val="center"/>
        <w:rPr>
          <w:lang w:val="fr-FR"/>
        </w:rPr>
      </w:pPr>
      <w:r w:rsidRPr="003623D4">
        <w:rPr>
          <w:lang w:val="fr-FR"/>
        </w:rPr>
        <w:t xml:space="preserve">Bien qu'un enfant malade n'ait généralement pas faim, il/elle a besoin de forces pour combattre la maladie. La force provient de la nourriture que l'enfant consomme, et il/elle doit manger ou téter plus que lorsqu'il/elle va bien-dans le cas contraire, le temps de guérison sera plus long. Le bébé peut souffrir de maladies chroniques et être malnutri. Si la maladie de l'enfant empire, il/elle peut développer des handicaps physiques ou intellectuels liés à la nutrition voire </w:t>
      </w:r>
      <w:r w:rsidR="003623D4" w:rsidRPr="003623D4">
        <w:rPr>
          <w:lang w:val="fr-FR"/>
        </w:rPr>
        <w:t>mourir</w:t>
      </w:r>
      <w:r w:rsidRPr="003623D4">
        <w:rPr>
          <w:lang w:val="fr-FR"/>
        </w:rPr>
        <w:t>.</w:t>
      </w:r>
    </w:p>
    <w:p w:rsidR="005172AD" w:rsidRPr="00C32A1E" w:rsidRDefault="005172AD" w:rsidP="005172AD">
      <w:pPr>
        <w:pStyle w:val="Heading2A"/>
        <w:rPr>
          <w:lang w:val="fr-FR"/>
        </w:rPr>
      </w:pPr>
      <w:r w:rsidRPr="00C32A1E">
        <w:rPr>
          <w:lang w:val="fr-FR"/>
        </w:rPr>
        <w:br w:type="page"/>
      </w:r>
    </w:p>
    <w:p w:rsidR="005172AD" w:rsidRPr="00C32A1E" w:rsidRDefault="006B79F5" w:rsidP="0080737F">
      <w:pPr>
        <w:pStyle w:val="CGheadlinetext"/>
        <w:rPr>
          <w:lang w:val="fr-FR"/>
        </w:rPr>
      </w:pPr>
      <w:bookmarkStart w:id="115" w:name="_Toc419900892"/>
      <w:bookmarkStart w:id="116" w:name="_Toc433971396"/>
      <w:r>
        <w:rPr>
          <w:lang w:val="fr-FR"/>
        </w:rPr>
        <w:t xml:space="preserve">Document n° 38 : les soins nutritionnels pendant et </w:t>
      </w:r>
      <w:r w:rsidR="00794C42">
        <w:rPr>
          <w:lang w:val="fr-FR"/>
        </w:rPr>
        <w:t>après</w:t>
      </w:r>
      <w:r>
        <w:rPr>
          <w:lang w:val="fr-FR"/>
        </w:rPr>
        <w:t xml:space="preserve"> la maladie</w:t>
      </w:r>
      <w:bookmarkEnd w:id="115"/>
      <w:bookmarkEnd w:id="116"/>
    </w:p>
    <w:p w:rsidR="005172AD" w:rsidRPr="007D54F8" w:rsidRDefault="005172AD" w:rsidP="0080737F">
      <w:pPr>
        <w:pStyle w:val="CGsmallgreensubhead"/>
      </w:pPr>
      <w:r>
        <w:rPr>
          <w:lang w:val="fr-FR"/>
        </w:rPr>
        <w:t>Pendant la maladie</w:t>
      </w:r>
    </w:p>
    <w:p w:rsidR="005172AD" w:rsidRDefault="005172AD" w:rsidP="0080737F">
      <w:pPr>
        <w:pStyle w:val="CGbullettextlast"/>
      </w:pPr>
      <w:r>
        <w:rPr>
          <w:lang w:val="fr-FR"/>
        </w:rPr>
        <w:t xml:space="preserve">Le lait maternel contient de l'eau et des nutriments dans des quantités nécessaires au rétablissement rapide du bébé. De plus, l'allaitement apaise un enfant malade. </w:t>
      </w:r>
    </w:p>
    <w:p w:rsidR="005172AD" w:rsidRPr="00C32A1E" w:rsidRDefault="005172AD" w:rsidP="0080737F">
      <w:pPr>
        <w:pStyle w:val="CGsmallbluesubhead"/>
        <w:rPr>
          <w:lang w:val="fr-FR"/>
        </w:rPr>
      </w:pPr>
      <w:r>
        <w:rPr>
          <w:lang w:val="fr-FR"/>
        </w:rPr>
        <w:t>De la naissance à l'âge de 24 mois</w:t>
      </w:r>
    </w:p>
    <w:p w:rsidR="005172AD" w:rsidRPr="00C32A1E" w:rsidRDefault="005172AD" w:rsidP="0080737F">
      <w:pPr>
        <w:pStyle w:val="CGbullettext"/>
        <w:rPr>
          <w:lang w:val="fr-FR"/>
        </w:rPr>
      </w:pPr>
      <w:r>
        <w:rPr>
          <w:lang w:val="fr-FR"/>
        </w:rPr>
        <w:t xml:space="preserve">Encourager la mère à allaiter plus souvent et plus longtemps chaque fois que le bébé est malade et après le rétablissement du bébé. Le lait maternel aide le bébé à se rétablir plus rapidement et prévient la perte de poids. </w:t>
      </w:r>
    </w:p>
    <w:p w:rsidR="005172AD" w:rsidRPr="00C32A1E" w:rsidRDefault="005172AD" w:rsidP="0080737F">
      <w:pPr>
        <w:pStyle w:val="CGbulletlevel2last"/>
        <w:rPr>
          <w:lang w:val="fr-FR"/>
        </w:rPr>
      </w:pPr>
      <w:r>
        <w:rPr>
          <w:rFonts w:eastAsia="Calibri"/>
          <w:lang w:val="fr-FR"/>
        </w:rPr>
        <w:t>La mère doit continuer à allaiter même si elle est malade.</w:t>
      </w:r>
    </w:p>
    <w:p w:rsidR="005172AD" w:rsidRPr="00C32A1E" w:rsidRDefault="005172AD" w:rsidP="0080737F">
      <w:pPr>
        <w:pStyle w:val="CGbullettext"/>
        <w:rPr>
          <w:lang w:val="fr-FR"/>
        </w:rPr>
      </w:pPr>
      <w:r>
        <w:rPr>
          <w:lang w:val="fr-FR"/>
        </w:rPr>
        <w:t>Âgé/e de six mois et plus</w:t>
      </w:r>
    </w:p>
    <w:p w:rsidR="005172AD" w:rsidRPr="00DB427D" w:rsidRDefault="005172AD" w:rsidP="0080737F">
      <w:pPr>
        <w:pStyle w:val="CGbullettext"/>
        <w:rPr>
          <w:lang w:val="fr-FR"/>
        </w:rPr>
      </w:pPr>
      <w:r>
        <w:rPr>
          <w:lang w:val="fr-FR"/>
        </w:rPr>
        <w:t>Conseiller à la mère de continuer à donner des aliments de complément à son enfant pendant la maladie en plus du lait maternel, pour préserver les forces de son enfant et limiter la perte de poids. (La mère doit également allaiter plus fréquemment.)</w:t>
      </w:r>
    </w:p>
    <w:p w:rsidR="005172AD" w:rsidRPr="00C32A1E" w:rsidRDefault="005172AD" w:rsidP="0080737F">
      <w:pPr>
        <w:pStyle w:val="CGbulletlevel2"/>
        <w:rPr>
          <w:lang w:val="fr-FR"/>
        </w:rPr>
      </w:pPr>
      <w:r>
        <w:rPr>
          <w:rFonts w:eastAsia="Calibri"/>
          <w:lang w:val="fr-FR"/>
        </w:rPr>
        <w:t>Une assiette supplémentaire ou un repas supplémentaire de son plat favori.</w:t>
      </w:r>
    </w:p>
    <w:p w:rsidR="005172AD" w:rsidRPr="00C32A1E" w:rsidRDefault="005172AD" w:rsidP="0080737F">
      <w:pPr>
        <w:pStyle w:val="CGbulletlevel2"/>
        <w:rPr>
          <w:lang w:val="fr-FR"/>
        </w:rPr>
      </w:pPr>
      <w:r>
        <w:rPr>
          <w:rFonts w:eastAsia="Calibri"/>
          <w:lang w:val="fr-FR"/>
        </w:rPr>
        <w:t>Les repas doivent être fréquents et de petite quantité ; cela fonctionne mieux pour les enfants malades.</w:t>
      </w:r>
    </w:p>
    <w:p w:rsidR="005172AD" w:rsidRPr="00C32A1E" w:rsidRDefault="005172AD" w:rsidP="0080737F">
      <w:pPr>
        <w:pStyle w:val="CGbulletlevel2last"/>
        <w:rPr>
          <w:lang w:val="fr-FR"/>
        </w:rPr>
      </w:pPr>
      <w:r>
        <w:rPr>
          <w:rFonts w:eastAsia="Calibri"/>
          <w:lang w:val="fr-FR"/>
        </w:rPr>
        <w:t>Être patient lorsque vous encouragez l'enfant malade à manger, il peut avoir perdu l'appétit en raison de la maladie.</w:t>
      </w:r>
    </w:p>
    <w:p w:rsidR="005172AD" w:rsidRPr="00C32A1E" w:rsidRDefault="005172AD" w:rsidP="0080737F">
      <w:pPr>
        <w:pStyle w:val="CGbullettextlast"/>
        <w:rPr>
          <w:lang w:val="fr-FR"/>
        </w:rPr>
      </w:pPr>
      <w:r>
        <w:rPr>
          <w:lang w:val="fr-FR"/>
        </w:rPr>
        <w:t xml:space="preserve">Si l'enfant ne peut pas manger, il faut augmenter l'allaitement et lui donner d'autres aliments une fois que l'appétit sera revenu. </w:t>
      </w:r>
    </w:p>
    <w:p w:rsidR="005172AD" w:rsidRPr="006510C7" w:rsidRDefault="005172AD" w:rsidP="0080737F">
      <w:pPr>
        <w:pStyle w:val="CGsmallgreensubhead"/>
      </w:pPr>
      <w:r>
        <w:rPr>
          <w:lang w:val="fr-FR"/>
        </w:rPr>
        <w:t>Après la maladie</w:t>
      </w:r>
    </w:p>
    <w:p w:rsidR="005172AD" w:rsidRPr="00C32A1E" w:rsidRDefault="005172AD" w:rsidP="0080737F">
      <w:pPr>
        <w:pStyle w:val="CGbullettextlast"/>
        <w:rPr>
          <w:lang w:val="fr-FR"/>
        </w:rPr>
      </w:pPr>
      <w:r>
        <w:rPr>
          <w:lang w:val="fr-FR"/>
        </w:rPr>
        <w:t xml:space="preserve">Chaque fois que les bébés sont malades, ils perdent du poids, donc il est important de donner du lait maternel autant que possible </w:t>
      </w:r>
      <w:r>
        <w:rPr>
          <w:i/>
          <w:iCs/>
          <w:lang w:val="fr-FR"/>
        </w:rPr>
        <w:t>après</w:t>
      </w:r>
      <w:r>
        <w:rPr>
          <w:lang w:val="fr-FR"/>
        </w:rPr>
        <w:t xml:space="preserve"> et </w:t>
      </w:r>
      <w:r>
        <w:rPr>
          <w:i/>
          <w:iCs/>
          <w:lang w:val="fr-FR"/>
        </w:rPr>
        <w:t xml:space="preserve">pendant </w:t>
      </w:r>
      <w:r>
        <w:rPr>
          <w:lang w:val="fr-FR"/>
        </w:rPr>
        <w:t>une maladie. Le lait maternel est l'aliment le plus sûr et le plus important à donner au bébé pour rétablir sa santé et l'aider à récupérer le poids perdu.</w:t>
      </w:r>
    </w:p>
    <w:p w:rsidR="005172AD" w:rsidRPr="00C32A1E" w:rsidRDefault="005172AD" w:rsidP="0080737F">
      <w:pPr>
        <w:pStyle w:val="CGsmallbluesubhead"/>
        <w:rPr>
          <w:lang w:val="fr-FR"/>
        </w:rPr>
      </w:pPr>
      <w:r>
        <w:rPr>
          <w:lang w:val="fr-FR"/>
        </w:rPr>
        <w:t>De la naissance à l'âge de 24 mois</w:t>
      </w:r>
    </w:p>
    <w:p w:rsidR="005172AD" w:rsidRPr="00C32A1E" w:rsidRDefault="005172AD" w:rsidP="0080737F">
      <w:pPr>
        <w:pStyle w:val="CGbullettext"/>
        <w:rPr>
          <w:lang w:val="fr-FR"/>
        </w:rPr>
      </w:pPr>
      <w:r>
        <w:rPr>
          <w:lang w:val="fr-FR"/>
        </w:rPr>
        <w:t>Conseiller à la mère de continuer à donner du lait maternel plus souvent durant deux semaines après la maladie.</w:t>
      </w:r>
    </w:p>
    <w:p w:rsidR="005172AD" w:rsidRPr="00C32A1E" w:rsidRDefault="005172AD" w:rsidP="0080737F">
      <w:pPr>
        <w:pStyle w:val="CGbulletlevel2"/>
        <w:rPr>
          <w:lang w:val="fr-FR"/>
        </w:rPr>
      </w:pPr>
      <w:r>
        <w:rPr>
          <w:rFonts w:eastAsia="Calibri"/>
          <w:lang w:val="fr-FR"/>
        </w:rPr>
        <w:t>La mère doit continuer à allaiter même si elle est malade.</w:t>
      </w:r>
    </w:p>
    <w:p w:rsidR="0080737F" w:rsidRDefault="0080737F">
      <w:pPr>
        <w:suppressAutoHyphens w:val="0"/>
        <w:spacing w:before="0" w:after="0" w:line="240" w:lineRule="auto"/>
        <w:rPr>
          <w:rFonts w:ascii="Cambria" w:eastAsia="Calibri" w:hAnsi="Cambria"/>
          <w:b/>
          <w:color w:val="14487E"/>
          <w:spacing w:val="-1"/>
          <w:sz w:val="24"/>
          <w:szCs w:val="24"/>
          <w:lang w:val="fr-FR"/>
        </w:rPr>
      </w:pPr>
      <w:r>
        <w:rPr>
          <w:lang w:val="fr-FR"/>
        </w:rPr>
        <w:br w:type="page"/>
      </w:r>
    </w:p>
    <w:p w:rsidR="005172AD" w:rsidRPr="00C32A1E" w:rsidRDefault="005172AD" w:rsidP="0080737F">
      <w:pPr>
        <w:pStyle w:val="CGsmallbluesubhead"/>
        <w:rPr>
          <w:lang w:val="fr-FR"/>
        </w:rPr>
      </w:pPr>
      <w:r>
        <w:rPr>
          <w:lang w:val="fr-FR"/>
        </w:rPr>
        <w:t>Âgé/e de six mois et plus</w:t>
      </w:r>
    </w:p>
    <w:p w:rsidR="005172AD" w:rsidRPr="00C32A1E" w:rsidRDefault="005172AD" w:rsidP="0080737F">
      <w:pPr>
        <w:pStyle w:val="CGbullettext"/>
        <w:rPr>
          <w:lang w:val="fr-FR"/>
        </w:rPr>
      </w:pPr>
      <w:r>
        <w:rPr>
          <w:lang w:val="fr-FR"/>
        </w:rPr>
        <w:t xml:space="preserve">Recommander à la mère de donner une assiette supplémentaire de nourriture chaque jour pendant deux semaines après la maladie, afin de rétablir les forces du bébé et l'aider à récupérer le poids perdu. </w:t>
      </w:r>
    </w:p>
    <w:p w:rsidR="005172AD" w:rsidRPr="00C32A1E" w:rsidRDefault="005172AD" w:rsidP="0080737F">
      <w:pPr>
        <w:pStyle w:val="CGbulletlevel2"/>
        <w:rPr>
          <w:lang w:val="fr-FR"/>
        </w:rPr>
      </w:pPr>
      <w:r>
        <w:rPr>
          <w:rFonts w:eastAsia="Calibri"/>
          <w:lang w:val="fr-FR"/>
        </w:rPr>
        <w:t>Le bébé en voie de guérison doit continuer à manger les mêmes aliments que le reste de la famille, les repas étant plus fréquents et de moindre quantité, et donc plus faciles à consommer pour les enfants en voie de guérison.</w:t>
      </w:r>
    </w:p>
    <w:p w:rsidR="005172AD" w:rsidRPr="00C32A1E" w:rsidRDefault="005172AD" w:rsidP="0080737F">
      <w:pPr>
        <w:pStyle w:val="CGbulletlevel2last"/>
        <w:rPr>
          <w:lang w:val="fr-FR"/>
        </w:rPr>
      </w:pPr>
      <w:r>
        <w:rPr>
          <w:rFonts w:eastAsia="Calibri"/>
          <w:lang w:val="fr-FR"/>
        </w:rPr>
        <w:t>La mère ou l’aidant/e doivent être patients/es lorsqu'elles encouragent le bébé à manger. Après la maladie, le regain d'appétit peut prendre du temps pour l'enfant.</w:t>
      </w:r>
    </w:p>
    <w:p w:rsidR="005172AD" w:rsidRPr="00C32A1E" w:rsidRDefault="005172AD" w:rsidP="0080737F">
      <w:pPr>
        <w:pStyle w:val="CGsmallgreensubhead"/>
        <w:rPr>
          <w:lang w:val="fr-FR"/>
        </w:rPr>
      </w:pPr>
      <w:r>
        <w:rPr>
          <w:lang w:val="fr-FR"/>
        </w:rPr>
        <w:t>Nourrir un enfant qui souffre de malnutrition aiguë modérée</w:t>
      </w:r>
    </w:p>
    <w:p w:rsidR="005172AD" w:rsidRPr="00C32A1E" w:rsidRDefault="005172AD" w:rsidP="0080737F">
      <w:pPr>
        <w:pStyle w:val="CGsmallbluesubhead"/>
        <w:rPr>
          <w:lang w:val="fr-FR"/>
        </w:rPr>
      </w:pPr>
      <w:r>
        <w:rPr>
          <w:lang w:val="fr-FR"/>
        </w:rPr>
        <w:t>De la naissance à l'âge de 24 mois</w:t>
      </w:r>
    </w:p>
    <w:p w:rsidR="005172AD" w:rsidRPr="006510C7" w:rsidRDefault="005172AD" w:rsidP="0080737F">
      <w:pPr>
        <w:pStyle w:val="CGbullettextlast"/>
      </w:pPr>
      <w:r>
        <w:rPr>
          <w:lang w:val="fr-FR"/>
        </w:rPr>
        <w:t>L'enfant doit consommer du lait maternel plus souvent pour obtenir les vitamines et d'autres aliments. Cela contribuera au rétablissement rapide de l'enfant.</w:t>
      </w:r>
    </w:p>
    <w:p w:rsidR="005172AD" w:rsidRPr="00C32A1E" w:rsidRDefault="005172AD" w:rsidP="0080737F">
      <w:pPr>
        <w:pStyle w:val="CGsmallbluesubhead"/>
        <w:rPr>
          <w:lang w:val="fr-FR"/>
        </w:rPr>
      </w:pPr>
      <w:r>
        <w:rPr>
          <w:lang w:val="fr-FR"/>
        </w:rPr>
        <w:t>Âgé de six mois et plus</w:t>
      </w:r>
    </w:p>
    <w:p w:rsidR="005172AD" w:rsidRPr="00C32A1E" w:rsidRDefault="005172AD" w:rsidP="0080737F">
      <w:pPr>
        <w:pStyle w:val="CGbullettext"/>
        <w:rPr>
          <w:lang w:val="fr-FR"/>
        </w:rPr>
      </w:pPr>
      <w:r>
        <w:rPr>
          <w:lang w:val="fr-FR"/>
        </w:rPr>
        <w:t>Recommander à la mère de donner au bébé un repas chaque jour, il se peut qu'il soit plus facile de donner des petits repas mais plus fréquents, pour accélérer le rétablissement et aider l'enfant atteint de malnutrition aiguë à récupérer ses forces.</w:t>
      </w:r>
    </w:p>
    <w:p w:rsidR="005172AD" w:rsidRPr="00C32A1E" w:rsidRDefault="005172AD" w:rsidP="0080737F">
      <w:pPr>
        <w:pStyle w:val="CGbulletlevel2"/>
        <w:rPr>
          <w:lang w:val="fr-FR"/>
        </w:rPr>
      </w:pPr>
      <w:r>
        <w:rPr>
          <w:rFonts w:eastAsia="Calibri"/>
          <w:lang w:val="fr-FR"/>
        </w:rPr>
        <w:t>Si l'enfant reçoit une ration d'aliments complémentaires, il faut la lui donner pour son alimentation normale en plus de son repas supplémentaire.</w:t>
      </w:r>
    </w:p>
    <w:p w:rsidR="005172AD" w:rsidRPr="00C32A1E" w:rsidRDefault="005172AD" w:rsidP="0080737F">
      <w:pPr>
        <w:pStyle w:val="CGbulletlevel2"/>
        <w:rPr>
          <w:lang w:val="fr-FR"/>
        </w:rPr>
      </w:pPr>
      <w:r>
        <w:rPr>
          <w:rFonts w:eastAsia="Calibri"/>
          <w:lang w:val="fr-FR"/>
        </w:rPr>
        <w:t>La mère choisit la nourriture préférée du bébé.</w:t>
      </w:r>
    </w:p>
    <w:p w:rsidR="005172AD" w:rsidRPr="00C32A1E" w:rsidRDefault="005172AD" w:rsidP="0080737F">
      <w:pPr>
        <w:pStyle w:val="CGbulletlevel2last"/>
        <w:rPr>
          <w:lang w:val="fr-FR"/>
        </w:rPr>
      </w:pPr>
      <w:r>
        <w:rPr>
          <w:rFonts w:eastAsia="Calibri"/>
          <w:lang w:val="fr-FR"/>
        </w:rPr>
        <w:t>Elle doit être patiente lorsqu'elle encourage l'enfant à manger, car il peut avoir perdu l'appétit.</w:t>
      </w:r>
    </w:p>
    <w:p w:rsidR="005172AD" w:rsidRPr="00C32A1E" w:rsidRDefault="005172AD" w:rsidP="0080737F">
      <w:pPr>
        <w:pStyle w:val="CGbullettextlast"/>
        <w:rPr>
          <w:lang w:val="fr-FR"/>
        </w:rPr>
      </w:pPr>
      <w:r>
        <w:rPr>
          <w:lang w:val="fr-FR"/>
        </w:rPr>
        <w:t>Encourager la mère à allaiter plus souvent jusqu'à ce que l'enfant se rétablisse.</w:t>
      </w:r>
    </w:p>
    <w:p w:rsidR="005172AD" w:rsidRPr="00C32A1E" w:rsidRDefault="005172AD" w:rsidP="0080737F">
      <w:pPr>
        <w:pStyle w:val="CGsmallgreensubhead"/>
        <w:rPr>
          <w:lang w:val="fr-FR"/>
        </w:rPr>
      </w:pPr>
      <w:r>
        <w:rPr>
          <w:lang w:val="fr-FR"/>
        </w:rPr>
        <w:t xml:space="preserve">Soins nutritionnels des nourrissons et des enfants souffrant de diarrhée </w:t>
      </w:r>
    </w:p>
    <w:p w:rsidR="005172AD" w:rsidRPr="00C32A1E" w:rsidRDefault="005172AD" w:rsidP="0080737F">
      <w:pPr>
        <w:pStyle w:val="CGsmallbluesubhead"/>
        <w:rPr>
          <w:lang w:val="fr-FR"/>
        </w:rPr>
      </w:pPr>
      <w:r>
        <w:rPr>
          <w:lang w:val="fr-FR"/>
        </w:rPr>
        <w:t>De la naissance à l'âge de 24 mois</w:t>
      </w:r>
    </w:p>
    <w:p w:rsidR="005172AD" w:rsidRPr="00C32A1E" w:rsidRDefault="005172AD" w:rsidP="0080737F">
      <w:pPr>
        <w:pStyle w:val="CGbullettext"/>
        <w:rPr>
          <w:lang w:val="fr-FR"/>
        </w:rPr>
      </w:pPr>
      <w:r>
        <w:rPr>
          <w:lang w:val="fr-FR"/>
        </w:rPr>
        <w:t>Conseiller à la mère d'allaiter l'enfant même s'il/si elle souffre de diarrhée et d'allaiter l'enfant plus souvent pour le réhydrater.</w:t>
      </w:r>
    </w:p>
    <w:p w:rsidR="005172AD" w:rsidRPr="00C32A1E" w:rsidRDefault="005172AD" w:rsidP="0080737F">
      <w:pPr>
        <w:pStyle w:val="CGbulletlevel2last"/>
        <w:rPr>
          <w:lang w:val="fr-FR"/>
        </w:rPr>
      </w:pPr>
      <w:r>
        <w:rPr>
          <w:rFonts w:eastAsia="Calibri"/>
          <w:lang w:val="fr-FR"/>
        </w:rPr>
        <w:t>Si la diarrhée du bébé est sévère et il ou elle montre des signes de déshydratation, la mère doit continuer l'allaitement, donner un traitement de réhydratation orale, et retourner au centre de santé.</w:t>
      </w:r>
    </w:p>
    <w:p w:rsidR="005172AD" w:rsidRPr="00C32A1E" w:rsidRDefault="005172AD" w:rsidP="0080737F">
      <w:pPr>
        <w:pStyle w:val="CGsmallbluesubhead"/>
        <w:rPr>
          <w:lang w:val="fr-FR"/>
        </w:rPr>
      </w:pPr>
      <w:r>
        <w:rPr>
          <w:lang w:val="fr-FR"/>
        </w:rPr>
        <w:t>Âgé/e de six mois et plus</w:t>
      </w:r>
    </w:p>
    <w:p w:rsidR="005172AD" w:rsidRPr="00C32A1E" w:rsidRDefault="005172AD" w:rsidP="0080737F">
      <w:pPr>
        <w:pStyle w:val="CGbullettext"/>
        <w:rPr>
          <w:lang w:val="fr-FR"/>
        </w:rPr>
      </w:pPr>
      <w:r>
        <w:rPr>
          <w:lang w:val="fr-FR"/>
        </w:rPr>
        <w:t xml:space="preserve">Informer la mère que si l'enfant souffre de diarrhée, la mère doit continuer à lui donner des aliments de compléments, ainsi que du lait maternel, et l'allaiter plus souvent. Cela aidera à préserver les forces du bébé et limiter la perte de poids. </w:t>
      </w:r>
    </w:p>
    <w:p w:rsidR="005172AD" w:rsidRPr="00FC16E2" w:rsidRDefault="005172AD" w:rsidP="0080737F">
      <w:pPr>
        <w:pStyle w:val="CGbullettext"/>
        <w:rPr>
          <w:lang w:val="fr-FR"/>
        </w:rPr>
      </w:pPr>
      <w:r w:rsidRPr="00FC16E2">
        <w:rPr>
          <w:lang w:val="fr-FR"/>
        </w:rPr>
        <w:t>Conseiller à la mère d'être patiente lorsqu'elle encourage l'enfant à manger, étant donné qu'il peut avoir perdu l'appétit du fait de la maladie</w:t>
      </w:r>
      <w:r>
        <w:rPr>
          <w:lang w:val="fr-FR"/>
        </w:rPr>
        <w:t> </w:t>
      </w:r>
      <w:r w:rsidRPr="00FC16E2">
        <w:rPr>
          <w:lang w:val="fr-FR"/>
        </w:rPr>
        <w:t>; de choisir les nourritures préférées de l'enfant et de lui donner de petites quantités pendant la journée</w:t>
      </w:r>
      <w:r>
        <w:rPr>
          <w:lang w:val="fr-FR"/>
        </w:rPr>
        <w:t> </w:t>
      </w:r>
      <w:r w:rsidRPr="00FC16E2">
        <w:rPr>
          <w:lang w:val="fr-FR"/>
        </w:rPr>
        <w:t>; de plus petits repas, plus fréquents sont plus faciles à consommer pour en enfant malade.</w:t>
      </w:r>
    </w:p>
    <w:p w:rsidR="005172AD" w:rsidRPr="00C32A1E" w:rsidRDefault="005172AD" w:rsidP="0080737F">
      <w:pPr>
        <w:pStyle w:val="CGbullettext"/>
        <w:rPr>
          <w:lang w:val="fr-FR"/>
        </w:rPr>
      </w:pPr>
      <w:r>
        <w:rPr>
          <w:lang w:val="fr-FR"/>
        </w:rPr>
        <w:t>Recommander de l'eau, de l'eau de riz, ou un traitement de réhydratation orale, pour veiller à ce que l'enfant ne se déshydrate pas.</w:t>
      </w:r>
    </w:p>
    <w:p w:rsidR="005172AD" w:rsidRPr="00C32A1E" w:rsidRDefault="005172AD" w:rsidP="0080737F">
      <w:pPr>
        <w:pStyle w:val="CGbullettext"/>
        <w:rPr>
          <w:bCs/>
          <w:lang w:val="fr-FR"/>
        </w:rPr>
      </w:pPr>
      <w:r>
        <w:rPr>
          <w:lang w:val="fr-FR"/>
        </w:rPr>
        <w:t>Donner des médicaments à base de zinc avec le traitement de réhydratation orale à l'enfant ; préciser que le traitement doit être poursuivi pendant 10 à 14 jours (comme recommandé), même après la fin de la diarrhée.</w:t>
      </w:r>
    </w:p>
    <w:p w:rsidR="005172AD" w:rsidRPr="00C32A1E" w:rsidRDefault="005172AD" w:rsidP="0080737F">
      <w:pPr>
        <w:pStyle w:val="CGsmallbluesubhead"/>
        <w:rPr>
          <w:lang w:val="fr-FR"/>
        </w:rPr>
      </w:pPr>
      <w:r>
        <w:rPr>
          <w:lang w:val="fr-FR"/>
        </w:rPr>
        <w:t>Traitement de la diarrhée par le zinc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5172AD" w:rsidTr="0080737F">
        <w:trPr>
          <w:trHeight w:val="20"/>
          <w:jc w:val="center"/>
        </w:trPr>
        <w:tc>
          <w:tcPr>
            <w:tcW w:w="3870" w:type="dxa"/>
            <w:shd w:val="clear" w:color="auto" w:fill="008C9A"/>
            <w:vAlign w:val="center"/>
          </w:tcPr>
          <w:p w:rsidR="005172AD" w:rsidRPr="0074482F" w:rsidRDefault="005172AD" w:rsidP="0080737F">
            <w:pPr>
              <w:pStyle w:val="CGtableheadline"/>
              <w:rPr>
                <w:rFonts w:asciiTheme="majorHAnsi" w:hAnsiTheme="majorHAnsi"/>
              </w:rPr>
            </w:pPr>
            <w:r>
              <w:rPr>
                <w:rFonts w:eastAsia="Gill Sans"/>
                <w:lang w:val="fr-FR"/>
              </w:rPr>
              <w:t>GROUPES</w:t>
            </w:r>
          </w:p>
        </w:tc>
        <w:tc>
          <w:tcPr>
            <w:tcW w:w="2366" w:type="dxa"/>
            <w:shd w:val="clear" w:color="auto" w:fill="008C9A"/>
            <w:vAlign w:val="center"/>
          </w:tcPr>
          <w:p w:rsidR="005172AD" w:rsidRPr="0074482F" w:rsidRDefault="005172AD" w:rsidP="0080737F">
            <w:pPr>
              <w:pStyle w:val="CGtableheadline"/>
              <w:rPr>
                <w:rFonts w:asciiTheme="majorHAnsi" w:hAnsiTheme="majorHAnsi"/>
              </w:rPr>
            </w:pPr>
            <w:r>
              <w:rPr>
                <w:rFonts w:eastAsia="Gill Sans"/>
                <w:lang w:val="fr-FR"/>
              </w:rPr>
              <w:t>DOSAGE</w:t>
            </w:r>
          </w:p>
        </w:tc>
        <w:tc>
          <w:tcPr>
            <w:tcW w:w="3124" w:type="dxa"/>
            <w:shd w:val="clear" w:color="auto" w:fill="008C9A"/>
            <w:vAlign w:val="center"/>
          </w:tcPr>
          <w:p w:rsidR="005172AD" w:rsidRPr="0074482F" w:rsidRDefault="005172AD" w:rsidP="0080737F">
            <w:pPr>
              <w:pStyle w:val="CGtableheadline"/>
              <w:rPr>
                <w:rFonts w:asciiTheme="majorHAnsi" w:hAnsiTheme="majorHAnsi"/>
              </w:rPr>
            </w:pPr>
            <w:r>
              <w:rPr>
                <w:rFonts w:eastAsia="Gill Sans"/>
                <w:lang w:val="fr-FR"/>
              </w:rPr>
              <w:t>DURÉE</w:t>
            </w:r>
          </w:p>
        </w:tc>
      </w:tr>
      <w:tr w:rsidR="005172AD" w:rsidTr="0080737F">
        <w:trPr>
          <w:trHeight w:val="20"/>
          <w:jc w:val="center"/>
        </w:trPr>
        <w:tc>
          <w:tcPr>
            <w:tcW w:w="3870" w:type="dxa"/>
            <w:vAlign w:val="center"/>
          </w:tcPr>
          <w:p w:rsidR="005172AD" w:rsidRPr="00C32A1E" w:rsidRDefault="005172AD" w:rsidP="0080737F">
            <w:pPr>
              <w:pStyle w:val="CGtabletext"/>
              <w:jc w:val="center"/>
              <w:rPr>
                <w:lang w:val="fr-FR"/>
              </w:rPr>
            </w:pPr>
            <w:r>
              <w:rPr>
                <w:rFonts w:eastAsia="Calibri"/>
                <w:lang w:val="fr-FR"/>
              </w:rPr>
              <w:t>enfants de moins de six mois</w:t>
            </w:r>
          </w:p>
        </w:tc>
        <w:tc>
          <w:tcPr>
            <w:tcW w:w="2366" w:type="dxa"/>
            <w:vAlign w:val="center"/>
          </w:tcPr>
          <w:p w:rsidR="005172AD" w:rsidRPr="0041382A" w:rsidRDefault="005172AD" w:rsidP="0080737F">
            <w:pPr>
              <w:pStyle w:val="CGtabletext"/>
              <w:jc w:val="center"/>
            </w:pPr>
            <w:r>
              <w:rPr>
                <w:rFonts w:eastAsia="Calibri"/>
                <w:lang w:val="fr-FR"/>
              </w:rPr>
              <w:t>10 mg</w:t>
            </w:r>
          </w:p>
        </w:tc>
        <w:tc>
          <w:tcPr>
            <w:tcW w:w="3124" w:type="dxa"/>
            <w:vAlign w:val="center"/>
          </w:tcPr>
          <w:p w:rsidR="005172AD" w:rsidRPr="0041382A" w:rsidRDefault="005172AD" w:rsidP="0080737F">
            <w:pPr>
              <w:pStyle w:val="CGtabletext"/>
              <w:jc w:val="center"/>
            </w:pPr>
            <w:r>
              <w:rPr>
                <w:rFonts w:eastAsia="Calibri"/>
                <w:lang w:val="fr-FR"/>
              </w:rPr>
              <w:t>10–14 jours</w:t>
            </w:r>
          </w:p>
        </w:tc>
      </w:tr>
      <w:tr w:rsidR="005172AD" w:rsidTr="0080737F">
        <w:trPr>
          <w:trHeight w:val="20"/>
          <w:jc w:val="center"/>
        </w:trPr>
        <w:tc>
          <w:tcPr>
            <w:tcW w:w="3870" w:type="dxa"/>
            <w:vAlign w:val="center"/>
          </w:tcPr>
          <w:p w:rsidR="005172AD" w:rsidRPr="00C32A1E" w:rsidRDefault="005172AD" w:rsidP="0080737F">
            <w:pPr>
              <w:pStyle w:val="CGtabletext"/>
              <w:jc w:val="center"/>
              <w:rPr>
                <w:lang w:val="fr-FR"/>
              </w:rPr>
            </w:pPr>
            <w:r>
              <w:rPr>
                <w:rFonts w:eastAsia="Calibri"/>
                <w:lang w:val="fr-FR"/>
              </w:rPr>
              <w:t>enfants de plus de 6 mois</w:t>
            </w:r>
          </w:p>
        </w:tc>
        <w:tc>
          <w:tcPr>
            <w:tcW w:w="2366" w:type="dxa"/>
            <w:vAlign w:val="center"/>
          </w:tcPr>
          <w:p w:rsidR="005172AD" w:rsidRPr="0041382A" w:rsidRDefault="005172AD" w:rsidP="0080737F">
            <w:pPr>
              <w:pStyle w:val="CGtabletext"/>
              <w:jc w:val="center"/>
            </w:pPr>
            <w:r>
              <w:rPr>
                <w:rFonts w:eastAsia="Calibri"/>
                <w:lang w:val="fr-FR"/>
              </w:rPr>
              <w:t>20 mg</w:t>
            </w:r>
          </w:p>
        </w:tc>
        <w:tc>
          <w:tcPr>
            <w:tcW w:w="3124" w:type="dxa"/>
            <w:vAlign w:val="center"/>
          </w:tcPr>
          <w:p w:rsidR="005172AD" w:rsidRPr="0041382A" w:rsidRDefault="005172AD" w:rsidP="0080737F">
            <w:pPr>
              <w:pStyle w:val="CGtabletext"/>
              <w:jc w:val="center"/>
            </w:pPr>
            <w:r>
              <w:rPr>
                <w:rFonts w:eastAsia="Calibri"/>
                <w:lang w:val="fr-FR"/>
              </w:rPr>
              <w:t>10–14 jours</w:t>
            </w:r>
          </w:p>
        </w:tc>
      </w:tr>
    </w:tbl>
    <w:p w:rsidR="0080737F" w:rsidRDefault="0080737F" w:rsidP="005172AD">
      <w:pPr>
        <w:spacing w:before="0" w:line="240" w:lineRule="auto"/>
      </w:pPr>
    </w:p>
    <w:p w:rsidR="0080737F" w:rsidRDefault="0080737F">
      <w:pPr>
        <w:suppressAutoHyphens w:val="0"/>
        <w:spacing w:before="0" w:after="0" w:line="240" w:lineRule="auto"/>
      </w:pPr>
      <w:r>
        <w:br w:type="page"/>
      </w:r>
    </w:p>
    <w:p w:rsidR="005172AD" w:rsidRPr="00C32A1E" w:rsidRDefault="006B79F5" w:rsidP="0080737F">
      <w:pPr>
        <w:pStyle w:val="CGheadlinetext"/>
        <w:rPr>
          <w:lang w:val="fr-FR"/>
        </w:rPr>
      </w:pPr>
      <w:bookmarkStart w:id="117" w:name="_Toc419900893"/>
      <w:bookmarkStart w:id="118" w:name="_Toc433971397"/>
      <w:r>
        <w:rPr>
          <w:lang w:val="fr-FR"/>
        </w:rPr>
        <w:t xml:space="preserve">Document n° 39 : ce que les prestataires de soins peuvent enseigner aux parents et aidants par rapport </w:t>
      </w:r>
      <w:r w:rsidR="003623D4">
        <w:rPr>
          <w:lang w:val="fr-FR"/>
        </w:rPr>
        <w:t>à</w:t>
      </w:r>
      <w:r>
        <w:rPr>
          <w:lang w:val="fr-FR"/>
        </w:rPr>
        <w:t xml:space="preserve"> l'alimentation </w:t>
      </w:r>
      <w:r w:rsidR="00794C42">
        <w:rPr>
          <w:lang w:val="fr-FR"/>
        </w:rPr>
        <w:t>complémentaire</w:t>
      </w:r>
      <w:r>
        <w:rPr>
          <w:lang w:val="fr-FR"/>
        </w:rPr>
        <w:t xml:space="preserve"> pendant et </w:t>
      </w:r>
      <w:r w:rsidR="00794C42">
        <w:rPr>
          <w:lang w:val="fr-FR"/>
        </w:rPr>
        <w:t>après</w:t>
      </w:r>
      <w:r>
        <w:rPr>
          <w:lang w:val="fr-FR"/>
        </w:rPr>
        <w:t xml:space="preserve"> la maladie</w:t>
      </w:r>
      <w:bookmarkEnd w:id="117"/>
      <w:bookmarkEnd w:id="118"/>
    </w:p>
    <w:p w:rsidR="005172AD" w:rsidRPr="00C32A1E" w:rsidRDefault="005172AD" w:rsidP="00501354">
      <w:pPr>
        <w:pStyle w:val="CGsmallgreensubhead"/>
        <w:rPr>
          <w:lang w:val="fr-FR"/>
        </w:rPr>
      </w:pPr>
      <w:r>
        <w:rPr>
          <w:lang w:val="fr-FR"/>
        </w:rPr>
        <w:t>Comment devez-vous conseiller les parents ou d'autres aidants sur l'alimentation de l'enfant pendant et après la maladie ?</w:t>
      </w:r>
    </w:p>
    <w:p w:rsidR="005172AD" w:rsidRPr="00C32A1E" w:rsidRDefault="005172AD" w:rsidP="00501354">
      <w:pPr>
        <w:pStyle w:val="CGbullettext"/>
        <w:rPr>
          <w:lang w:val="fr-FR"/>
        </w:rPr>
      </w:pPr>
      <w:r>
        <w:rPr>
          <w:lang w:val="fr-FR"/>
        </w:rPr>
        <w:t xml:space="preserve">En général, un enfant malade n'a pas faim, il/elle a besoin de forces pour combattre la maladie. La force provient des aliments consommés par l'enfant. Si l'enfant ne mange pas ou n'est pas allaité pendant la maladie, il lui faudra plus de temps pour se rétablir. </w:t>
      </w:r>
    </w:p>
    <w:p w:rsidR="005172AD" w:rsidRPr="00C32A1E" w:rsidRDefault="005172AD" w:rsidP="00501354">
      <w:pPr>
        <w:pStyle w:val="CGbullettext"/>
        <w:rPr>
          <w:lang w:val="fr-FR"/>
        </w:rPr>
      </w:pPr>
      <w:r>
        <w:rPr>
          <w:lang w:val="fr-FR"/>
        </w:rPr>
        <w:t>Si l'enfant ne mange pas, il ou elle peut souffrir de maladies et de malnutrition chroniques et cela peut conduire à un handicap physique ou intellectuel. Parfois, si le rétablissement de l'enfant tarde, sa maladie peut empirer, ce qui peut entraîner la mort.</w:t>
      </w:r>
    </w:p>
    <w:p w:rsidR="005172AD" w:rsidRPr="00C32A1E" w:rsidRDefault="005172AD" w:rsidP="00501354">
      <w:pPr>
        <w:pStyle w:val="CGbullettextlast"/>
        <w:rPr>
          <w:lang w:val="fr-FR"/>
        </w:rPr>
      </w:pPr>
      <w:r>
        <w:rPr>
          <w:lang w:val="fr-FR"/>
        </w:rPr>
        <w:t xml:space="preserve">Un enfant malade doit être encouragé à manger même s'il/si elle n'en a pas envie. De plus, l'enfant doit manger davantage pendant la guérison pour récupérer des forces plus vite. </w:t>
      </w:r>
    </w:p>
    <w:p w:rsidR="005172AD" w:rsidRPr="00C32A1E" w:rsidRDefault="005172AD" w:rsidP="00501354">
      <w:pPr>
        <w:pStyle w:val="CGsmallgreensubhead"/>
        <w:rPr>
          <w:lang w:val="fr-FR"/>
        </w:rPr>
      </w:pPr>
      <w:r>
        <w:rPr>
          <w:lang w:val="fr-FR"/>
        </w:rPr>
        <w:t>Quelle est la meilleure façon d'aider les mères, les pères et les aidants à prévenir la diarrhée ?</w:t>
      </w:r>
    </w:p>
    <w:p w:rsidR="005172AD" w:rsidRPr="00C32A1E" w:rsidRDefault="005172AD" w:rsidP="00501354">
      <w:pPr>
        <w:pStyle w:val="CGbullettext"/>
        <w:rPr>
          <w:lang w:val="fr-FR"/>
        </w:rPr>
      </w:pPr>
      <w:r>
        <w:rPr>
          <w:lang w:val="fr-FR"/>
        </w:rPr>
        <w:t>Encourager l'allaitement exclusif de la naissance jusqu'à l'âge de six mois.</w:t>
      </w:r>
    </w:p>
    <w:p w:rsidR="005172AD" w:rsidRPr="00C32A1E" w:rsidRDefault="005172AD" w:rsidP="00501354">
      <w:pPr>
        <w:pStyle w:val="CGbullettext"/>
        <w:rPr>
          <w:lang w:val="fr-FR"/>
        </w:rPr>
      </w:pPr>
      <w:r>
        <w:rPr>
          <w:lang w:val="fr-FR"/>
        </w:rPr>
        <w:t>Initier l'alimentation complémentaire au moment opportun à partir de 6 mois, en insistant sur le concept de FADDUQ (bonne fréquence, alimentation active, densité, diversité, utilisation et quantité).</w:t>
      </w:r>
    </w:p>
    <w:p w:rsidR="005172AD" w:rsidRPr="00C32A1E" w:rsidRDefault="005172AD" w:rsidP="00501354">
      <w:pPr>
        <w:pStyle w:val="CGbullettext"/>
        <w:rPr>
          <w:lang w:val="fr-FR"/>
        </w:rPr>
      </w:pPr>
      <w:r>
        <w:rPr>
          <w:lang w:val="fr-FR"/>
        </w:rPr>
        <w:t>Se laver les mains avec du savon et de l'eau avant de préparer le repas.</w:t>
      </w:r>
    </w:p>
    <w:p w:rsidR="005172AD" w:rsidRPr="00C32A1E" w:rsidRDefault="005172AD" w:rsidP="00501354">
      <w:pPr>
        <w:pStyle w:val="CGbullettext"/>
        <w:rPr>
          <w:lang w:val="fr-FR"/>
        </w:rPr>
      </w:pPr>
      <w:r>
        <w:rPr>
          <w:lang w:val="fr-FR"/>
        </w:rPr>
        <w:t>Se laver les mains avec du savon et de l'eau avant de donner à manger aux nourrissons et aux jeunes enfants.</w:t>
      </w:r>
    </w:p>
    <w:p w:rsidR="005172AD" w:rsidRPr="00C32A1E" w:rsidRDefault="005172AD" w:rsidP="00501354">
      <w:pPr>
        <w:pStyle w:val="CGbullettext"/>
        <w:rPr>
          <w:lang w:val="fr-FR"/>
        </w:rPr>
      </w:pPr>
      <w:r>
        <w:rPr>
          <w:lang w:val="fr-FR"/>
        </w:rPr>
        <w:t>Se laver les mains avec du savon et de l'eau après avoir utilisé les toilettes ou après avoir nettoyé le bébé.</w:t>
      </w:r>
    </w:p>
    <w:p w:rsidR="005172AD" w:rsidRPr="00C32A1E" w:rsidRDefault="005172AD" w:rsidP="00501354">
      <w:pPr>
        <w:pStyle w:val="CGbullettext"/>
        <w:rPr>
          <w:lang w:val="fr-FR"/>
        </w:rPr>
      </w:pPr>
      <w:r>
        <w:rPr>
          <w:lang w:val="fr-FR"/>
        </w:rPr>
        <w:t>Si la nourriture est conservée, veiller à ce qu'elle soit dans un récipient couvert et réchauffée (ensuite refroidie) suffisamment avant d'être servie pour garantir sa sécurité.</w:t>
      </w:r>
    </w:p>
    <w:p w:rsidR="005172AD" w:rsidRPr="006510C7" w:rsidRDefault="005172AD" w:rsidP="00501354">
      <w:pPr>
        <w:pStyle w:val="CGbullettext"/>
      </w:pPr>
      <w:r>
        <w:rPr>
          <w:lang w:val="fr-FR"/>
        </w:rPr>
        <w:t xml:space="preserve">Jeter les déchets correctement. </w:t>
      </w:r>
    </w:p>
    <w:p w:rsidR="005172AD" w:rsidRPr="00C32A1E" w:rsidRDefault="005172AD" w:rsidP="00501354">
      <w:pPr>
        <w:pStyle w:val="CGbullettext"/>
        <w:rPr>
          <w:lang w:val="fr-FR"/>
        </w:rPr>
      </w:pPr>
      <w:r>
        <w:rPr>
          <w:lang w:val="fr-FR"/>
        </w:rPr>
        <w:t>Avoir une hygiène personnelle et environnementale irréprochable.</w:t>
      </w:r>
    </w:p>
    <w:p w:rsidR="005172AD" w:rsidRPr="00C32A1E" w:rsidRDefault="005172AD" w:rsidP="00501354">
      <w:pPr>
        <w:pStyle w:val="CGbullettext"/>
        <w:rPr>
          <w:lang w:val="fr-FR"/>
        </w:rPr>
      </w:pPr>
      <w:r>
        <w:rPr>
          <w:lang w:val="fr-FR"/>
        </w:rPr>
        <w:t>Avoir une quantité suffisante d'eau potable et la protéger.</w:t>
      </w:r>
    </w:p>
    <w:p w:rsidR="005172AD" w:rsidRPr="00C32A1E" w:rsidRDefault="005172AD" w:rsidP="00501354">
      <w:pPr>
        <w:pStyle w:val="CGbullettext"/>
        <w:rPr>
          <w:lang w:val="fr-FR"/>
        </w:rPr>
      </w:pPr>
      <w:r>
        <w:rPr>
          <w:lang w:val="fr-FR"/>
        </w:rPr>
        <w:t>Veiller à ce que l'enfant ait subi toutes les vaccinations nécessaires.</w:t>
      </w:r>
    </w:p>
    <w:p w:rsidR="005172AD" w:rsidRPr="00C32A1E" w:rsidRDefault="005172AD" w:rsidP="00501354">
      <w:pPr>
        <w:pStyle w:val="CGbullettext"/>
        <w:rPr>
          <w:lang w:val="fr-FR"/>
        </w:rPr>
      </w:pPr>
      <w:r>
        <w:rPr>
          <w:lang w:val="fr-FR"/>
        </w:rPr>
        <w:t>Obtenir une supplémentation en vitamine A pour l'enfant à partir de l'âge de six mois et la renouveler tous les six mois jusqu'à l'âge de 59 mois.</w:t>
      </w:r>
    </w:p>
    <w:p w:rsidR="005172AD" w:rsidRPr="00C32A1E" w:rsidRDefault="005172AD" w:rsidP="00501354">
      <w:pPr>
        <w:pStyle w:val="CGbullettextlast"/>
        <w:rPr>
          <w:lang w:val="fr-FR"/>
        </w:rPr>
      </w:pPr>
      <w:r>
        <w:rPr>
          <w:lang w:val="fr-FR"/>
        </w:rPr>
        <w:t>Éviter le biberon ; utiliser des tasses et des bols.</w:t>
      </w:r>
    </w:p>
    <w:p w:rsidR="005172AD" w:rsidRPr="00C32A1E" w:rsidRDefault="005172AD" w:rsidP="00501354">
      <w:pPr>
        <w:pStyle w:val="CGsmallgreensubhead"/>
        <w:rPr>
          <w:lang w:val="fr-FR"/>
        </w:rPr>
      </w:pPr>
      <w:r>
        <w:rPr>
          <w:lang w:val="fr-FR"/>
        </w:rPr>
        <w:t>Quelle est la meilleure façon d'aider les mères, les pères et les aidants à s'occuper d'un enfant souffrant de diarrhée ?</w:t>
      </w:r>
    </w:p>
    <w:p w:rsidR="005172AD" w:rsidRPr="00C32A1E" w:rsidRDefault="005172AD" w:rsidP="00501354">
      <w:pPr>
        <w:pStyle w:val="CGbullettext"/>
        <w:rPr>
          <w:lang w:val="fr-FR"/>
        </w:rPr>
      </w:pPr>
      <w:r>
        <w:rPr>
          <w:lang w:val="fr-FR"/>
        </w:rPr>
        <w:t>Leur conseiller de poursuivre l'allaitement exclusif et d'en accroître la fréquence si l'enfant a moins de six mois.</w:t>
      </w:r>
    </w:p>
    <w:p w:rsidR="005172AD" w:rsidRPr="00C32A1E" w:rsidRDefault="005172AD" w:rsidP="00501354">
      <w:pPr>
        <w:pStyle w:val="CGbullettext"/>
        <w:rPr>
          <w:spacing w:val="-2"/>
          <w:lang w:val="fr-FR"/>
        </w:rPr>
      </w:pPr>
      <w:r>
        <w:rPr>
          <w:lang w:val="fr-FR"/>
        </w:rPr>
        <w:t>Si l'enfant a plus de six mois, lui donner plus de boissons et d'aliments ; l'allaiter plus souvent.</w:t>
      </w:r>
    </w:p>
    <w:p w:rsidR="005172AD" w:rsidRPr="00C32A1E" w:rsidRDefault="005172AD" w:rsidP="00501354">
      <w:pPr>
        <w:pStyle w:val="CGbullettext"/>
        <w:rPr>
          <w:spacing w:val="-2"/>
          <w:lang w:val="fr-FR"/>
        </w:rPr>
      </w:pPr>
      <w:r>
        <w:rPr>
          <w:lang w:val="fr-FR"/>
        </w:rPr>
        <w:t>Augmenter la fréquence de l'alimentation.</w:t>
      </w:r>
    </w:p>
    <w:p w:rsidR="005172AD" w:rsidRPr="00C32A1E" w:rsidRDefault="005172AD" w:rsidP="00501354">
      <w:pPr>
        <w:pStyle w:val="CGbullettext"/>
        <w:rPr>
          <w:spacing w:val="-2"/>
          <w:lang w:val="fr-FR"/>
        </w:rPr>
      </w:pPr>
      <w:r>
        <w:rPr>
          <w:lang w:val="fr-FR"/>
        </w:rPr>
        <w:t>Ne jamais lui donner de biberon.</w:t>
      </w:r>
    </w:p>
    <w:p w:rsidR="005172AD" w:rsidRPr="00C32A1E" w:rsidRDefault="005172AD" w:rsidP="00501354">
      <w:pPr>
        <w:pStyle w:val="CGbullettextlast"/>
        <w:rPr>
          <w:spacing w:val="-2"/>
          <w:lang w:val="fr-FR"/>
        </w:rPr>
      </w:pPr>
      <w:r>
        <w:rPr>
          <w:lang w:val="fr-FR"/>
        </w:rPr>
        <w:t>Si l'enfant se déshydrate, il faut directement l'acheminer vers un centre de santé.</w:t>
      </w:r>
    </w:p>
    <w:p w:rsidR="005172AD" w:rsidRPr="00C32A1E" w:rsidRDefault="005172AD" w:rsidP="00501354">
      <w:pPr>
        <w:pStyle w:val="CGsmallgreensubhead"/>
        <w:rPr>
          <w:lang w:val="fr-FR"/>
        </w:rPr>
      </w:pPr>
      <w:r>
        <w:rPr>
          <w:lang w:val="fr-FR"/>
        </w:rPr>
        <w:t>Quels signes de déshydratation sévère tous les parents et aidants devraient-ils connaître ?</w:t>
      </w:r>
    </w:p>
    <w:p w:rsidR="005172AD" w:rsidRPr="00C32A1E" w:rsidRDefault="005172AD" w:rsidP="00501354">
      <w:pPr>
        <w:pStyle w:val="CGbullettext"/>
        <w:rPr>
          <w:lang w:val="fr-FR"/>
        </w:rPr>
      </w:pPr>
      <w:r>
        <w:rPr>
          <w:lang w:val="fr-FR"/>
        </w:rPr>
        <w:t xml:space="preserve">Les yeux sont secs et enfoncés. </w:t>
      </w:r>
    </w:p>
    <w:p w:rsidR="005172AD" w:rsidRPr="00C32A1E" w:rsidRDefault="005172AD" w:rsidP="00501354">
      <w:pPr>
        <w:pStyle w:val="CGbullettext"/>
        <w:rPr>
          <w:lang w:val="fr-FR"/>
        </w:rPr>
      </w:pPr>
      <w:r>
        <w:rPr>
          <w:lang w:val="fr-FR"/>
        </w:rPr>
        <w:t>La peau retourne très lentement à son état d'origine en cas de pincement.</w:t>
      </w:r>
    </w:p>
    <w:p w:rsidR="005172AD" w:rsidRPr="00C32A1E" w:rsidRDefault="005172AD" w:rsidP="00501354">
      <w:pPr>
        <w:pStyle w:val="CGbullettext"/>
        <w:rPr>
          <w:lang w:val="fr-FR"/>
        </w:rPr>
      </w:pPr>
      <w:r>
        <w:rPr>
          <w:lang w:val="fr-FR"/>
        </w:rPr>
        <w:t>L'enfant présente un état léthargique et il est inconscient.</w:t>
      </w:r>
    </w:p>
    <w:p w:rsidR="005172AD" w:rsidRPr="00C32A1E" w:rsidRDefault="005172AD" w:rsidP="00501354">
      <w:pPr>
        <w:pStyle w:val="CGbullettextlast"/>
        <w:rPr>
          <w:lang w:val="fr-FR"/>
        </w:rPr>
      </w:pPr>
      <w:r>
        <w:rPr>
          <w:lang w:val="fr-FR"/>
        </w:rPr>
        <w:t>L'enfant n'arrive pas à téter, boire ou s'alimenter.</w:t>
      </w:r>
    </w:p>
    <w:p w:rsidR="005172AD" w:rsidRPr="00C32A1E" w:rsidRDefault="005172AD" w:rsidP="00501354">
      <w:pPr>
        <w:pStyle w:val="CGsmallgreensubhead"/>
        <w:rPr>
          <w:lang w:val="fr-FR"/>
        </w:rPr>
      </w:pPr>
      <w:r>
        <w:rPr>
          <w:lang w:val="fr-FR"/>
        </w:rPr>
        <w:t xml:space="preserve">Quel signe général de danger  tous les parents et aidants devraient-ils connaître ? </w:t>
      </w:r>
    </w:p>
    <w:p w:rsidR="005172AD" w:rsidRPr="00C32A1E" w:rsidRDefault="005172AD" w:rsidP="00501354">
      <w:pPr>
        <w:pStyle w:val="CGbullettext"/>
        <w:rPr>
          <w:lang w:val="fr-FR"/>
        </w:rPr>
      </w:pPr>
      <w:r>
        <w:rPr>
          <w:lang w:val="fr-FR"/>
        </w:rPr>
        <w:t>L'enfant est incapable de boire ou manger.</w:t>
      </w:r>
    </w:p>
    <w:p w:rsidR="005172AD" w:rsidRPr="00C32A1E" w:rsidRDefault="005172AD" w:rsidP="00501354">
      <w:pPr>
        <w:pStyle w:val="CGbullettext"/>
        <w:rPr>
          <w:lang w:val="fr-FR"/>
        </w:rPr>
      </w:pPr>
      <w:r>
        <w:rPr>
          <w:lang w:val="fr-FR"/>
        </w:rPr>
        <w:t xml:space="preserve">L'enfant subit une perte de conscience ou il est en état de léthargie. </w:t>
      </w:r>
    </w:p>
    <w:p w:rsidR="005172AD" w:rsidRPr="006510C7" w:rsidRDefault="005172AD" w:rsidP="00501354">
      <w:pPr>
        <w:pStyle w:val="CGbullettext"/>
      </w:pPr>
      <w:r>
        <w:rPr>
          <w:lang w:val="fr-FR"/>
        </w:rPr>
        <w:t>L'enfant vomit tout.</w:t>
      </w:r>
    </w:p>
    <w:p w:rsidR="005172AD" w:rsidRPr="00C32A1E" w:rsidRDefault="005172AD" w:rsidP="00501354">
      <w:pPr>
        <w:pStyle w:val="CGbullettextlast"/>
        <w:rPr>
          <w:lang w:val="fr-FR"/>
        </w:rPr>
      </w:pPr>
      <w:r>
        <w:rPr>
          <w:lang w:val="fr-FR"/>
        </w:rPr>
        <w:t>L'enfant a des convulsions ou a des antécédents de convulsion.</w:t>
      </w:r>
    </w:p>
    <w:tbl>
      <w:tblPr>
        <w:tblStyle w:val="TableGrid"/>
        <w:tblW w:w="5000" w:type="pct"/>
        <w:jc w:val="center"/>
        <w:tblLayout w:type="fixed"/>
        <w:tblCellMar>
          <w:left w:w="0" w:type="dxa"/>
          <w:right w:w="0" w:type="dxa"/>
        </w:tblCellMar>
        <w:tblLook w:val="04A0" w:firstRow="1" w:lastRow="0" w:firstColumn="1" w:lastColumn="0" w:noHBand="0" w:noVBand="1"/>
      </w:tblPr>
      <w:tblGrid>
        <w:gridCol w:w="2342"/>
        <w:gridCol w:w="2342"/>
        <w:gridCol w:w="2343"/>
        <w:gridCol w:w="2343"/>
      </w:tblGrid>
      <w:tr w:rsidR="005172AD" w:rsidTr="00501354">
        <w:trPr>
          <w:jc w:val="center"/>
        </w:trPr>
        <w:tc>
          <w:tcPr>
            <w:tcW w:w="2340" w:type="dxa"/>
            <w:vAlign w:val="center"/>
          </w:tcPr>
          <w:p w:rsidR="005172AD" w:rsidRDefault="005172AD" w:rsidP="004071F8">
            <w:pPr>
              <w:pStyle w:val="SFNMessageText5"/>
              <w:jc w:val="center"/>
              <w:rPr>
                <w:b/>
              </w:rPr>
            </w:pPr>
            <w:r>
              <w:rPr>
                <w:b/>
              </w:rPr>
              <w:drawing>
                <wp:inline distT="0" distB="0" distL="0" distR="0" wp14:anchorId="3DDEB6B3" wp14:editId="2413B6A3">
                  <wp:extent cx="1325358" cy="1216170"/>
                  <wp:effectExtent l="19050" t="0" r="8142" b="0"/>
                  <wp:docPr id="2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1326520" cy="1217237"/>
                          </a:xfrm>
                          <a:prstGeom prst="rect">
                            <a:avLst/>
                          </a:prstGeom>
                          <a:noFill/>
                          <a:ln w="9525">
                            <a:noFill/>
                            <a:miter lim="800000"/>
                            <a:headEnd/>
                            <a:tailEnd/>
                          </a:ln>
                        </pic:spPr>
                      </pic:pic>
                    </a:graphicData>
                  </a:graphic>
                </wp:inline>
              </w:drawing>
            </w:r>
          </w:p>
        </w:tc>
        <w:tc>
          <w:tcPr>
            <w:tcW w:w="2340" w:type="dxa"/>
            <w:vAlign w:val="center"/>
          </w:tcPr>
          <w:p w:rsidR="005172AD" w:rsidRDefault="005172AD" w:rsidP="004071F8">
            <w:pPr>
              <w:pStyle w:val="SFNMessageText5"/>
              <w:jc w:val="center"/>
              <w:rPr>
                <w:b/>
              </w:rPr>
            </w:pPr>
            <w:r>
              <w:rPr>
                <w:b/>
              </w:rPr>
              <w:drawing>
                <wp:inline distT="0" distB="0" distL="0" distR="0" wp14:anchorId="23525B3E" wp14:editId="29830CB3">
                  <wp:extent cx="1365121" cy="1095375"/>
                  <wp:effectExtent l="19050" t="0" r="6479" b="0"/>
                  <wp:docPr id="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1373872" cy="1102397"/>
                          </a:xfrm>
                          <a:prstGeom prst="rect">
                            <a:avLst/>
                          </a:prstGeom>
                          <a:noFill/>
                          <a:ln w="9525">
                            <a:noFill/>
                            <a:miter lim="800000"/>
                            <a:headEnd/>
                            <a:tailEnd/>
                          </a:ln>
                        </pic:spPr>
                      </pic:pic>
                    </a:graphicData>
                  </a:graphic>
                </wp:inline>
              </w:drawing>
            </w:r>
          </w:p>
        </w:tc>
        <w:tc>
          <w:tcPr>
            <w:tcW w:w="2340" w:type="dxa"/>
            <w:vAlign w:val="center"/>
          </w:tcPr>
          <w:p w:rsidR="005172AD" w:rsidRDefault="005172AD" w:rsidP="004071F8">
            <w:pPr>
              <w:pStyle w:val="SFNMessageText5"/>
              <w:jc w:val="center"/>
              <w:rPr>
                <w:b/>
              </w:rPr>
            </w:pPr>
            <w:r>
              <w:rPr>
                <w:b/>
              </w:rPr>
              <w:drawing>
                <wp:inline distT="0" distB="0" distL="0" distR="0" wp14:anchorId="238B0B31" wp14:editId="28391A50">
                  <wp:extent cx="1304925" cy="1304925"/>
                  <wp:effectExtent l="19050" t="0" r="9525" b="0"/>
                  <wp:docPr id="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1310966" cy="1310966"/>
                          </a:xfrm>
                          <a:prstGeom prst="rect">
                            <a:avLst/>
                          </a:prstGeom>
                          <a:noFill/>
                          <a:ln w="9525">
                            <a:noFill/>
                            <a:miter lim="800000"/>
                            <a:headEnd/>
                            <a:tailEnd/>
                          </a:ln>
                        </pic:spPr>
                      </pic:pic>
                    </a:graphicData>
                  </a:graphic>
                </wp:inline>
              </w:drawing>
            </w:r>
          </w:p>
        </w:tc>
        <w:tc>
          <w:tcPr>
            <w:tcW w:w="2340" w:type="dxa"/>
            <w:vAlign w:val="center"/>
          </w:tcPr>
          <w:p w:rsidR="005172AD" w:rsidRDefault="005172AD" w:rsidP="004071F8">
            <w:pPr>
              <w:pStyle w:val="SFNMessageText5"/>
              <w:jc w:val="center"/>
              <w:rPr>
                <w:b/>
              </w:rPr>
            </w:pPr>
            <w:r>
              <w:rPr>
                <w:b/>
              </w:rPr>
              <w:drawing>
                <wp:inline distT="0" distB="0" distL="0" distR="0" wp14:anchorId="31B33BCA" wp14:editId="44098E39">
                  <wp:extent cx="1189205" cy="1428418"/>
                  <wp:effectExtent l="133350" t="0" r="125245" b="0"/>
                  <wp:docPr id="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rot="5400000">
                            <a:off x="0" y="0"/>
                            <a:ext cx="1195834" cy="1436380"/>
                          </a:xfrm>
                          <a:prstGeom prst="rect">
                            <a:avLst/>
                          </a:prstGeom>
                          <a:noFill/>
                          <a:ln w="9525">
                            <a:noFill/>
                            <a:miter lim="800000"/>
                            <a:headEnd/>
                            <a:tailEnd/>
                          </a:ln>
                        </pic:spPr>
                      </pic:pic>
                    </a:graphicData>
                  </a:graphic>
                </wp:inline>
              </w:drawing>
            </w:r>
          </w:p>
        </w:tc>
      </w:tr>
    </w:tbl>
    <w:bookmarkEnd w:id="114"/>
    <w:p w:rsidR="005172AD" w:rsidRPr="00C32A1E" w:rsidRDefault="006D6CAE" w:rsidP="006D6CAE">
      <w:pPr>
        <w:pStyle w:val="CGsmallgreensubhead"/>
        <w:rPr>
          <w:lang w:val="fr-FR"/>
        </w:rPr>
      </w:pPr>
      <w:r>
        <w:rPr>
          <w:lang w:val="fr-FR"/>
        </w:rPr>
        <w:t>SI VOUS REMARQUEZ UNE DESHYDRATATION SEVERE OU DES SIGNES DE DANGER DE MALADIE, RENDEZ VOUS AU DISPENSAIRE LE PLUS PROCHE.</w:t>
      </w:r>
    </w:p>
    <w:p w:rsidR="00501354" w:rsidRDefault="00501354">
      <w:pPr>
        <w:suppressAutoHyphens w:val="0"/>
        <w:spacing w:before="0" w:after="0" w:line="240" w:lineRule="auto"/>
        <w:rPr>
          <w:rFonts w:ascii="Gill Sans" w:eastAsia="MS Gothic" w:hAnsi="Gill Sans" w:hint="eastAsia"/>
          <w:b/>
          <w:bCs/>
          <w:caps/>
          <w:noProof/>
          <w:color w:val="317086" w:themeColor="accent3" w:themeShade="BF"/>
          <w:spacing w:val="-8"/>
          <w:kern w:val="32"/>
          <w:sz w:val="32"/>
          <w:szCs w:val="32"/>
          <w:lang w:val="fr-FR"/>
        </w:rPr>
      </w:pPr>
      <w:r>
        <w:rPr>
          <w:rFonts w:ascii="Gill Sans" w:eastAsia="MS Gothic" w:hAnsi="Gill Sans"/>
          <w:b/>
          <w:bCs/>
          <w:caps/>
          <w:noProof/>
          <w:color w:val="317086" w:themeColor="accent3" w:themeShade="BF"/>
          <w:spacing w:val="-8"/>
          <w:kern w:val="32"/>
          <w:sz w:val="32"/>
          <w:szCs w:val="32"/>
          <w:lang w:val="fr-FR"/>
        </w:rPr>
        <w:br w:type="page"/>
      </w:r>
    </w:p>
    <w:p w:rsidR="005172AD" w:rsidRPr="00C32A1E" w:rsidRDefault="006B79F5" w:rsidP="00501354">
      <w:pPr>
        <w:pStyle w:val="CGheadlinetext"/>
        <w:rPr>
          <w:lang w:val="fr-FR"/>
        </w:rPr>
      </w:pPr>
      <w:bookmarkStart w:id="119" w:name="_Toc419900894"/>
      <w:bookmarkStart w:id="120" w:name="_Toc433971398"/>
      <w:bookmarkStart w:id="121" w:name="_Toc403638342"/>
      <w:bookmarkStart w:id="122" w:name="_Toc403638332"/>
      <w:r>
        <w:rPr>
          <w:lang w:val="fr-FR"/>
        </w:rPr>
        <w:t xml:space="preserve">Document n° 40a : études de cas pratiques : alimentation </w:t>
      </w:r>
      <w:r w:rsidR="00794C42">
        <w:rPr>
          <w:lang w:val="fr-FR"/>
        </w:rPr>
        <w:t>complémentaire</w:t>
      </w:r>
      <w:r>
        <w:rPr>
          <w:lang w:val="fr-FR"/>
        </w:rPr>
        <w:t xml:space="preserve"> pour les enfants </w:t>
      </w:r>
      <w:r w:rsidR="003623D4">
        <w:rPr>
          <w:lang w:val="fr-FR"/>
        </w:rPr>
        <w:t>âgés</w:t>
      </w:r>
      <w:r>
        <w:rPr>
          <w:lang w:val="fr-FR"/>
        </w:rPr>
        <w:t xml:space="preserve"> de 6 </w:t>
      </w:r>
      <w:r w:rsidR="003623D4">
        <w:rPr>
          <w:lang w:val="fr-FR"/>
        </w:rPr>
        <w:t>à</w:t>
      </w:r>
      <w:r>
        <w:rPr>
          <w:lang w:val="fr-FR"/>
        </w:rPr>
        <w:t xml:space="preserve"> 24 mois</w:t>
      </w:r>
      <w:bookmarkEnd w:id="119"/>
      <w:bookmarkEnd w:id="120"/>
      <w:r w:rsidR="00501354">
        <w:rPr>
          <w:color w:val="auto"/>
          <w:lang w:val="fr-FR"/>
        </w:rPr>
        <w:t xml:space="preserve"> </w:t>
      </w:r>
    </w:p>
    <w:p w:rsidR="005172AD" w:rsidRPr="00C32A1E" w:rsidRDefault="005172AD" w:rsidP="00501354">
      <w:pPr>
        <w:pStyle w:val="CGsmallgreensubhead"/>
        <w:rPr>
          <w:lang w:val="fr-FR"/>
        </w:rPr>
      </w:pPr>
      <w:r>
        <w:rPr>
          <w:lang w:val="fr-FR"/>
        </w:rPr>
        <w:t>Étude de cas 1</w:t>
      </w:r>
    </w:p>
    <w:p w:rsidR="005172AD" w:rsidRPr="00C32A1E" w:rsidRDefault="005172AD" w:rsidP="00501354">
      <w:pPr>
        <w:pStyle w:val="CGtext"/>
        <w:rPr>
          <w:lang w:val="fr-FR"/>
        </w:rPr>
      </w:pPr>
      <w:r>
        <w:rPr>
          <w:b/>
          <w:bCs/>
          <w:lang w:val="fr-FR"/>
        </w:rPr>
        <w:t xml:space="preserve">La situation : </w:t>
      </w:r>
      <w:r>
        <w:rPr>
          <w:lang w:val="fr-FR"/>
        </w:rPr>
        <w:t>Vous rendez visite à Korpo, dont le bébé, Anik, a six mois et demi. Korpo vous raconte qu'Anik est trop jeune pour consommer des aliments car son estomac est trop petit. Elle dit qu'elle va continuer l'allaitement exclusif jusqu'à ce qu'il grandisse. Son mari et sa belle-mère sont d'accord avec elle.</w:t>
      </w:r>
    </w:p>
    <w:p w:rsidR="005172AD" w:rsidRPr="00C32A1E" w:rsidRDefault="005172AD" w:rsidP="00501354">
      <w:pPr>
        <w:pStyle w:val="CGsmallbluesubhead"/>
        <w:rPr>
          <w:lang w:val="fr-FR"/>
        </w:rPr>
      </w:pPr>
      <w:r>
        <w:rPr>
          <w:lang w:val="fr-FR"/>
        </w:rPr>
        <w:t xml:space="preserve">La visite : </w:t>
      </w:r>
    </w:p>
    <w:p w:rsidR="005172AD" w:rsidRPr="00501354" w:rsidRDefault="005172AD" w:rsidP="00501354">
      <w:pPr>
        <w:pStyle w:val="CGtextbold"/>
        <w:rPr>
          <w:lang w:val="fr-FR"/>
        </w:rPr>
      </w:pPr>
      <w:r w:rsidRPr="00501354">
        <w:rPr>
          <w:lang w:val="fr-FR"/>
        </w:rPr>
        <w:t>Saluer, poser des questions, écouter</w:t>
      </w:r>
    </w:p>
    <w:p w:rsidR="005172AD" w:rsidRPr="00C32A1E" w:rsidRDefault="005172AD" w:rsidP="00501354">
      <w:pPr>
        <w:pStyle w:val="CGbullettext"/>
        <w:rPr>
          <w:rFonts w:cs="Times New Roman"/>
          <w:lang w:val="fr-FR"/>
        </w:rPr>
      </w:pPr>
      <w:r>
        <w:rPr>
          <w:lang w:val="fr-FR"/>
        </w:rPr>
        <w:t xml:space="preserve">Saluer Korpo et poser des questions qui l'incitent à parler, en utilisant des compétences d'écoute et d'apprentissage, en établissant la confiance et apportant un soutien. </w:t>
      </w:r>
    </w:p>
    <w:p w:rsidR="005172AD" w:rsidRPr="00C32A1E" w:rsidRDefault="005172AD" w:rsidP="00501354">
      <w:pPr>
        <w:pStyle w:val="CGbullettext"/>
        <w:rPr>
          <w:rFonts w:cs="Times New Roman"/>
          <w:lang w:val="fr-FR"/>
        </w:rPr>
      </w:pPr>
      <w:r>
        <w:rPr>
          <w:lang w:val="fr-FR"/>
        </w:rPr>
        <w:t>Comment se passe l'allaitement ; comment se passe la consommation d'autres aliments ?</w:t>
      </w:r>
    </w:p>
    <w:p w:rsidR="005172AD" w:rsidRPr="00C32A1E" w:rsidRDefault="005172AD" w:rsidP="00501354">
      <w:pPr>
        <w:pStyle w:val="CGbullettext"/>
        <w:rPr>
          <w:rFonts w:cs="Times New Roman"/>
          <w:lang w:val="fr-FR"/>
        </w:rPr>
      </w:pPr>
      <w:r>
        <w:rPr>
          <w:lang w:val="fr-FR"/>
        </w:rPr>
        <w:t>Écouter les préoccupations de Korpo et observer Anik et Korpo.</w:t>
      </w:r>
    </w:p>
    <w:p w:rsidR="005172AD" w:rsidRPr="00C32A1E" w:rsidRDefault="005172AD" w:rsidP="00501354">
      <w:pPr>
        <w:pStyle w:val="CGbullettextlast"/>
        <w:rPr>
          <w:rFonts w:cs="Times New Roman"/>
          <w:lang w:val="fr-FR"/>
        </w:rPr>
      </w:pPr>
      <w:r>
        <w:rPr>
          <w:lang w:val="fr-FR"/>
        </w:rPr>
        <w:t xml:space="preserve">Accepter ce que fait Korpo sans être en désaccord ou d'accord. </w:t>
      </w:r>
    </w:p>
    <w:p w:rsidR="005172AD" w:rsidRPr="006B2649" w:rsidRDefault="005172AD" w:rsidP="00501354">
      <w:pPr>
        <w:pStyle w:val="CGtextbold"/>
        <w:rPr>
          <w:rFonts w:cs="Times New Roman"/>
          <w:lang w:val="en-GB"/>
        </w:rPr>
      </w:pPr>
      <w:r>
        <w:rPr>
          <w:lang w:val="fr-FR"/>
        </w:rPr>
        <w:t>Identifier</w:t>
      </w:r>
    </w:p>
    <w:p w:rsidR="005172AD" w:rsidRPr="00C32A1E" w:rsidRDefault="005172AD" w:rsidP="00501354">
      <w:pPr>
        <w:pStyle w:val="CGbullettext"/>
        <w:rPr>
          <w:rFonts w:cs="Times New Roman"/>
          <w:b/>
          <w:lang w:val="fr-FR"/>
        </w:rPr>
      </w:pPr>
      <w:r>
        <w:rPr>
          <w:lang w:val="fr-FR"/>
        </w:rPr>
        <w:t>Korpo pratique l'allaitement exclusif avec Anik.</w:t>
      </w:r>
    </w:p>
    <w:p w:rsidR="005172AD" w:rsidRPr="00C32A1E" w:rsidRDefault="005172AD" w:rsidP="00501354">
      <w:pPr>
        <w:pStyle w:val="CGbullettext"/>
        <w:rPr>
          <w:rFonts w:cs="Times New Roman"/>
          <w:b/>
          <w:lang w:val="fr-FR"/>
        </w:rPr>
      </w:pPr>
      <w:r>
        <w:rPr>
          <w:lang w:val="fr-FR"/>
        </w:rPr>
        <w:t>Korpo n'a pas commencé à donner des aliments de compléments à son bébé ; elle pense que l'estomac d'Anik est trop petit pour assimiler les aliments.</w:t>
      </w:r>
    </w:p>
    <w:p w:rsidR="005172AD" w:rsidRPr="00C32A1E" w:rsidRDefault="005172AD" w:rsidP="00501354">
      <w:pPr>
        <w:pStyle w:val="CGbullettextlast"/>
        <w:rPr>
          <w:rFonts w:cs="Times New Roman"/>
          <w:b/>
          <w:lang w:val="fr-FR"/>
        </w:rPr>
      </w:pPr>
      <w:r>
        <w:rPr>
          <w:lang w:val="fr-FR"/>
        </w:rPr>
        <w:t>Penser : commencer les aliments de compléments, la fréquence, la quantité et la densité.</w:t>
      </w:r>
    </w:p>
    <w:p w:rsidR="005172AD" w:rsidRPr="00C32A1E" w:rsidRDefault="005172AD" w:rsidP="00501354">
      <w:pPr>
        <w:pStyle w:val="CGtextbold"/>
        <w:rPr>
          <w:rFonts w:cs="Times New Roman"/>
          <w:lang w:val="fr-FR"/>
        </w:rPr>
      </w:pPr>
      <w:r>
        <w:rPr>
          <w:lang w:val="fr-FR"/>
        </w:rPr>
        <w:t>Discuter, recommander, convenir d'une action et d'un rendez-vous de suivi</w:t>
      </w:r>
    </w:p>
    <w:p w:rsidR="005172AD" w:rsidRPr="00C32A1E" w:rsidRDefault="005172AD" w:rsidP="00501354">
      <w:pPr>
        <w:pStyle w:val="CGbullettext"/>
        <w:rPr>
          <w:rFonts w:cs="Times New Roman"/>
          <w:lang w:val="fr-FR"/>
        </w:rPr>
      </w:pPr>
      <w:r>
        <w:rPr>
          <w:lang w:val="fr-FR"/>
        </w:rPr>
        <w:t>Féliciter Korpo par rapport à l'allaitement.</w:t>
      </w:r>
    </w:p>
    <w:p w:rsidR="005172AD" w:rsidRPr="00C32A1E" w:rsidRDefault="005172AD" w:rsidP="00501354">
      <w:pPr>
        <w:pStyle w:val="CGbullettext"/>
        <w:rPr>
          <w:rFonts w:cs="Times New Roman"/>
          <w:lang w:val="fr-FR"/>
        </w:rPr>
      </w:pPr>
      <w:r>
        <w:rPr>
          <w:lang w:val="fr-FR"/>
        </w:rPr>
        <w:t xml:space="preserve">Lui expliquer l'importance de la poursuite de l'allaitement pour la croissance et le développement d'Anik. </w:t>
      </w:r>
    </w:p>
    <w:p w:rsidR="005172AD" w:rsidRPr="00C32A1E" w:rsidRDefault="005172AD" w:rsidP="00501354">
      <w:pPr>
        <w:pStyle w:val="CGbullettext"/>
        <w:rPr>
          <w:rFonts w:cs="Times New Roman"/>
          <w:lang w:val="fr-FR"/>
        </w:rPr>
      </w:pPr>
      <w:r>
        <w:rPr>
          <w:lang w:val="fr-FR"/>
        </w:rPr>
        <w:t>Parler avec Korpo de commencer les aliments de compléments et pourquoi cela est nécessaire à l'âge d'Anik.</w:t>
      </w:r>
    </w:p>
    <w:p w:rsidR="005172AD" w:rsidRPr="00C32A1E" w:rsidRDefault="005172AD" w:rsidP="00501354">
      <w:pPr>
        <w:pStyle w:val="CGbullettext"/>
        <w:rPr>
          <w:rFonts w:cs="Times New Roman"/>
          <w:lang w:val="fr-FR"/>
        </w:rPr>
      </w:pPr>
      <w:r>
        <w:rPr>
          <w:lang w:val="fr-FR"/>
        </w:rPr>
        <w:t>Parler avec Korpo des caractéristiques de l'alimentation complémentaire : la fréquence, la quantité, la densité (épaisseur, consistance), la diversité, l'alimentation répondant aux signes d'appétit ou de satiété et l'hygiène.</w:t>
      </w:r>
    </w:p>
    <w:p w:rsidR="005172AD" w:rsidRPr="00C32A1E" w:rsidRDefault="005172AD" w:rsidP="00501354">
      <w:pPr>
        <w:pStyle w:val="CGbullettext"/>
        <w:rPr>
          <w:rFonts w:cs="Times New Roman"/>
          <w:lang w:val="fr-FR"/>
        </w:rPr>
      </w:pPr>
      <w:r>
        <w:rPr>
          <w:lang w:val="fr-FR"/>
        </w:rPr>
        <w:t>Présenter les options/les petites actions faisables (définies dans le temps) et aider Korpo à en choisir une ou deux qu'elle peut tenter, (FADDUQ), par exemple, commencer avec une petite quantité d'aliments de base (bouillie et autres exemples locaux) ; commencer par faire goûter et passer à 2 - 3 cuillères à soupe ; augmenter la fréquence de l'alimentation à 3 fois par jour ; évoquer la bonne densité (épaisseur/consistance) des aliments de base ; aider Anik au moment des repas ; et discuter de la préparation hygiénique de la nourriture.</w:t>
      </w:r>
    </w:p>
    <w:p w:rsidR="005172AD" w:rsidRPr="00B9590B" w:rsidRDefault="005172AD" w:rsidP="00501354">
      <w:pPr>
        <w:pStyle w:val="CGbullettext"/>
        <w:rPr>
          <w:rFonts w:cs="Times New Roman"/>
          <w:lang w:val="en-GB"/>
        </w:rPr>
      </w:pPr>
      <w:r>
        <w:rPr>
          <w:lang w:val="fr-FR"/>
        </w:rPr>
        <w:t>Répondre aux questions.</w:t>
      </w:r>
    </w:p>
    <w:p w:rsidR="005172AD" w:rsidRPr="00C32A1E" w:rsidRDefault="005172AD" w:rsidP="00501354">
      <w:pPr>
        <w:pStyle w:val="CGbullettext"/>
        <w:rPr>
          <w:rFonts w:cs="Times New Roman"/>
          <w:lang w:val="fr-FR"/>
        </w:rPr>
      </w:pPr>
      <w:r>
        <w:rPr>
          <w:lang w:val="fr-FR"/>
        </w:rPr>
        <w:t>Le cas échéant, le/a conseiller/ère sélectionnera l'illustration la plus pertinente par rapport au cas d'Anik -- et en discutera avec Korpo.</w:t>
      </w:r>
    </w:p>
    <w:p w:rsidR="005172AD" w:rsidRPr="00C32A1E" w:rsidRDefault="005172AD" w:rsidP="00501354">
      <w:pPr>
        <w:pStyle w:val="CGbullettext"/>
        <w:rPr>
          <w:rFonts w:cs="Times New Roman"/>
          <w:lang w:val="fr-FR"/>
        </w:rPr>
      </w:pPr>
      <w:r>
        <w:rPr>
          <w:lang w:val="fr-FR"/>
        </w:rPr>
        <w:t>Demander à Korpo de répéter le comportement choisi - éléments de l'allaitement + FADDUQ.</w:t>
      </w:r>
    </w:p>
    <w:p w:rsidR="005172AD" w:rsidRPr="00C32A1E" w:rsidRDefault="005172AD" w:rsidP="00501354">
      <w:pPr>
        <w:pStyle w:val="CGbullettext"/>
        <w:rPr>
          <w:rFonts w:cs="Times New Roman"/>
          <w:lang w:val="fr-FR"/>
        </w:rPr>
      </w:pPr>
      <w:r>
        <w:rPr>
          <w:lang w:val="fr-FR"/>
        </w:rPr>
        <w:t>Organiser et fixer la date de la visite de suivi avec Korpo.</w:t>
      </w:r>
    </w:p>
    <w:p w:rsidR="005172AD" w:rsidRPr="00C32A1E" w:rsidRDefault="005172AD" w:rsidP="00501354">
      <w:pPr>
        <w:pStyle w:val="CGbullettext"/>
        <w:rPr>
          <w:lang w:val="fr-FR"/>
        </w:rPr>
      </w:pPr>
      <w:r>
        <w:rPr>
          <w:lang w:val="fr-FR"/>
        </w:rPr>
        <w:t>Suggérer à Korpo où elle peut trouver de l'aide (assister aux réunions du Groupe de Soutien sur les AEN-AEH, le programme d'alimentation complémentaire et l'orienter vers l'agent communautaire).</w:t>
      </w:r>
    </w:p>
    <w:p w:rsidR="005172AD" w:rsidRPr="006B2649" w:rsidRDefault="005172AD" w:rsidP="00501354">
      <w:pPr>
        <w:pStyle w:val="CGbullettext"/>
        <w:rPr>
          <w:rFonts w:cs="Times New Roman"/>
          <w:lang w:val="en-GB"/>
        </w:rPr>
      </w:pPr>
      <w:r>
        <w:rPr>
          <w:lang w:val="fr-FR"/>
        </w:rPr>
        <w:t>Orienter si besoin.</w:t>
      </w:r>
    </w:p>
    <w:p w:rsidR="005172AD" w:rsidRPr="009D2886" w:rsidRDefault="005172AD" w:rsidP="00501354">
      <w:pPr>
        <w:pStyle w:val="CGbullettextlast"/>
        <w:rPr>
          <w:rFonts w:cs="Times New Roman"/>
          <w:lang w:val="fr-FR"/>
        </w:rPr>
      </w:pPr>
      <w:r>
        <w:rPr>
          <w:lang w:val="fr-FR"/>
        </w:rPr>
        <w:t>Remercier Korpo de sa participation.</w:t>
      </w:r>
    </w:p>
    <w:p w:rsidR="005172AD" w:rsidRPr="0083326F" w:rsidRDefault="005172AD" w:rsidP="00501354">
      <w:pPr>
        <w:pStyle w:val="CGsmallgreensubhead"/>
        <w:rPr>
          <w:lang w:val="fr-FR"/>
        </w:rPr>
      </w:pPr>
      <w:r>
        <w:rPr>
          <w:lang w:val="fr-FR"/>
        </w:rPr>
        <w:t>Étude de cas 2</w:t>
      </w:r>
    </w:p>
    <w:p w:rsidR="005172AD" w:rsidRPr="00C32A1E" w:rsidRDefault="005172AD" w:rsidP="00A410E7">
      <w:pPr>
        <w:pStyle w:val="CGtext"/>
        <w:rPr>
          <w:lang w:val="fr-FR"/>
        </w:rPr>
      </w:pPr>
      <w:r>
        <w:rPr>
          <w:b/>
          <w:bCs/>
          <w:lang w:val="fr-FR"/>
        </w:rPr>
        <w:t xml:space="preserve">La situation : </w:t>
      </w:r>
      <w:r>
        <w:rPr>
          <w:lang w:val="fr-FR"/>
        </w:rPr>
        <w:t>Hawa a une enfant de neuf mois, Tesfa qui mange du gruau nature une fois par jour. Hawa allaite aussi Tesfa.</w:t>
      </w:r>
    </w:p>
    <w:p w:rsidR="005172AD" w:rsidRPr="00C32A1E" w:rsidRDefault="005172AD" w:rsidP="00A410E7">
      <w:pPr>
        <w:pStyle w:val="CGsmallbluesubhead"/>
        <w:rPr>
          <w:lang w:val="fr-FR"/>
        </w:rPr>
      </w:pPr>
      <w:r>
        <w:rPr>
          <w:lang w:val="fr-FR"/>
        </w:rPr>
        <w:t xml:space="preserve">La visite : </w:t>
      </w:r>
    </w:p>
    <w:p w:rsidR="005172AD" w:rsidRPr="00C32A1E" w:rsidRDefault="005172AD" w:rsidP="00A410E7">
      <w:pPr>
        <w:pStyle w:val="CGtextbold"/>
        <w:rPr>
          <w:lang w:val="fr-FR"/>
        </w:rPr>
      </w:pPr>
      <w:r>
        <w:rPr>
          <w:lang w:val="fr-FR"/>
        </w:rPr>
        <w:t>Saluer, poser des questions, écouter</w:t>
      </w:r>
    </w:p>
    <w:p w:rsidR="005172AD" w:rsidRPr="00C32A1E" w:rsidRDefault="005172AD" w:rsidP="00A410E7">
      <w:pPr>
        <w:pStyle w:val="CGbullettext"/>
        <w:rPr>
          <w:rFonts w:cs="Times New Roman"/>
          <w:lang w:val="fr-FR"/>
        </w:rPr>
      </w:pPr>
      <w:r>
        <w:rPr>
          <w:lang w:val="fr-FR"/>
        </w:rPr>
        <w:t xml:space="preserve">Saluer Hawa et poser des questions qui l'incitent à parler, en utilisant des compétences d'écoute et d'apprentissage, en établissant la confiance et apportant un soutien. </w:t>
      </w:r>
    </w:p>
    <w:p w:rsidR="005172AD" w:rsidRPr="00A059F5" w:rsidRDefault="005172AD" w:rsidP="00A410E7">
      <w:pPr>
        <w:pStyle w:val="CGbullettext"/>
        <w:rPr>
          <w:rFonts w:cs="Times New Roman"/>
          <w:lang w:val="fr-FR"/>
        </w:rPr>
      </w:pPr>
      <w:r>
        <w:rPr>
          <w:lang w:val="fr-FR"/>
        </w:rPr>
        <w:t>Comment se passe l'allaitement ; comment se passe la consommation d'autres aliments ? (À quelle fréquence Hawa donne-t-elle du gruau nature à son enfant, quel en est l'épaisseur et à combien de reprises ?</w:t>
      </w:r>
    </w:p>
    <w:p w:rsidR="005172AD" w:rsidRPr="00C32A1E" w:rsidRDefault="005172AD" w:rsidP="00A410E7">
      <w:pPr>
        <w:pStyle w:val="CGbullettext"/>
        <w:rPr>
          <w:rFonts w:cs="Times New Roman"/>
          <w:lang w:val="fr-FR"/>
        </w:rPr>
      </w:pPr>
      <w:r>
        <w:rPr>
          <w:lang w:val="fr-FR"/>
        </w:rPr>
        <w:t>Écouter Hawa faire part de ses préoccupations et observer Tesfa et Hawa.</w:t>
      </w:r>
    </w:p>
    <w:p w:rsidR="005172AD" w:rsidRPr="00C32A1E" w:rsidRDefault="005172AD" w:rsidP="00A410E7">
      <w:pPr>
        <w:pStyle w:val="CGbullettextlast"/>
        <w:rPr>
          <w:rFonts w:cs="Times New Roman"/>
          <w:lang w:val="fr-FR"/>
        </w:rPr>
      </w:pPr>
      <w:r>
        <w:rPr>
          <w:lang w:val="fr-FR"/>
        </w:rPr>
        <w:t xml:space="preserve">Accepter ce que fait Hawa sans être en désaccord ou d'accord. </w:t>
      </w:r>
    </w:p>
    <w:p w:rsidR="005172AD" w:rsidRPr="006B2649" w:rsidRDefault="005172AD" w:rsidP="00A410E7">
      <w:pPr>
        <w:pStyle w:val="CGtextbold"/>
        <w:rPr>
          <w:rFonts w:cs="Times New Roman"/>
          <w:lang w:val="en-GB"/>
        </w:rPr>
      </w:pPr>
      <w:r>
        <w:rPr>
          <w:lang w:val="fr-FR"/>
        </w:rPr>
        <w:t>Identifier</w:t>
      </w:r>
    </w:p>
    <w:p w:rsidR="005172AD" w:rsidRPr="006B2649" w:rsidRDefault="005172AD" w:rsidP="00A410E7">
      <w:pPr>
        <w:pStyle w:val="CGbullettext"/>
        <w:rPr>
          <w:rFonts w:cs="Times New Roman"/>
          <w:b/>
          <w:lang w:val="en-GB"/>
        </w:rPr>
      </w:pPr>
      <w:r>
        <w:rPr>
          <w:lang w:val="fr-FR"/>
        </w:rPr>
        <w:t>Hawa allaite Tesfa.</w:t>
      </w:r>
    </w:p>
    <w:p w:rsidR="005172AD" w:rsidRPr="00C32A1E" w:rsidRDefault="005172AD" w:rsidP="00A410E7">
      <w:pPr>
        <w:pStyle w:val="CGbullettext"/>
        <w:rPr>
          <w:rFonts w:cs="Times New Roman"/>
          <w:b/>
          <w:lang w:val="fr-FR"/>
        </w:rPr>
      </w:pPr>
      <w:r>
        <w:rPr>
          <w:lang w:val="fr-FR"/>
        </w:rPr>
        <w:t xml:space="preserve">Hawa donne du gruau nature à Tesfa une fois par jour. </w:t>
      </w:r>
    </w:p>
    <w:p w:rsidR="005172AD" w:rsidRPr="00C32A1E" w:rsidRDefault="005172AD" w:rsidP="00A410E7">
      <w:pPr>
        <w:pStyle w:val="CGbullettext"/>
        <w:rPr>
          <w:rFonts w:cs="Times New Roman"/>
          <w:b/>
          <w:lang w:val="fr-FR"/>
        </w:rPr>
      </w:pPr>
      <w:r>
        <w:rPr>
          <w:lang w:val="fr-FR"/>
        </w:rPr>
        <w:t>Penser : fréquence, quantité, densité et diversité.</w:t>
      </w:r>
    </w:p>
    <w:p w:rsidR="005172AD" w:rsidRPr="00C32A1E" w:rsidRDefault="005172AD" w:rsidP="00A410E7">
      <w:pPr>
        <w:pStyle w:val="CGbullettext"/>
        <w:rPr>
          <w:rFonts w:cs="Times New Roman"/>
          <w:b/>
          <w:i/>
          <w:lang w:val="fr-FR"/>
        </w:rPr>
      </w:pPr>
      <w:r>
        <w:rPr>
          <w:b/>
          <w:bCs/>
          <w:i/>
          <w:iCs/>
          <w:lang w:val="fr-FR"/>
        </w:rPr>
        <w:t>Discuter, recommander, convenir d'une action et d'un rendez-vous de suivi</w:t>
      </w:r>
    </w:p>
    <w:p w:rsidR="005172AD" w:rsidRPr="00C32A1E" w:rsidRDefault="005172AD" w:rsidP="00A410E7">
      <w:pPr>
        <w:pStyle w:val="CGbullettext"/>
        <w:rPr>
          <w:rFonts w:cs="Times New Roman"/>
          <w:lang w:val="fr-FR"/>
        </w:rPr>
      </w:pPr>
      <w:r>
        <w:rPr>
          <w:lang w:val="fr-FR"/>
        </w:rPr>
        <w:t>Féliciter Hawa par rapport à l'allaitement et au fait de donner d'autres aliments à Tesfa.</w:t>
      </w:r>
    </w:p>
    <w:p w:rsidR="005172AD" w:rsidRPr="00C32A1E" w:rsidRDefault="005172AD" w:rsidP="00A410E7">
      <w:pPr>
        <w:pStyle w:val="CGbullettext"/>
        <w:rPr>
          <w:rFonts w:cs="Times New Roman"/>
          <w:lang w:val="fr-FR"/>
        </w:rPr>
      </w:pPr>
      <w:r>
        <w:rPr>
          <w:lang w:val="fr-FR"/>
        </w:rPr>
        <w:t>Lui expliquer que pour la croissance et le développement de Tesfa, il est important qu'Hawa lui fasse consommer des aliments en plus de l'allaitement.</w:t>
      </w:r>
    </w:p>
    <w:p w:rsidR="005172AD" w:rsidRPr="00C32A1E" w:rsidRDefault="005172AD" w:rsidP="00A410E7">
      <w:pPr>
        <w:pStyle w:val="CGbullettext"/>
        <w:rPr>
          <w:rFonts w:cs="Times New Roman"/>
          <w:lang w:val="fr-FR"/>
        </w:rPr>
      </w:pPr>
      <w:r>
        <w:rPr>
          <w:lang w:val="fr-FR"/>
        </w:rPr>
        <w:t>Parler avec Hawa des caractéristiques de l'alimentation complémentaire : la fréquence, la quantité, la densité (épaisseur, consistance), la diversité, l'alimentation répondant aux signes d'appétit ou de satiété et l'hygiène.</w:t>
      </w:r>
    </w:p>
    <w:p w:rsidR="005172AD" w:rsidRPr="00C32A1E" w:rsidRDefault="005172AD" w:rsidP="00A410E7">
      <w:pPr>
        <w:pStyle w:val="CGbullettext"/>
        <w:rPr>
          <w:rFonts w:cs="Times New Roman"/>
          <w:lang w:val="fr-FR"/>
        </w:rPr>
      </w:pPr>
      <w:r>
        <w:rPr>
          <w:lang w:val="fr-FR"/>
        </w:rPr>
        <w:t>Présenter les options/les petites actions faisables (définies dans le temps) et aider Hawa à en choisir une ou deux qu'elle peut tenter, (FADDUQ), par exemple, augmenter la fréquence de l'alimentation à 3 - 4 fois par jour ; évoquer la bonne densité (épaisseur/consistance) du gruau ; utiliser la nourriture préparée pour la famille pour l'ajouter au gruau ; aider Tesfa au moment des repas, fournir une assiette séparée pour Tesfa ; et discuter de la préparation hygiénique de la nourriture.</w:t>
      </w:r>
    </w:p>
    <w:p w:rsidR="005172AD" w:rsidRPr="006B2649" w:rsidRDefault="005172AD" w:rsidP="00A410E7">
      <w:pPr>
        <w:pStyle w:val="CGbullettext"/>
        <w:rPr>
          <w:rFonts w:cs="Times New Roman"/>
          <w:lang w:val="en-GB"/>
        </w:rPr>
      </w:pPr>
      <w:r>
        <w:rPr>
          <w:lang w:val="fr-FR"/>
        </w:rPr>
        <w:t>Répondre aux questions.</w:t>
      </w:r>
    </w:p>
    <w:p w:rsidR="005172AD" w:rsidRPr="00C32A1E" w:rsidRDefault="005172AD" w:rsidP="00A410E7">
      <w:pPr>
        <w:pStyle w:val="CGbullettext"/>
        <w:rPr>
          <w:rFonts w:cs="Times New Roman"/>
          <w:lang w:val="fr-FR"/>
        </w:rPr>
      </w:pPr>
      <w:r>
        <w:rPr>
          <w:lang w:val="fr-FR"/>
        </w:rPr>
        <w:t>Le cas échéant, le/a conseiller/ère sélectionnera l'illustration la plus pertinente par rapport au cas de Tesfa -- et en discutera avec Hawa.</w:t>
      </w:r>
    </w:p>
    <w:p w:rsidR="005172AD" w:rsidRPr="00C32A1E" w:rsidRDefault="005172AD" w:rsidP="00A410E7">
      <w:pPr>
        <w:pStyle w:val="CGbullettext"/>
        <w:rPr>
          <w:rFonts w:cs="Times New Roman"/>
          <w:lang w:val="fr-FR"/>
        </w:rPr>
      </w:pPr>
      <w:r>
        <w:rPr>
          <w:lang w:val="fr-FR"/>
        </w:rPr>
        <w:t>Demander à Hawa de répéter le comportement choisi - éléments de l'allaitement + FADDUQ</w:t>
      </w:r>
    </w:p>
    <w:p w:rsidR="005172AD" w:rsidRPr="00C32A1E" w:rsidRDefault="005172AD" w:rsidP="00A410E7">
      <w:pPr>
        <w:pStyle w:val="CGbullettext"/>
        <w:rPr>
          <w:rFonts w:cs="Times New Roman"/>
          <w:lang w:val="fr-FR"/>
        </w:rPr>
      </w:pPr>
      <w:r>
        <w:rPr>
          <w:lang w:val="fr-FR"/>
        </w:rPr>
        <w:t>Organiser et fixer la date de la visite de suivi avec Hawa.</w:t>
      </w:r>
    </w:p>
    <w:p w:rsidR="005172AD" w:rsidRPr="00C32A1E" w:rsidRDefault="005172AD" w:rsidP="00A410E7">
      <w:pPr>
        <w:pStyle w:val="CGbullettext"/>
        <w:rPr>
          <w:lang w:val="fr-FR"/>
        </w:rPr>
      </w:pPr>
      <w:r>
        <w:rPr>
          <w:lang w:val="fr-FR"/>
        </w:rPr>
        <w:t>Suggérer à Hawa où elle peut trouver de l'aide (assister aux réunions du Groupe de Soutien sur les AEN-AEH, le programme d'alimentation complémentaire et l'orienter vers l'agent communautaire).</w:t>
      </w:r>
    </w:p>
    <w:p w:rsidR="005172AD" w:rsidRPr="006B2649" w:rsidRDefault="005172AD" w:rsidP="00A410E7">
      <w:pPr>
        <w:pStyle w:val="CGbullettext"/>
        <w:rPr>
          <w:rFonts w:cs="Times New Roman"/>
          <w:lang w:val="en-GB"/>
        </w:rPr>
      </w:pPr>
      <w:r>
        <w:rPr>
          <w:lang w:val="fr-FR"/>
        </w:rPr>
        <w:t>Orienter si besoin est.</w:t>
      </w:r>
    </w:p>
    <w:p w:rsidR="005172AD" w:rsidRPr="009D2886" w:rsidRDefault="005172AD" w:rsidP="00A410E7">
      <w:pPr>
        <w:pStyle w:val="CGbullettextlast"/>
        <w:rPr>
          <w:rFonts w:cs="Times New Roman"/>
          <w:lang w:val="fr-FR"/>
        </w:rPr>
      </w:pPr>
      <w:r>
        <w:rPr>
          <w:lang w:val="fr-FR"/>
        </w:rPr>
        <w:t>Remercier Hawa de sa participation.</w:t>
      </w:r>
    </w:p>
    <w:p w:rsidR="005172AD" w:rsidRPr="0083326F" w:rsidRDefault="005172AD" w:rsidP="00A410E7">
      <w:pPr>
        <w:pStyle w:val="CGsmallgreensubhead"/>
        <w:rPr>
          <w:lang w:val="fr-FR"/>
        </w:rPr>
      </w:pPr>
      <w:r>
        <w:rPr>
          <w:lang w:val="fr-FR"/>
        </w:rPr>
        <w:t>Étude de cas 3</w:t>
      </w:r>
    </w:p>
    <w:p w:rsidR="005172AD" w:rsidRPr="007B5370" w:rsidRDefault="005172AD" w:rsidP="00A410E7">
      <w:pPr>
        <w:pStyle w:val="CGtext"/>
      </w:pPr>
      <w:r>
        <w:rPr>
          <w:b/>
          <w:bCs/>
          <w:lang w:val="fr-FR"/>
        </w:rPr>
        <w:t xml:space="preserve">La situation : </w:t>
      </w:r>
      <w:r>
        <w:rPr>
          <w:lang w:val="fr-FR"/>
        </w:rPr>
        <w:t>Yamah donne à son bébé de 12 mois, Abdul, des bouchées de la nourriture de la famille seulement au moment des repas. Yamah continue l'allaitement.</w:t>
      </w:r>
    </w:p>
    <w:p w:rsidR="005172AD" w:rsidRDefault="005172AD" w:rsidP="00A410E7">
      <w:pPr>
        <w:pStyle w:val="CGsmallbluesubhead"/>
      </w:pPr>
      <w:r>
        <w:rPr>
          <w:lang w:val="fr-FR"/>
        </w:rPr>
        <w:t xml:space="preserve">La visite : </w:t>
      </w:r>
    </w:p>
    <w:p w:rsidR="005172AD" w:rsidRPr="006B2649" w:rsidRDefault="005172AD" w:rsidP="00A410E7">
      <w:pPr>
        <w:pStyle w:val="CGtextbold"/>
      </w:pPr>
      <w:r>
        <w:rPr>
          <w:lang w:val="fr-FR"/>
        </w:rPr>
        <w:t>Saluer, poser des questions, écouter</w:t>
      </w:r>
    </w:p>
    <w:p w:rsidR="005172AD" w:rsidRPr="00C32A1E" w:rsidRDefault="005172AD" w:rsidP="00A410E7">
      <w:pPr>
        <w:pStyle w:val="CGbullettext"/>
        <w:rPr>
          <w:rFonts w:cs="Times New Roman"/>
          <w:lang w:val="fr-FR"/>
        </w:rPr>
      </w:pPr>
      <w:r>
        <w:rPr>
          <w:lang w:val="fr-FR"/>
        </w:rPr>
        <w:t xml:space="preserve">Saluer Yamah et poser des questions qui l'incitent à parler, en utilisant des compétences d'écoute et d'apprentissage, en établissant la confiance et apportant un soutien. </w:t>
      </w:r>
    </w:p>
    <w:p w:rsidR="005172AD" w:rsidRPr="00A059F5" w:rsidRDefault="005172AD" w:rsidP="00A410E7">
      <w:pPr>
        <w:pStyle w:val="CGbullettext"/>
        <w:rPr>
          <w:rFonts w:cs="Times New Roman"/>
          <w:lang w:val="fr-FR"/>
        </w:rPr>
      </w:pPr>
      <w:r>
        <w:rPr>
          <w:lang w:val="fr-FR"/>
        </w:rPr>
        <w:t>Comment se passe l'allaitement; comment se passe la consommation d'autres aliments ? (À quelle fréquence Abdul mange-t-il, quels types de nourriture mange-t-il, et quelle quantité ?)</w:t>
      </w:r>
    </w:p>
    <w:p w:rsidR="005172AD" w:rsidRPr="00C32A1E" w:rsidRDefault="005172AD" w:rsidP="00A410E7">
      <w:pPr>
        <w:pStyle w:val="CGbullettext"/>
        <w:rPr>
          <w:rFonts w:cs="Times New Roman"/>
          <w:lang w:val="fr-FR"/>
        </w:rPr>
      </w:pPr>
      <w:r>
        <w:rPr>
          <w:lang w:val="fr-FR"/>
        </w:rPr>
        <w:t>Écouter les préoccupations de Yamah et observer Abdul et Yamah.</w:t>
      </w:r>
    </w:p>
    <w:p w:rsidR="005172AD" w:rsidRPr="00C32A1E" w:rsidRDefault="005172AD" w:rsidP="00A410E7">
      <w:pPr>
        <w:pStyle w:val="CGbullettextlast"/>
        <w:rPr>
          <w:rFonts w:cs="Times New Roman"/>
          <w:lang w:val="fr-FR"/>
        </w:rPr>
      </w:pPr>
      <w:r>
        <w:rPr>
          <w:lang w:val="fr-FR"/>
        </w:rPr>
        <w:t xml:space="preserve">Accepter ce que fait Yamah sans être en désaccord ou d'accord. </w:t>
      </w:r>
    </w:p>
    <w:p w:rsidR="005172AD" w:rsidRPr="006B2649" w:rsidRDefault="005172AD" w:rsidP="00A410E7">
      <w:pPr>
        <w:pStyle w:val="CGtextbold"/>
        <w:rPr>
          <w:rFonts w:cs="Times New Roman"/>
          <w:lang w:val="en-GB"/>
        </w:rPr>
      </w:pPr>
      <w:r>
        <w:rPr>
          <w:lang w:val="fr-FR"/>
        </w:rPr>
        <w:t>Identifier</w:t>
      </w:r>
    </w:p>
    <w:p w:rsidR="005172AD" w:rsidRPr="006B2649" w:rsidRDefault="005172AD" w:rsidP="00A410E7">
      <w:pPr>
        <w:pStyle w:val="CGbullettext"/>
        <w:rPr>
          <w:rFonts w:cs="Times New Roman"/>
          <w:b/>
          <w:lang w:val="en-GB"/>
        </w:rPr>
      </w:pPr>
      <w:r>
        <w:rPr>
          <w:lang w:val="fr-FR"/>
        </w:rPr>
        <w:t>Yamah allaite Abdul.</w:t>
      </w:r>
    </w:p>
    <w:p w:rsidR="005172AD" w:rsidRPr="00C32A1E" w:rsidRDefault="005172AD" w:rsidP="00A410E7">
      <w:pPr>
        <w:pStyle w:val="CGbullettext"/>
        <w:rPr>
          <w:rFonts w:cs="Times New Roman"/>
          <w:b/>
          <w:lang w:val="fr-FR"/>
        </w:rPr>
      </w:pPr>
      <w:r>
        <w:rPr>
          <w:lang w:val="fr-FR"/>
        </w:rPr>
        <w:t xml:space="preserve">Yamah donne à Abdul des bouchées seulement au moment des repas. </w:t>
      </w:r>
    </w:p>
    <w:p w:rsidR="005172AD" w:rsidRPr="00C32A1E" w:rsidRDefault="005172AD" w:rsidP="00A410E7">
      <w:pPr>
        <w:pStyle w:val="CGbullettext"/>
        <w:rPr>
          <w:rFonts w:cs="Times New Roman"/>
          <w:b/>
          <w:lang w:val="fr-FR"/>
        </w:rPr>
      </w:pPr>
      <w:r>
        <w:rPr>
          <w:lang w:val="fr-FR"/>
        </w:rPr>
        <w:t>Penser ; fréquence, quantité et diversité y compris les goûters.</w:t>
      </w:r>
    </w:p>
    <w:p w:rsidR="005172AD" w:rsidRPr="00C32A1E" w:rsidRDefault="005172AD" w:rsidP="00A410E7">
      <w:pPr>
        <w:pStyle w:val="CGbullettext"/>
        <w:rPr>
          <w:rFonts w:cs="Times New Roman"/>
          <w:b/>
          <w:i/>
          <w:lang w:val="fr-FR"/>
        </w:rPr>
      </w:pPr>
      <w:r>
        <w:rPr>
          <w:b/>
          <w:bCs/>
          <w:i/>
          <w:iCs/>
          <w:lang w:val="fr-FR"/>
        </w:rPr>
        <w:t>Discuter, recommander, convenir d'une action et d'un rendez-vous de suivi</w:t>
      </w:r>
    </w:p>
    <w:p w:rsidR="005172AD" w:rsidRPr="00C32A1E" w:rsidRDefault="005172AD" w:rsidP="00A410E7">
      <w:pPr>
        <w:pStyle w:val="CGbullettext"/>
        <w:rPr>
          <w:rFonts w:cs="Times New Roman"/>
          <w:lang w:val="fr-FR"/>
        </w:rPr>
      </w:pPr>
      <w:r>
        <w:rPr>
          <w:lang w:val="fr-FR"/>
        </w:rPr>
        <w:t>Féliciter Yamah par rapport à l'allaitement et au fait de donner d'autres aliments à Abdul.</w:t>
      </w:r>
    </w:p>
    <w:p w:rsidR="005172AD" w:rsidRPr="00C32A1E" w:rsidRDefault="005172AD" w:rsidP="00A410E7">
      <w:pPr>
        <w:pStyle w:val="CGbullettext"/>
        <w:rPr>
          <w:rFonts w:cs="Times New Roman"/>
          <w:lang w:val="fr-FR"/>
        </w:rPr>
      </w:pPr>
      <w:r>
        <w:rPr>
          <w:lang w:val="fr-FR"/>
        </w:rPr>
        <w:t>Lui expliquer que pour la croissance et le développement d'Abdul, il est important que Yamah lui fasse consommer des aliments en plus de l'allaitement.</w:t>
      </w:r>
    </w:p>
    <w:p w:rsidR="005172AD" w:rsidRPr="00C32A1E" w:rsidRDefault="005172AD" w:rsidP="00A410E7">
      <w:pPr>
        <w:pStyle w:val="CGbullettext"/>
        <w:rPr>
          <w:rFonts w:cs="Times New Roman"/>
          <w:lang w:val="fr-FR"/>
        </w:rPr>
      </w:pPr>
      <w:r>
        <w:rPr>
          <w:lang w:val="fr-FR"/>
        </w:rPr>
        <w:t>Parler avec Yamah des caractéristiques de l'alimentation complémentaire : la fréquence, la quantité, la densité (épaisseur, consistance), la diversité, l'alimentation répondant aux signes d'appétit ou de satiété et l'hygiène.</w:t>
      </w:r>
    </w:p>
    <w:p w:rsidR="005172AD" w:rsidRPr="00C32A1E" w:rsidRDefault="005172AD" w:rsidP="00A410E7">
      <w:pPr>
        <w:pStyle w:val="CGbullettext"/>
        <w:rPr>
          <w:rFonts w:cs="Times New Roman"/>
          <w:lang w:val="fr-FR"/>
        </w:rPr>
      </w:pPr>
      <w:r>
        <w:rPr>
          <w:lang w:val="fr-FR"/>
        </w:rPr>
        <w:t>Présenter les options/les petites actions faisables (définies dans le temps) et aider Yamah à en choisir une ou deux qu'elle peut tenter, (FADDUQ), par exemple, augmenter la fréquence de l'alimentation à 3 - 4 fois par jour ; donner une nourriture variée à Abdul ; Abdul doit avoir l'équivalent d'une ration de nourriture à chaque repas ; donner des collations à Abdul entre les repas ; aider Abdul au moment des repas, fournir une assiette séparée pour Abdul ; et discuter de la préparation hygiénique de la nourriture.</w:t>
      </w:r>
    </w:p>
    <w:p w:rsidR="005172AD" w:rsidRPr="006B2649" w:rsidRDefault="005172AD" w:rsidP="00A410E7">
      <w:pPr>
        <w:pStyle w:val="CGbullettext"/>
        <w:rPr>
          <w:rFonts w:cs="Times New Roman"/>
          <w:lang w:val="en-GB"/>
        </w:rPr>
      </w:pPr>
      <w:r>
        <w:rPr>
          <w:lang w:val="fr-FR"/>
        </w:rPr>
        <w:t>Répondre aux questions.</w:t>
      </w:r>
    </w:p>
    <w:p w:rsidR="005172AD" w:rsidRPr="00C32A1E" w:rsidRDefault="005172AD" w:rsidP="00A410E7">
      <w:pPr>
        <w:pStyle w:val="CGbullettext"/>
        <w:rPr>
          <w:rFonts w:cs="Times New Roman"/>
          <w:lang w:val="fr-FR"/>
        </w:rPr>
      </w:pPr>
      <w:r>
        <w:rPr>
          <w:lang w:val="fr-FR"/>
        </w:rPr>
        <w:t>Le cas échéant, le/a conseiller/ère sélectionnera l'illustration la plus pertinente par rapport au cas d'Abdul -- et en discutera avec Yamah.</w:t>
      </w:r>
    </w:p>
    <w:p w:rsidR="005172AD" w:rsidRPr="00C32A1E" w:rsidRDefault="005172AD" w:rsidP="00A410E7">
      <w:pPr>
        <w:pStyle w:val="CGbullettext"/>
        <w:rPr>
          <w:rFonts w:cs="Times New Roman"/>
          <w:lang w:val="fr-FR"/>
        </w:rPr>
      </w:pPr>
      <w:r>
        <w:rPr>
          <w:lang w:val="fr-FR"/>
        </w:rPr>
        <w:t>Demander à Yamah de répéter le comportement choisi - éléments de l'allaitement + FADDUQ.</w:t>
      </w:r>
    </w:p>
    <w:p w:rsidR="005172AD" w:rsidRPr="00C32A1E" w:rsidRDefault="005172AD" w:rsidP="00A410E7">
      <w:pPr>
        <w:pStyle w:val="CGbullettext"/>
        <w:rPr>
          <w:rFonts w:cs="Times New Roman"/>
          <w:lang w:val="fr-FR"/>
        </w:rPr>
      </w:pPr>
      <w:r>
        <w:rPr>
          <w:lang w:val="fr-FR"/>
        </w:rPr>
        <w:t>Organiser et fixer la date de la visite de suivi avec Yamah.</w:t>
      </w:r>
    </w:p>
    <w:p w:rsidR="005172AD" w:rsidRPr="00C32A1E" w:rsidRDefault="005172AD" w:rsidP="00A410E7">
      <w:pPr>
        <w:pStyle w:val="CGbullettext"/>
        <w:rPr>
          <w:lang w:val="fr-FR"/>
        </w:rPr>
      </w:pPr>
      <w:r>
        <w:rPr>
          <w:lang w:val="fr-FR"/>
        </w:rPr>
        <w:t>Suggérer à Yamah où elle peut trouver de l'aide (assister aux réunions du Groupe de Soutien sur les AEN-AEH, le programme d'alimentation complémentaire, et l'orienter vers l'agent communautaire).</w:t>
      </w:r>
    </w:p>
    <w:p w:rsidR="005172AD" w:rsidRPr="006B2649" w:rsidRDefault="005172AD" w:rsidP="00A410E7">
      <w:pPr>
        <w:pStyle w:val="CGbullettext"/>
        <w:rPr>
          <w:rFonts w:cs="Times New Roman"/>
          <w:lang w:val="en-GB"/>
        </w:rPr>
      </w:pPr>
      <w:r>
        <w:rPr>
          <w:lang w:val="fr-FR"/>
        </w:rPr>
        <w:t>Orienter si besoin est.</w:t>
      </w:r>
    </w:p>
    <w:p w:rsidR="005172AD" w:rsidRPr="008B033F" w:rsidRDefault="005172AD" w:rsidP="00A410E7">
      <w:pPr>
        <w:pStyle w:val="CGbullettextlast"/>
        <w:rPr>
          <w:rFonts w:cs="Times New Roman"/>
          <w:lang w:val="fr-FR"/>
        </w:rPr>
      </w:pPr>
      <w:r>
        <w:rPr>
          <w:lang w:val="fr-FR"/>
        </w:rPr>
        <w:t>Remercier Yamah de sa participation.</w:t>
      </w:r>
    </w:p>
    <w:p w:rsidR="005172AD" w:rsidRPr="008B033F" w:rsidRDefault="005172AD" w:rsidP="00A410E7">
      <w:pPr>
        <w:pStyle w:val="CGsmallgreensubhead"/>
        <w:rPr>
          <w:lang w:val="fr-FR"/>
        </w:rPr>
      </w:pPr>
      <w:r>
        <w:rPr>
          <w:lang w:val="fr-FR"/>
        </w:rPr>
        <w:t>Étude de cas 4</w:t>
      </w:r>
    </w:p>
    <w:p w:rsidR="005172AD" w:rsidRPr="00C32A1E" w:rsidRDefault="005172AD" w:rsidP="00A410E7">
      <w:pPr>
        <w:pStyle w:val="CGtext"/>
        <w:rPr>
          <w:b/>
          <w:highlight w:val="yellow"/>
          <w:lang w:val="fr-FR"/>
        </w:rPr>
      </w:pPr>
      <w:r>
        <w:rPr>
          <w:b/>
          <w:bCs/>
          <w:lang w:val="fr-FR"/>
        </w:rPr>
        <w:t xml:space="preserve">La situation : </w:t>
      </w:r>
      <w:r>
        <w:rPr>
          <w:lang w:val="fr-FR"/>
        </w:rPr>
        <w:t xml:space="preserve">La fille de Kaisha, Faith, 15 mois, mange un repas familial avec ses parents deux fois par jour. Kaisha a cessé de l'allaiter et elle paraît petite pour son âge. </w:t>
      </w:r>
    </w:p>
    <w:p w:rsidR="005172AD" w:rsidRPr="00C32A1E" w:rsidRDefault="005172AD" w:rsidP="00A410E7">
      <w:pPr>
        <w:pStyle w:val="CGsmallbluesubhead"/>
        <w:rPr>
          <w:lang w:val="fr-FR"/>
        </w:rPr>
      </w:pPr>
      <w:r>
        <w:rPr>
          <w:lang w:val="fr-FR"/>
        </w:rPr>
        <w:t xml:space="preserve">La visite : </w:t>
      </w:r>
    </w:p>
    <w:p w:rsidR="005172AD" w:rsidRPr="00C32A1E" w:rsidRDefault="005172AD" w:rsidP="00A410E7">
      <w:pPr>
        <w:pStyle w:val="CGtextbold"/>
        <w:rPr>
          <w:lang w:val="fr-FR"/>
        </w:rPr>
      </w:pPr>
      <w:r>
        <w:rPr>
          <w:lang w:val="fr-FR"/>
        </w:rPr>
        <w:t>Saluer, poser des questions, écouter</w:t>
      </w:r>
    </w:p>
    <w:p w:rsidR="005172AD" w:rsidRPr="00C32A1E" w:rsidRDefault="005172AD" w:rsidP="00A410E7">
      <w:pPr>
        <w:pStyle w:val="CGbullettext"/>
        <w:rPr>
          <w:rFonts w:cs="Times New Roman"/>
          <w:lang w:val="fr-FR"/>
        </w:rPr>
      </w:pPr>
      <w:r>
        <w:rPr>
          <w:lang w:val="fr-FR"/>
        </w:rPr>
        <w:t xml:space="preserve">Saluer Kaisha et poser des questions qui l'incitent à parler, en utilisant des compétences d'écoute et d'apprentissage, en établissant la confiance et apportant un soutien. </w:t>
      </w:r>
    </w:p>
    <w:p w:rsidR="005172AD" w:rsidRPr="00A059F5" w:rsidRDefault="005172AD" w:rsidP="00A410E7">
      <w:pPr>
        <w:pStyle w:val="CGbullettext"/>
        <w:rPr>
          <w:rFonts w:cs="Times New Roman"/>
          <w:lang w:val="fr-FR"/>
        </w:rPr>
      </w:pPr>
      <w:r>
        <w:rPr>
          <w:lang w:val="fr-FR"/>
        </w:rPr>
        <w:t>Comment se passe l'allaitement ; comment se passe la consommation d'autres aliments ? (À quelle fréquence Faith mange-t-elle, quels types de nourriture mange-t-elle et quelle quantité ?)</w:t>
      </w:r>
    </w:p>
    <w:p w:rsidR="005172AD" w:rsidRPr="00C32A1E" w:rsidRDefault="005172AD" w:rsidP="00A410E7">
      <w:pPr>
        <w:pStyle w:val="CGbullettext"/>
        <w:rPr>
          <w:rFonts w:cs="Times New Roman"/>
          <w:lang w:val="fr-FR"/>
        </w:rPr>
      </w:pPr>
      <w:r>
        <w:rPr>
          <w:lang w:val="fr-FR"/>
        </w:rPr>
        <w:t>Écouter les préoccupations de Kaisha, et observer Faith et Kaisha.</w:t>
      </w:r>
    </w:p>
    <w:p w:rsidR="005172AD" w:rsidRPr="00C32A1E" w:rsidRDefault="005172AD" w:rsidP="00A410E7">
      <w:pPr>
        <w:pStyle w:val="CGbullettextlast"/>
        <w:rPr>
          <w:rFonts w:cs="Times New Roman"/>
          <w:lang w:val="fr-FR"/>
        </w:rPr>
      </w:pPr>
      <w:r>
        <w:rPr>
          <w:lang w:val="fr-FR"/>
        </w:rPr>
        <w:t>Accepter ce que fait Kaisha sans être en désaccord ou d'accord.</w:t>
      </w:r>
    </w:p>
    <w:p w:rsidR="005172AD" w:rsidRPr="006B2649" w:rsidRDefault="005172AD" w:rsidP="00A410E7">
      <w:pPr>
        <w:pStyle w:val="CGtextbold"/>
        <w:rPr>
          <w:rFonts w:cs="Times New Roman"/>
          <w:lang w:val="en-GB"/>
        </w:rPr>
      </w:pPr>
      <w:r>
        <w:rPr>
          <w:lang w:val="fr-FR"/>
        </w:rPr>
        <w:t>Identifier</w:t>
      </w:r>
    </w:p>
    <w:p w:rsidR="005172AD" w:rsidRPr="006B2649" w:rsidRDefault="005172AD" w:rsidP="000E02F8">
      <w:pPr>
        <w:pStyle w:val="answerlist"/>
        <w:numPr>
          <w:ilvl w:val="0"/>
          <w:numId w:val="182"/>
        </w:numPr>
        <w:tabs>
          <w:tab w:val="clear" w:pos="720"/>
          <w:tab w:val="clear" w:pos="1200"/>
          <w:tab w:val="left" w:pos="432"/>
          <w:tab w:val="left" w:pos="990"/>
        </w:tabs>
        <w:spacing w:before="120" w:after="120" w:line="240" w:lineRule="auto"/>
        <w:jc w:val="left"/>
        <w:rPr>
          <w:rFonts w:ascii="Calibri" w:hAnsi="Calibri" w:cs="Times New Roman"/>
          <w:b/>
          <w:color w:val="auto"/>
          <w:sz w:val="22"/>
          <w:szCs w:val="22"/>
          <w:lang w:val="en-GB"/>
        </w:rPr>
      </w:pPr>
      <w:r>
        <w:rPr>
          <w:rFonts w:ascii="Calibri" w:hAnsi="Calibri" w:cs="Calibri"/>
          <w:color w:val="auto"/>
          <w:sz w:val="22"/>
          <w:szCs w:val="22"/>
          <w:lang w:val="fr-FR"/>
        </w:rPr>
        <w:t>Kaisha n'allaite plus Faith.</w:t>
      </w:r>
    </w:p>
    <w:p w:rsidR="005172AD" w:rsidRPr="00C32A1E" w:rsidRDefault="005172AD" w:rsidP="000E02F8">
      <w:pPr>
        <w:pStyle w:val="answerlist"/>
        <w:numPr>
          <w:ilvl w:val="0"/>
          <w:numId w:val="182"/>
        </w:numPr>
        <w:tabs>
          <w:tab w:val="clear" w:pos="720"/>
          <w:tab w:val="clear" w:pos="1200"/>
          <w:tab w:val="left" w:pos="432"/>
          <w:tab w:val="left" w:pos="990"/>
        </w:tabs>
        <w:spacing w:before="120" w:after="120" w:line="240" w:lineRule="auto"/>
        <w:jc w:val="left"/>
        <w:rPr>
          <w:rFonts w:ascii="Calibri" w:hAnsi="Calibri" w:cs="Times New Roman"/>
          <w:b/>
          <w:color w:val="auto"/>
          <w:sz w:val="22"/>
          <w:szCs w:val="22"/>
          <w:lang w:val="fr-FR"/>
        </w:rPr>
      </w:pPr>
      <w:r>
        <w:rPr>
          <w:rFonts w:ascii="Calibri" w:hAnsi="Calibri" w:cs="Calibri"/>
          <w:color w:val="auto"/>
          <w:sz w:val="22"/>
          <w:szCs w:val="22"/>
          <w:lang w:val="fr-FR"/>
        </w:rPr>
        <w:t xml:space="preserve">Kaisha alimente Faith deux fois par jour au moment des repas. </w:t>
      </w:r>
    </w:p>
    <w:p w:rsidR="005172AD" w:rsidRPr="00C32A1E" w:rsidRDefault="005172AD" w:rsidP="000E02F8">
      <w:pPr>
        <w:pStyle w:val="answerlist"/>
        <w:numPr>
          <w:ilvl w:val="0"/>
          <w:numId w:val="182"/>
        </w:numPr>
        <w:tabs>
          <w:tab w:val="clear" w:pos="720"/>
          <w:tab w:val="clear" w:pos="1200"/>
          <w:tab w:val="left" w:pos="432"/>
          <w:tab w:val="left" w:pos="990"/>
        </w:tabs>
        <w:spacing w:before="120" w:after="120" w:line="240" w:lineRule="auto"/>
        <w:jc w:val="left"/>
        <w:rPr>
          <w:rFonts w:ascii="Calibri" w:hAnsi="Calibri" w:cs="Times New Roman"/>
          <w:b/>
          <w:color w:val="auto"/>
          <w:sz w:val="22"/>
          <w:szCs w:val="22"/>
          <w:lang w:val="fr-FR"/>
        </w:rPr>
      </w:pPr>
      <w:r>
        <w:rPr>
          <w:rFonts w:ascii="Calibri" w:hAnsi="Calibri" w:cs="Calibri"/>
          <w:color w:val="auto"/>
          <w:sz w:val="22"/>
          <w:szCs w:val="22"/>
          <w:lang w:val="fr-FR"/>
        </w:rPr>
        <w:t>Faith paraît petite pour son âge.</w:t>
      </w:r>
    </w:p>
    <w:p w:rsidR="005172AD" w:rsidRPr="00C32A1E" w:rsidRDefault="005172AD" w:rsidP="000E02F8">
      <w:pPr>
        <w:pStyle w:val="answerlist"/>
        <w:numPr>
          <w:ilvl w:val="0"/>
          <w:numId w:val="182"/>
        </w:numPr>
        <w:tabs>
          <w:tab w:val="clear" w:pos="720"/>
          <w:tab w:val="clear" w:pos="1200"/>
          <w:tab w:val="left" w:pos="432"/>
          <w:tab w:val="left" w:pos="990"/>
        </w:tabs>
        <w:spacing w:before="120" w:after="120" w:line="240" w:lineRule="auto"/>
        <w:jc w:val="left"/>
        <w:rPr>
          <w:rFonts w:ascii="Calibri" w:hAnsi="Calibri" w:cs="Times New Roman"/>
          <w:b/>
          <w:color w:val="auto"/>
          <w:sz w:val="22"/>
          <w:szCs w:val="22"/>
          <w:lang w:val="fr-FR"/>
        </w:rPr>
      </w:pPr>
      <w:r>
        <w:rPr>
          <w:rFonts w:ascii="Calibri" w:hAnsi="Calibri" w:cs="Calibri"/>
          <w:color w:val="auto"/>
          <w:sz w:val="22"/>
          <w:szCs w:val="22"/>
          <w:lang w:val="fr-FR"/>
        </w:rPr>
        <w:t>Penser ; fréquence, quantité et diversité y compris les collations.</w:t>
      </w:r>
    </w:p>
    <w:p w:rsidR="005172AD" w:rsidRPr="00C32A1E" w:rsidRDefault="005172AD" w:rsidP="00A410E7">
      <w:pPr>
        <w:pStyle w:val="CGtextbold"/>
        <w:rPr>
          <w:rFonts w:cs="Times New Roman"/>
          <w:lang w:val="fr-FR"/>
        </w:rPr>
      </w:pPr>
      <w:r>
        <w:rPr>
          <w:lang w:val="fr-FR"/>
        </w:rPr>
        <w:t>Discuter, recommander, convenir d'une action et d'un rendez-vous de suivi</w:t>
      </w:r>
    </w:p>
    <w:p w:rsidR="005172AD" w:rsidRPr="00C32A1E" w:rsidRDefault="005172AD" w:rsidP="00A410E7">
      <w:pPr>
        <w:pStyle w:val="CGbullettext"/>
        <w:rPr>
          <w:rFonts w:cs="Times New Roman"/>
          <w:lang w:val="fr-FR"/>
        </w:rPr>
      </w:pPr>
      <w:r>
        <w:rPr>
          <w:lang w:val="fr-FR"/>
        </w:rPr>
        <w:t>Féliciter Kaisha de donner de la nourriture familiale à Faith au moment des repas.</w:t>
      </w:r>
    </w:p>
    <w:p w:rsidR="005172AD" w:rsidRPr="00C32A1E" w:rsidRDefault="005172AD" w:rsidP="00A410E7">
      <w:pPr>
        <w:pStyle w:val="CGbullettext"/>
        <w:rPr>
          <w:rFonts w:cs="Times New Roman"/>
          <w:lang w:val="fr-FR"/>
        </w:rPr>
      </w:pPr>
      <w:r>
        <w:rPr>
          <w:lang w:val="fr-FR"/>
        </w:rPr>
        <w:t>Évoquer avec Kaisha la possibilité de reprendre l'allaitement pour Faith.</w:t>
      </w:r>
    </w:p>
    <w:p w:rsidR="005172AD" w:rsidRPr="00C32A1E" w:rsidRDefault="005172AD" w:rsidP="00A410E7">
      <w:pPr>
        <w:pStyle w:val="CGbullettext"/>
        <w:rPr>
          <w:rFonts w:cs="Times New Roman"/>
          <w:lang w:val="fr-FR"/>
        </w:rPr>
      </w:pPr>
      <w:r>
        <w:rPr>
          <w:lang w:val="fr-FR"/>
        </w:rPr>
        <w:t>Expliquer l'importance pour la croissance et le développement de Faith que Kaisha lui donne différents types d'aliments surtout si elle ne l'allaite plus.</w:t>
      </w:r>
    </w:p>
    <w:p w:rsidR="005172AD" w:rsidRPr="00C32A1E" w:rsidRDefault="005172AD" w:rsidP="00A410E7">
      <w:pPr>
        <w:pStyle w:val="CGbullettext"/>
        <w:rPr>
          <w:rFonts w:cs="Times New Roman"/>
          <w:lang w:val="fr-FR"/>
        </w:rPr>
      </w:pPr>
      <w:r>
        <w:rPr>
          <w:lang w:val="fr-FR"/>
        </w:rPr>
        <w:t>Parler avec Kaisha des caractéristiques de l'alimentation complémentaire : la fréquence, la quantité, la densité (épaisseur, consistance), la diversité, l'alimentation répondant aux signes d'appétit ou de satiété et l'hygiène.</w:t>
      </w:r>
    </w:p>
    <w:p w:rsidR="005172AD" w:rsidRPr="00C32A1E" w:rsidRDefault="005172AD" w:rsidP="00A410E7">
      <w:pPr>
        <w:pStyle w:val="CGbullettext"/>
        <w:rPr>
          <w:rFonts w:cs="Times New Roman"/>
          <w:lang w:val="fr-FR"/>
        </w:rPr>
      </w:pPr>
      <w:r>
        <w:rPr>
          <w:lang w:val="fr-FR"/>
        </w:rPr>
        <w:t>Présenter les options/les petites actions faisables (définies dans le temps) et aider Kaisha à en choisir une ou deux qu'elle peut tenter, (FADDUQ), par exemple, augmenter la fréquence de l'alimentation à 3 - 4 fois par jour ; donner une nourriture variée à Faith ; donner deux collations durant la journée ; Faith doit avoir l'équivalent d'une ration de nourriture à chaque repas ; ajouter un peu d'huile alimentaire à la nourriture de Faith ; aider Faith au moment des repas, fournir une assiette séparée pour Faith ; et discuter de la préparation hygiénique de la nourriture.</w:t>
      </w:r>
    </w:p>
    <w:p w:rsidR="005172AD" w:rsidRPr="006B2649" w:rsidRDefault="005172AD" w:rsidP="00A410E7">
      <w:pPr>
        <w:pStyle w:val="CGbullettext"/>
        <w:rPr>
          <w:rFonts w:cs="Times New Roman"/>
          <w:lang w:val="en-GB"/>
        </w:rPr>
      </w:pPr>
      <w:r>
        <w:rPr>
          <w:lang w:val="fr-FR"/>
        </w:rPr>
        <w:t>Répondre aux questions.</w:t>
      </w:r>
    </w:p>
    <w:p w:rsidR="005172AD" w:rsidRPr="00C32A1E" w:rsidRDefault="005172AD" w:rsidP="00A410E7">
      <w:pPr>
        <w:pStyle w:val="CGbullettext"/>
        <w:rPr>
          <w:rFonts w:cs="Times New Roman"/>
          <w:lang w:val="fr-FR"/>
        </w:rPr>
      </w:pPr>
      <w:r>
        <w:rPr>
          <w:lang w:val="fr-FR"/>
        </w:rPr>
        <w:t>Le cas échéant, le/a conseiller/ère sélectionnera l'illustration la plus pertinente par rapport au cas de Tesfa -- et en discutera avec Kaisha.</w:t>
      </w:r>
    </w:p>
    <w:p w:rsidR="005172AD" w:rsidRPr="00C32A1E" w:rsidRDefault="005172AD" w:rsidP="00A410E7">
      <w:pPr>
        <w:pStyle w:val="CGbullettext"/>
        <w:rPr>
          <w:rFonts w:cs="Times New Roman"/>
          <w:lang w:val="fr-FR"/>
        </w:rPr>
      </w:pPr>
      <w:r>
        <w:rPr>
          <w:lang w:val="fr-FR"/>
        </w:rPr>
        <w:t>Demander à Kaisha de répéter le comportement choisi - éléments de l’allaitement + FADDUQ.</w:t>
      </w:r>
    </w:p>
    <w:p w:rsidR="005172AD" w:rsidRPr="00C32A1E" w:rsidRDefault="005172AD" w:rsidP="00A410E7">
      <w:pPr>
        <w:pStyle w:val="CGbullettext"/>
        <w:rPr>
          <w:rFonts w:cs="Times New Roman"/>
          <w:lang w:val="fr-FR"/>
        </w:rPr>
      </w:pPr>
      <w:r>
        <w:rPr>
          <w:lang w:val="fr-FR"/>
        </w:rPr>
        <w:t>Organiser et fixer la date de la visite de suivi avec Kaisha.</w:t>
      </w:r>
    </w:p>
    <w:p w:rsidR="005172AD" w:rsidRPr="00C32A1E" w:rsidRDefault="005172AD" w:rsidP="00A410E7">
      <w:pPr>
        <w:pStyle w:val="CGbullettext"/>
        <w:rPr>
          <w:lang w:val="fr-FR"/>
        </w:rPr>
      </w:pPr>
      <w:r>
        <w:rPr>
          <w:lang w:val="fr-FR"/>
        </w:rPr>
        <w:t>Suggérer à Kaisha où elle peut trouver de l'aide (assister aux réunions du Groupe de Soutien sur les AEN-AEH, le programme d'alimentation complémentaire, et l'orienter vers l'agent communautaire).</w:t>
      </w:r>
    </w:p>
    <w:p w:rsidR="005172AD" w:rsidRPr="00C32A1E" w:rsidRDefault="005172AD" w:rsidP="00A410E7">
      <w:pPr>
        <w:pStyle w:val="CGbullettext"/>
        <w:rPr>
          <w:rFonts w:cs="Times New Roman"/>
          <w:lang w:val="fr-FR"/>
        </w:rPr>
      </w:pPr>
      <w:r>
        <w:rPr>
          <w:lang w:val="fr-FR"/>
        </w:rPr>
        <w:t>Mesurer le périmètre brachial et l'orienter vers un centre de santé/programme d'aide alimentaire.</w:t>
      </w:r>
    </w:p>
    <w:p w:rsidR="005172AD" w:rsidRPr="009D2886" w:rsidRDefault="005172AD" w:rsidP="00A410E7">
      <w:pPr>
        <w:pStyle w:val="CGbullettext"/>
        <w:rPr>
          <w:rFonts w:cs="Times New Roman"/>
          <w:lang w:val="fr-FR"/>
        </w:rPr>
      </w:pPr>
      <w:r>
        <w:rPr>
          <w:lang w:val="fr-FR"/>
        </w:rPr>
        <w:t>Remercier Kaisha de sa participation.</w:t>
      </w:r>
      <w:bookmarkEnd w:id="121"/>
      <w:r w:rsidRPr="009D2886">
        <w:rPr>
          <w:lang w:val="fr-FR"/>
        </w:rPr>
        <w:br w:type="page"/>
      </w:r>
    </w:p>
    <w:p w:rsidR="005172AD" w:rsidRPr="00C32A1E" w:rsidRDefault="006B79F5" w:rsidP="00A410E7">
      <w:pPr>
        <w:pStyle w:val="CGheadlinetext"/>
        <w:rPr>
          <w:lang w:val="fr-FR"/>
        </w:rPr>
      </w:pPr>
      <w:bookmarkStart w:id="123" w:name="_Toc419900895"/>
      <w:bookmarkStart w:id="124" w:name="_Toc433971399"/>
      <w:r>
        <w:rPr>
          <w:lang w:val="fr-FR"/>
        </w:rPr>
        <w:t>Document n° 40b : études de cas pratiques : alimenter l'enfant malade</w:t>
      </w:r>
      <w:bookmarkEnd w:id="123"/>
      <w:bookmarkEnd w:id="124"/>
      <w:r>
        <w:rPr>
          <w:lang w:val="fr-FR"/>
        </w:rPr>
        <w:t xml:space="preserve"> </w:t>
      </w:r>
    </w:p>
    <w:p w:rsidR="005172AD" w:rsidRPr="00C32A1E" w:rsidRDefault="005172AD" w:rsidP="00A410E7">
      <w:pPr>
        <w:pStyle w:val="CGsmallgreensubhead"/>
        <w:rPr>
          <w:lang w:val="fr-FR"/>
        </w:rPr>
      </w:pPr>
      <w:r>
        <w:rPr>
          <w:lang w:val="fr-FR"/>
        </w:rPr>
        <w:t>Étude de cas 1</w:t>
      </w:r>
    </w:p>
    <w:p w:rsidR="005172AD" w:rsidRPr="00C32A1E" w:rsidRDefault="005172AD" w:rsidP="00A410E7">
      <w:pPr>
        <w:pStyle w:val="CGtext"/>
        <w:rPr>
          <w:lang w:val="fr-FR"/>
        </w:rPr>
      </w:pPr>
      <w:r>
        <w:rPr>
          <w:b/>
          <w:bCs/>
          <w:lang w:val="fr-FR"/>
        </w:rPr>
        <w:t xml:space="preserve">La situation: </w:t>
      </w:r>
      <w:r>
        <w:rPr>
          <w:lang w:val="fr-FR"/>
        </w:rPr>
        <w:t>Hannah a un bébé de trois mois, Ben, il souffre de diarrhée et de vomissements. Bien qu'elle continue l'allaitement, Hannah donne également de l'eau à son bébé à l'aide d'un biberon.</w:t>
      </w:r>
    </w:p>
    <w:p w:rsidR="005172AD" w:rsidRPr="00C32A1E" w:rsidRDefault="005172AD" w:rsidP="005172AD">
      <w:pPr>
        <w:spacing w:before="0" w:line="240" w:lineRule="auto"/>
        <w:rPr>
          <w:lang w:val="fr-FR"/>
        </w:rPr>
      </w:pPr>
      <w:r>
        <w:rPr>
          <w:rFonts w:eastAsia="Calibri" w:cs="Calibri"/>
          <w:b/>
          <w:bCs/>
          <w:lang w:val="fr-FR"/>
        </w:rPr>
        <w:t>La visite :</w:t>
      </w:r>
      <w:r>
        <w:rPr>
          <w:rFonts w:eastAsia="Calibri" w:cs="Calibri"/>
          <w:lang w:val="fr-FR"/>
        </w:rPr>
        <w:t xml:space="preserve"> </w:t>
      </w:r>
    </w:p>
    <w:p w:rsidR="005172AD" w:rsidRPr="00C32A1E" w:rsidRDefault="005172AD" w:rsidP="00A410E7">
      <w:pPr>
        <w:pStyle w:val="CGtextbold"/>
        <w:rPr>
          <w:lang w:val="fr-FR"/>
        </w:rPr>
      </w:pPr>
      <w:r>
        <w:rPr>
          <w:lang w:val="fr-FR"/>
        </w:rPr>
        <w:t>Saluer, poser des questions, écouter</w:t>
      </w:r>
    </w:p>
    <w:p w:rsidR="005172AD" w:rsidRPr="00C32A1E" w:rsidRDefault="005172AD" w:rsidP="00A410E7">
      <w:pPr>
        <w:pStyle w:val="CGbullettext"/>
        <w:rPr>
          <w:rFonts w:cs="Times New Roman"/>
          <w:lang w:val="fr-FR"/>
        </w:rPr>
      </w:pPr>
      <w:r>
        <w:rPr>
          <w:lang w:val="fr-FR"/>
        </w:rPr>
        <w:t xml:space="preserve">Saluer Hannah et poser des questions qui l'incitent à parler, en utilisant des compétences </w:t>
      </w:r>
      <w:r>
        <w:rPr>
          <w:i/>
          <w:iCs/>
          <w:lang w:val="fr-FR"/>
        </w:rPr>
        <w:t>d'écoute et d'apprentissage</w:t>
      </w:r>
      <w:r>
        <w:rPr>
          <w:lang w:val="fr-FR"/>
        </w:rPr>
        <w:t xml:space="preserve">, </w:t>
      </w:r>
      <w:r>
        <w:rPr>
          <w:i/>
          <w:iCs/>
          <w:lang w:val="fr-FR"/>
        </w:rPr>
        <w:t>en établissant la confiance et apportant un soutien</w:t>
      </w:r>
      <w:r>
        <w:rPr>
          <w:lang w:val="fr-FR"/>
        </w:rPr>
        <w:t xml:space="preserve">. </w:t>
      </w:r>
    </w:p>
    <w:p w:rsidR="005172AD" w:rsidRPr="00A059F5" w:rsidRDefault="005172AD" w:rsidP="00A410E7">
      <w:pPr>
        <w:pStyle w:val="CGbullettext"/>
        <w:rPr>
          <w:rFonts w:cs="Times New Roman"/>
          <w:lang w:val="fr-FR"/>
        </w:rPr>
      </w:pPr>
      <w:r>
        <w:rPr>
          <w:lang w:val="fr-FR"/>
        </w:rPr>
        <w:t>Comment se passe l'allaitement ? (À quelle fréquence Ben est-il allaité ; quand la diarrhée a-t-elle commencé ; quand Ben a-t-il commencé à boire de l'eau ?)</w:t>
      </w:r>
    </w:p>
    <w:p w:rsidR="005172AD" w:rsidRPr="00C32A1E" w:rsidRDefault="005172AD" w:rsidP="00A410E7">
      <w:pPr>
        <w:pStyle w:val="CGbullettext"/>
        <w:rPr>
          <w:rFonts w:cs="Times New Roman"/>
          <w:lang w:val="fr-FR"/>
        </w:rPr>
      </w:pPr>
      <w:r>
        <w:rPr>
          <w:lang w:val="fr-FR"/>
        </w:rPr>
        <w:t>Écouter Hannah faire part de ses préoccupations et observer Ben et Hannah.</w:t>
      </w:r>
    </w:p>
    <w:p w:rsidR="005172AD" w:rsidRPr="00C32A1E" w:rsidRDefault="005172AD" w:rsidP="00A410E7">
      <w:pPr>
        <w:pStyle w:val="CGbullettextlast"/>
        <w:rPr>
          <w:rFonts w:cs="Times New Roman"/>
          <w:lang w:val="fr-FR"/>
        </w:rPr>
      </w:pPr>
      <w:r>
        <w:rPr>
          <w:lang w:val="fr-FR"/>
        </w:rPr>
        <w:t xml:space="preserve">Accepter ce que fait Joyce sans être en désaccord ou d'accord. </w:t>
      </w:r>
    </w:p>
    <w:p w:rsidR="005172AD" w:rsidRPr="006B2649" w:rsidRDefault="005172AD" w:rsidP="00A410E7">
      <w:pPr>
        <w:pStyle w:val="CGtextbold"/>
        <w:rPr>
          <w:rFonts w:cs="Times New Roman"/>
          <w:lang w:val="en-GB"/>
        </w:rPr>
      </w:pPr>
      <w:r>
        <w:rPr>
          <w:lang w:val="fr-FR"/>
        </w:rPr>
        <w:t>Identifier</w:t>
      </w:r>
    </w:p>
    <w:p w:rsidR="005172AD" w:rsidRPr="006B2649" w:rsidRDefault="005172AD" w:rsidP="00A410E7">
      <w:pPr>
        <w:pStyle w:val="CGbullettext"/>
        <w:rPr>
          <w:rFonts w:cs="Times New Roman"/>
          <w:b/>
          <w:lang w:val="en-GB"/>
        </w:rPr>
      </w:pPr>
      <w:r>
        <w:rPr>
          <w:lang w:val="fr-FR"/>
        </w:rPr>
        <w:t>Hannah allaite Ben.</w:t>
      </w:r>
    </w:p>
    <w:p w:rsidR="005172AD" w:rsidRPr="00C32A1E" w:rsidRDefault="005172AD" w:rsidP="00A410E7">
      <w:pPr>
        <w:pStyle w:val="CGbullettext"/>
        <w:rPr>
          <w:rFonts w:cs="Times New Roman"/>
          <w:b/>
          <w:lang w:val="fr-FR"/>
        </w:rPr>
      </w:pPr>
      <w:r>
        <w:rPr>
          <w:lang w:val="fr-FR"/>
        </w:rPr>
        <w:t>Hannah donne de l'eau à Ben avec du biberon.</w:t>
      </w:r>
    </w:p>
    <w:p w:rsidR="005172AD" w:rsidRPr="00C32A1E" w:rsidRDefault="005172AD" w:rsidP="00A410E7">
      <w:pPr>
        <w:pStyle w:val="CGbullettext"/>
        <w:rPr>
          <w:rFonts w:cs="Times New Roman"/>
          <w:b/>
          <w:lang w:val="fr-FR"/>
        </w:rPr>
      </w:pPr>
      <w:r>
        <w:rPr>
          <w:lang w:val="fr-FR"/>
        </w:rPr>
        <w:t>Ben souffre de diarrhée et de vomissements.</w:t>
      </w:r>
    </w:p>
    <w:p w:rsidR="005172AD" w:rsidRPr="00C32A1E" w:rsidRDefault="005172AD" w:rsidP="00A410E7">
      <w:pPr>
        <w:pStyle w:val="CGbullettextlast"/>
        <w:rPr>
          <w:rFonts w:cs="Times New Roman"/>
          <w:b/>
          <w:lang w:val="fr-FR"/>
        </w:rPr>
      </w:pPr>
      <w:r>
        <w:rPr>
          <w:lang w:val="fr-FR"/>
        </w:rPr>
        <w:t>Penser : fréquence, alimentation à la demande jour et nuit ; durée de l'allaitement ; Ben lâche le sein ; vérifier la position et la prise de sein ; utilisation de biberons.</w:t>
      </w:r>
    </w:p>
    <w:p w:rsidR="005172AD" w:rsidRPr="00C32A1E" w:rsidRDefault="005172AD" w:rsidP="00A410E7">
      <w:pPr>
        <w:pStyle w:val="CGtextbold"/>
        <w:rPr>
          <w:rFonts w:cs="Times New Roman"/>
          <w:lang w:val="fr-FR"/>
        </w:rPr>
      </w:pPr>
      <w:r>
        <w:rPr>
          <w:lang w:val="fr-FR"/>
        </w:rPr>
        <w:t>Discuter, recommander, convenir d'une action et d'un rendez-vous de suivi</w:t>
      </w:r>
    </w:p>
    <w:p w:rsidR="005172AD" w:rsidRPr="00C32A1E" w:rsidRDefault="005172AD" w:rsidP="00A410E7">
      <w:pPr>
        <w:pStyle w:val="CGbullettext"/>
        <w:rPr>
          <w:rFonts w:cs="Times New Roman"/>
          <w:lang w:val="fr-FR"/>
        </w:rPr>
      </w:pPr>
      <w:r>
        <w:rPr>
          <w:lang w:val="fr-FR"/>
        </w:rPr>
        <w:t>Féliciter Hannah par rapport à l'allaitement de Ben.</w:t>
      </w:r>
    </w:p>
    <w:p w:rsidR="005172AD" w:rsidRPr="00C32A1E" w:rsidRDefault="005172AD" w:rsidP="00A410E7">
      <w:pPr>
        <w:pStyle w:val="CGbullettext"/>
        <w:rPr>
          <w:rFonts w:cs="Times New Roman"/>
          <w:lang w:val="fr-FR"/>
        </w:rPr>
      </w:pPr>
      <w:r>
        <w:rPr>
          <w:lang w:val="fr-FR"/>
        </w:rPr>
        <w:t xml:space="preserve">Évoquer avec Hannah les pratiques d'allaitement recommandées : l'importance de l'allaitement exclusif ; la fréquence, l'alimentation sur demande jour et nuit ; la durée de l'allaitement ; Ben lâche le sein par lui-même ; vérifier la position et la prise de sein ; le risque de l'utilisation de biberons. </w:t>
      </w:r>
    </w:p>
    <w:p w:rsidR="005172AD" w:rsidRPr="00C32A1E" w:rsidRDefault="005172AD" w:rsidP="00A410E7">
      <w:pPr>
        <w:pStyle w:val="CGbullettext"/>
        <w:rPr>
          <w:rFonts w:cs="Times New Roman"/>
          <w:lang w:val="fr-FR"/>
        </w:rPr>
      </w:pPr>
      <w:r>
        <w:rPr>
          <w:lang w:val="fr-FR"/>
        </w:rPr>
        <w:t>Présenter les options/les petites actions faisables (définies dans le temps) et aider Hannah à en choisir une ou deux qu'elle peut tenter, par exemple l'allaitement exclusif, augmenter la fréquence de l'allaitement jour et nuit ; allaiter Ben jusqu'à ce qu'il lâche le sein ; offre et demande ; risques de l'utilisation de biberons.</w:t>
      </w:r>
    </w:p>
    <w:p w:rsidR="005172AD" w:rsidRPr="00C32A1E" w:rsidRDefault="005172AD" w:rsidP="00A410E7">
      <w:pPr>
        <w:pStyle w:val="CGbullettext"/>
        <w:rPr>
          <w:rFonts w:cs="Times New Roman"/>
          <w:lang w:val="fr-FR"/>
        </w:rPr>
      </w:pPr>
      <w:r>
        <w:rPr>
          <w:lang w:val="fr-FR"/>
        </w:rPr>
        <w:t>Conseiller à Hannah d'amener son bébé au centre de santé dès que possible.</w:t>
      </w:r>
    </w:p>
    <w:p w:rsidR="005172AD" w:rsidRPr="00BC06EB" w:rsidRDefault="005172AD" w:rsidP="00A410E7">
      <w:pPr>
        <w:pStyle w:val="CGbullettext"/>
        <w:rPr>
          <w:rFonts w:cs="Times New Roman"/>
          <w:lang w:val="en-GB"/>
        </w:rPr>
      </w:pPr>
      <w:r>
        <w:rPr>
          <w:lang w:val="fr-FR"/>
        </w:rPr>
        <w:t>Répondre aux questions.</w:t>
      </w:r>
    </w:p>
    <w:p w:rsidR="005172AD" w:rsidRPr="00C32A1E" w:rsidRDefault="005172AD" w:rsidP="00A410E7">
      <w:pPr>
        <w:pStyle w:val="CGbullettext"/>
        <w:rPr>
          <w:rFonts w:cs="Times New Roman"/>
          <w:lang w:val="fr-FR"/>
        </w:rPr>
      </w:pPr>
      <w:r>
        <w:rPr>
          <w:lang w:val="fr-FR"/>
        </w:rPr>
        <w:t>Le cas échéant, le/a conseiller/ère sélectionnera l'illustration la plus pertinente par rapport au cas d'Hannah -- et en discutera avec Hannah.</w:t>
      </w:r>
    </w:p>
    <w:p w:rsidR="005172AD" w:rsidRPr="00C32A1E" w:rsidRDefault="005172AD" w:rsidP="00A410E7">
      <w:pPr>
        <w:pStyle w:val="CGbullettext"/>
        <w:rPr>
          <w:rFonts w:cs="Times New Roman"/>
          <w:lang w:val="fr-FR"/>
        </w:rPr>
      </w:pPr>
      <w:r>
        <w:rPr>
          <w:lang w:val="fr-FR"/>
        </w:rPr>
        <w:t>Demander à Hannah de répéter le comportement choisi - pratiques recommandées en matière d'allaitement.</w:t>
      </w:r>
    </w:p>
    <w:p w:rsidR="005172AD" w:rsidRPr="00C32A1E" w:rsidRDefault="005172AD" w:rsidP="00A410E7">
      <w:pPr>
        <w:pStyle w:val="CGbullettext"/>
        <w:rPr>
          <w:rFonts w:cs="Times New Roman"/>
          <w:lang w:val="fr-FR"/>
        </w:rPr>
      </w:pPr>
      <w:r>
        <w:rPr>
          <w:lang w:val="fr-FR"/>
        </w:rPr>
        <w:t>Organiser et fixer la date de la visite de suivi avec Hannah.</w:t>
      </w:r>
    </w:p>
    <w:p w:rsidR="005172AD" w:rsidRPr="00C32A1E" w:rsidRDefault="005172AD" w:rsidP="00A410E7">
      <w:pPr>
        <w:pStyle w:val="CGbullettext"/>
        <w:rPr>
          <w:lang w:val="fr-FR"/>
        </w:rPr>
      </w:pPr>
      <w:r>
        <w:rPr>
          <w:lang w:val="fr-FR"/>
        </w:rPr>
        <w:t>Suggérer à Hannah où elle peut trouver de l'aide (assister aux réunions du Groupe de Soutien sur les AEN-AEH, le programme d'alimentation complémentaire, et l'orienter vers l'agent communautaire).</w:t>
      </w:r>
    </w:p>
    <w:p w:rsidR="005172AD" w:rsidRPr="007A6736" w:rsidRDefault="005172AD" w:rsidP="00A410E7">
      <w:pPr>
        <w:pStyle w:val="CGbullettextlast"/>
        <w:rPr>
          <w:rFonts w:cs="Times New Roman"/>
          <w:lang w:val="fr-FR"/>
        </w:rPr>
      </w:pPr>
      <w:r>
        <w:rPr>
          <w:lang w:val="fr-FR"/>
        </w:rPr>
        <w:t>Remercier Hannah de sa participation.</w:t>
      </w:r>
    </w:p>
    <w:p w:rsidR="005172AD" w:rsidRPr="0083326F" w:rsidRDefault="005172AD" w:rsidP="00A410E7">
      <w:pPr>
        <w:pStyle w:val="CGsmallgreensubhead"/>
        <w:rPr>
          <w:lang w:val="fr-FR"/>
        </w:rPr>
      </w:pPr>
      <w:r>
        <w:rPr>
          <w:lang w:val="fr-FR"/>
        </w:rPr>
        <w:t>Étude de cas 2</w:t>
      </w:r>
    </w:p>
    <w:p w:rsidR="005172AD" w:rsidRPr="00C32A1E" w:rsidRDefault="005172AD" w:rsidP="00A410E7">
      <w:pPr>
        <w:pStyle w:val="CGtext"/>
        <w:rPr>
          <w:lang w:val="fr-FR"/>
        </w:rPr>
      </w:pPr>
      <w:r>
        <w:rPr>
          <w:b/>
          <w:bCs/>
          <w:lang w:val="fr-FR"/>
        </w:rPr>
        <w:t xml:space="preserve">La situation : </w:t>
      </w:r>
      <w:r>
        <w:rPr>
          <w:lang w:val="fr-FR"/>
        </w:rPr>
        <w:t>La fille de Joyce, Diane, qui est âgée de neuf mois, souffre de fièvre modérée et de toux et elle refuse de s'alimenter.</w:t>
      </w:r>
    </w:p>
    <w:p w:rsidR="005172AD" w:rsidRPr="00C32A1E" w:rsidRDefault="005172AD" w:rsidP="00A410E7">
      <w:pPr>
        <w:pStyle w:val="CGsmallbluesubhead"/>
        <w:rPr>
          <w:lang w:val="fr-FR"/>
        </w:rPr>
      </w:pPr>
      <w:r>
        <w:rPr>
          <w:lang w:val="fr-FR"/>
        </w:rPr>
        <w:t xml:space="preserve">La visite : </w:t>
      </w:r>
    </w:p>
    <w:p w:rsidR="005172AD" w:rsidRPr="00C32A1E" w:rsidRDefault="005172AD" w:rsidP="00A410E7">
      <w:pPr>
        <w:pStyle w:val="CGtextbold"/>
        <w:rPr>
          <w:lang w:val="fr-FR"/>
        </w:rPr>
      </w:pPr>
      <w:r>
        <w:rPr>
          <w:lang w:val="fr-FR"/>
        </w:rPr>
        <w:t>Saluer, poser des questions, écouter</w:t>
      </w:r>
    </w:p>
    <w:p w:rsidR="005172AD" w:rsidRPr="00C32A1E" w:rsidRDefault="005172AD" w:rsidP="00A410E7">
      <w:pPr>
        <w:pStyle w:val="CGbullettext"/>
        <w:rPr>
          <w:rFonts w:cs="Times New Roman"/>
          <w:lang w:val="fr-FR"/>
        </w:rPr>
      </w:pPr>
      <w:r>
        <w:rPr>
          <w:lang w:val="fr-FR"/>
        </w:rPr>
        <w:t xml:space="preserve">Saluer Joyce et poser des questions qui l'incitent à parler, en utilisant des compétences d'écoute et d'apprentissage, en établissant la confiance et apportant un soutien. </w:t>
      </w:r>
    </w:p>
    <w:p w:rsidR="005172AD" w:rsidRPr="00A059F5" w:rsidRDefault="005172AD" w:rsidP="00A410E7">
      <w:pPr>
        <w:pStyle w:val="CGbullettext"/>
        <w:rPr>
          <w:rFonts w:cs="Times New Roman"/>
          <w:lang w:val="fr-FR"/>
        </w:rPr>
      </w:pPr>
      <w:r>
        <w:rPr>
          <w:lang w:val="fr-FR"/>
        </w:rPr>
        <w:t>Comment se passe l'allaitement ; comment se passe la consommation d'autres aliments ? (Quand la fièvre et la toux ont commencé ; quand Diane a perdu son appétit ?)</w:t>
      </w:r>
    </w:p>
    <w:p w:rsidR="005172AD" w:rsidRPr="00C32A1E" w:rsidRDefault="005172AD" w:rsidP="00A410E7">
      <w:pPr>
        <w:pStyle w:val="CGbullettext"/>
        <w:rPr>
          <w:rFonts w:cs="Times New Roman"/>
          <w:lang w:val="fr-FR"/>
        </w:rPr>
      </w:pPr>
      <w:r>
        <w:rPr>
          <w:lang w:val="fr-FR"/>
        </w:rPr>
        <w:t>Écouter les préoccupations de Joyce et observer Diane et Joyce.</w:t>
      </w:r>
    </w:p>
    <w:p w:rsidR="005172AD" w:rsidRPr="00C32A1E" w:rsidRDefault="005172AD" w:rsidP="00A410E7">
      <w:pPr>
        <w:pStyle w:val="CGbullettextlast"/>
        <w:rPr>
          <w:rFonts w:cs="Times New Roman"/>
          <w:lang w:val="fr-FR"/>
        </w:rPr>
      </w:pPr>
      <w:r>
        <w:rPr>
          <w:lang w:val="fr-FR"/>
        </w:rPr>
        <w:t xml:space="preserve">Accepter ce que fait Joyce sans être en désaccord ou d'accord. </w:t>
      </w:r>
    </w:p>
    <w:p w:rsidR="005172AD" w:rsidRPr="006B2649" w:rsidRDefault="005172AD" w:rsidP="00A410E7">
      <w:pPr>
        <w:pStyle w:val="CGtextbold"/>
        <w:rPr>
          <w:rFonts w:cs="Times New Roman"/>
          <w:lang w:val="en-GB"/>
        </w:rPr>
      </w:pPr>
      <w:r>
        <w:rPr>
          <w:lang w:val="fr-FR"/>
        </w:rPr>
        <w:t>Identifier</w:t>
      </w:r>
    </w:p>
    <w:p w:rsidR="005172AD" w:rsidRPr="006B2649" w:rsidRDefault="005172AD" w:rsidP="00A410E7">
      <w:pPr>
        <w:pStyle w:val="CGbullettext"/>
        <w:rPr>
          <w:rFonts w:cs="Times New Roman"/>
          <w:b/>
          <w:lang w:val="en-GB"/>
        </w:rPr>
      </w:pPr>
      <w:r>
        <w:rPr>
          <w:lang w:val="fr-FR"/>
        </w:rPr>
        <w:t>Joyce allaite Diane.</w:t>
      </w:r>
    </w:p>
    <w:p w:rsidR="005172AD" w:rsidRPr="00C32A1E" w:rsidRDefault="005172AD" w:rsidP="00A410E7">
      <w:pPr>
        <w:pStyle w:val="CGbullettext"/>
        <w:rPr>
          <w:rFonts w:cs="Times New Roman"/>
          <w:b/>
          <w:lang w:val="fr-FR"/>
        </w:rPr>
      </w:pPr>
      <w:r>
        <w:rPr>
          <w:lang w:val="fr-FR"/>
        </w:rPr>
        <w:t>Diane souffre d'une fièvre modérée et de toux, et elle refuse de s'alimenter.</w:t>
      </w:r>
    </w:p>
    <w:p w:rsidR="005172AD" w:rsidRPr="00C32A1E" w:rsidRDefault="005172AD" w:rsidP="00A410E7">
      <w:pPr>
        <w:pStyle w:val="CGbullettextlast"/>
        <w:rPr>
          <w:rFonts w:cs="Times New Roman"/>
          <w:b/>
          <w:lang w:val="fr-FR"/>
        </w:rPr>
      </w:pPr>
      <w:r>
        <w:rPr>
          <w:lang w:val="fr-FR"/>
        </w:rPr>
        <w:t>Penser : augmenter la fréquence de l'allaitement, l'alimentation sur demande jour et nuit ; donner la nourriture préférée ; offrir plus de boissons.</w:t>
      </w:r>
    </w:p>
    <w:p w:rsidR="005172AD" w:rsidRPr="00C32A1E" w:rsidRDefault="005172AD" w:rsidP="00A410E7">
      <w:pPr>
        <w:pStyle w:val="CGtextbold"/>
        <w:rPr>
          <w:rFonts w:cs="Times New Roman"/>
          <w:lang w:val="fr-FR"/>
        </w:rPr>
      </w:pPr>
      <w:r>
        <w:rPr>
          <w:lang w:val="fr-FR"/>
        </w:rPr>
        <w:t>Discuter, recommander, convenir d'une action et d'un rendez-vous de suivi</w:t>
      </w:r>
    </w:p>
    <w:p w:rsidR="005172AD" w:rsidRPr="00C32A1E" w:rsidRDefault="005172AD" w:rsidP="00A410E7">
      <w:pPr>
        <w:pStyle w:val="CGbullettext"/>
        <w:rPr>
          <w:rFonts w:cs="Times New Roman"/>
          <w:lang w:val="fr-FR"/>
        </w:rPr>
      </w:pPr>
      <w:r>
        <w:rPr>
          <w:lang w:val="fr-FR"/>
        </w:rPr>
        <w:t>Féliciter Joyce par rapport à l'allaitement de Diane.</w:t>
      </w:r>
    </w:p>
    <w:p w:rsidR="005172AD" w:rsidRPr="00C32A1E" w:rsidRDefault="005172AD" w:rsidP="00A410E7">
      <w:pPr>
        <w:pStyle w:val="CGbullettext"/>
        <w:rPr>
          <w:rFonts w:cs="Times New Roman"/>
          <w:b/>
          <w:lang w:val="fr-FR"/>
        </w:rPr>
      </w:pPr>
      <w:r>
        <w:rPr>
          <w:lang w:val="fr-FR"/>
        </w:rPr>
        <w:t>Parler avec Joyce de l'importance d'augmenter la fréquence de l'allaitement ; de l'alimentation sur demande jour et nuit ; de l'alimentation par petites rations de la nourriture préférée plus souvent, et d'offrir d'autres boissons plus fréquemment.</w:t>
      </w:r>
    </w:p>
    <w:p w:rsidR="005172AD" w:rsidRPr="00C32A1E" w:rsidRDefault="005172AD" w:rsidP="00A410E7">
      <w:pPr>
        <w:pStyle w:val="CGbullettext"/>
        <w:rPr>
          <w:rFonts w:cs="Times New Roman"/>
          <w:lang w:val="fr-FR"/>
        </w:rPr>
      </w:pPr>
      <w:r>
        <w:rPr>
          <w:lang w:val="fr-FR"/>
        </w:rPr>
        <w:t>Présenter les options/les petites actions faisables (définies dans le temps) et aider Joyce à en choisir une ou deux qu'elle peut tenter, par exemple, augmenter la fréquence de l'allaitement jour et nuit, offrir des petites quantités des nourritures préférées plus souvent ; encourager Diane à manger ; pendant deux semaines après son rétablissement, donner à Diane un repas supplémentaire chaque jour en maintenant la fréquence de l'allaitement.</w:t>
      </w:r>
    </w:p>
    <w:p w:rsidR="005172AD" w:rsidRPr="00C32A1E" w:rsidRDefault="005172AD" w:rsidP="00A410E7">
      <w:pPr>
        <w:pStyle w:val="CGbullettext"/>
        <w:rPr>
          <w:rFonts w:cs="Times New Roman"/>
          <w:lang w:val="fr-FR"/>
        </w:rPr>
      </w:pPr>
      <w:r>
        <w:rPr>
          <w:lang w:val="fr-FR"/>
        </w:rPr>
        <w:t>Conseiller à Joyce d'amener Diane au centre de santé dès que possible.</w:t>
      </w:r>
    </w:p>
    <w:p w:rsidR="005172AD" w:rsidRPr="00BC06EB" w:rsidRDefault="005172AD" w:rsidP="00A410E7">
      <w:pPr>
        <w:pStyle w:val="CGbullettext"/>
        <w:rPr>
          <w:rFonts w:cs="Times New Roman"/>
          <w:lang w:val="en-GB"/>
        </w:rPr>
      </w:pPr>
      <w:r>
        <w:rPr>
          <w:lang w:val="fr-FR"/>
        </w:rPr>
        <w:t>Répondre aux questions.</w:t>
      </w:r>
    </w:p>
    <w:p w:rsidR="005172AD" w:rsidRPr="00C32A1E" w:rsidRDefault="005172AD" w:rsidP="00A410E7">
      <w:pPr>
        <w:pStyle w:val="CGbullettext"/>
        <w:rPr>
          <w:rFonts w:cs="Times New Roman"/>
          <w:lang w:val="fr-FR"/>
        </w:rPr>
      </w:pPr>
      <w:r>
        <w:rPr>
          <w:lang w:val="fr-FR"/>
        </w:rPr>
        <w:t>Le cas échéant, le/a conseiller/ère sélectionnera l'illustration la plus pertinente par rapport au cas de Joyce -- et en discutera avec Joyce.</w:t>
      </w:r>
    </w:p>
    <w:p w:rsidR="005172AD" w:rsidRPr="00C32A1E" w:rsidRDefault="005172AD" w:rsidP="00A410E7">
      <w:pPr>
        <w:pStyle w:val="CGbullettext"/>
        <w:rPr>
          <w:rFonts w:cs="Times New Roman"/>
          <w:lang w:val="fr-FR"/>
        </w:rPr>
      </w:pPr>
      <w:r>
        <w:rPr>
          <w:lang w:val="fr-FR"/>
        </w:rPr>
        <w:t>Demander à Joyce de répéter le comportement choisi.</w:t>
      </w:r>
    </w:p>
    <w:p w:rsidR="005172AD" w:rsidRPr="00C32A1E" w:rsidRDefault="005172AD" w:rsidP="00A410E7">
      <w:pPr>
        <w:pStyle w:val="CGbullettext"/>
        <w:rPr>
          <w:rFonts w:cs="Times New Roman"/>
          <w:lang w:val="fr-FR"/>
        </w:rPr>
      </w:pPr>
      <w:r>
        <w:rPr>
          <w:lang w:val="fr-FR"/>
        </w:rPr>
        <w:t>Organiser et fixer la date de la visite de suivi avec Joyce.</w:t>
      </w:r>
    </w:p>
    <w:p w:rsidR="005172AD" w:rsidRPr="00C32A1E" w:rsidRDefault="005172AD" w:rsidP="00A410E7">
      <w:pPr>
        <w:pStyle w:val="CGbullettext"/>
        <w:rPr>
          <w:lang w:val="fr-FR"/>
        </w:rPr>
      </w:pPr>
      <w:r>
        <w:rPr>
          <w:lang w:val="fr-FR"/>
        </w:rPr>
        <w:t>Suggérer à Joyce où elle peut trouver de l'aide (assister aux réunions du Groupe de Soutien sur les AEN-AEH, le programme d'alimentation complémentaire, et l'orienter vers l'agent communautaire).</w:t>
      </w:r>
    </w:p>
    <w:p w:rsidR="005172AD" w:rsidRPr="007A6736" w:rsidRDefault="005172AD" w:rsidP="00A410E7">
      <w:pPr>
        <w:pStyle w:val="CGbullettext"/>
        <w:rPr>
          <w:rFonts w:cs="Times New Roman"/>
          <w:lang w:val="fr-FR"/>
        </w:rPr>
      </w:pPr>
      <w:r>
        <w:rPr>
          <w:lang w:val="fr-FR"/>
        </w:rPr>
        <w:t>Remercier Joyce de sa participation.</w:t>
      </w:r>
    </w:p>
    <w:p w:rsidR="005172AD" w:rsidRPr="00555390" w:rsidRDefault="005172AD" w:rsidP="00E70630">
      <w:pPr>
        <w:pStyle w:val="CGsmallgreensubhead"/>
        <w:rPr>
          <w:lang w:val="fr-FR"/>
        </w:rPr>
      </w:pPr>
      <w:r>
        <w:rPr>
          <w:lang w:val="fr-FR"/>
        </w:rPr>
        <w:t>Étude de cas 3</w:t>
      </w:r>
    </w:p>
    <w:p w:rsidR="005172AD" w:rsidRPr="00C32A1E" w:rsidRDefault="005172AD" w:rsidP="00E70630">
      <w:pPr>
        <w:pStyle w:val="CGtext"/>
        <w:rPr>
          <w:lang w:val="fr-FR"/>
        </w:rPr>
      </w:pPr>
      <w:r>
        <w:rPr>
          <w:b/>
          <w:bCs/>
          <w:lang w:val="fr-FR"/>
        </w:rPr>
        <w:t xml:space="preserve">La situation : </w:t>
      </w:r>
      <w:r>
        <w:rPr>
          <w:lang w:val="fr-FR"/>
        </w:rPr>
        <w:t>Le bébé de Betty, Andy, était malade la semaine dernière et il est en train de se rétablir. Il est âgé de 5 mois. Betty continue à l'allaiter comme d'habitude mais son bébé perd du poids.</w:t>
      </w:r>
    </w:p>
    <w:p w:rsidR="005172AD" w:rsidRPr="00C32A1E" w:rsidRDefault="005172AD" w:rsidP="005172AD">
      <w:pPr>
        <w:spacing w:before="0" w:after="60" w:line="240" w:lineRule="auto"/>
        <w:rPr>
          <w:b/>
          <w:lang w:val="fr-FR"/>
        </w:rPr>
      </w:pPr>
      <w:r>
        <w:rPr>
          <w:rFonts w:eastAsia="Calibri" w:cs="Calibri"/>
          <w:b/>
          <w:bCs/>
          <w:lang w:val="fr-FR"/>
        </w:rPr>
        <w:t xml:space="preserve">La visite : </w:t>
      </w:r>
    </w:p>
    <w:p w:rsidR="005172AD" w:rsidRPr="00C32A1E" w:rsidRDefault="005172AD" w:rsidP="00E70630">
      <w:pPr>
        <w:pStyle w:val="CGtextbold"/>
        <w:rPr>
          <w:lang w:val="fr-FR"/>
        </w:rPr>
      </w:pPr>
      <w:r>
        <w:rPr>
          <w:lang w:val="fr-FR"/>
        </w:rPr>
        <w:t>Saluer, poser des questions, écouter</w:t>
      </w:r>
    </w:p>
    <w:p w:rsidR="005172AD" w:rsidRPr="00C32A1E" w:rsidRDefault="005172AD" w:rsidP="00E70630">
      <w:pPr>
        <w:pStyle w:val="CGbullettext"/>
        <w:rPr>
          <w:rFonts w:cs="Times New Roman"/>
          <w:lang w:val="fr-FR"/>
        </w:rPr>
      </w:pPr>
      <w:r>
        <w:rPr>
          <w:lang w:val="fr-FR"/>
        </w:rPr>
        <w:t xml:space="preserve">Saluer Betty et poser des questions qui l'incitent à parler, en utilisant des compétences </w:t>
      </w:r>
      <w:r>
        <w:rPr>
          <w:i/>
          <w:iCs/>
          <w:lang w:val="fr-FR"/>
        </w:rPr>
        <w:t>d'écoute et d'apprentissage</w:t>
      </w:r>
      <w:r>
        <w:rPr>
          <w:lang w:val="fr-FR"/>
        </w:rPr>
        <w:t xml:space="preserve">, </w:t>
      </w:r>
      <w:r>
        <w:rPr>
          <w:i/>
          <w:iCs/>
          <w:lang w:val="fr-FR"/>
        </w:rPr>
        <w:t>en établissant la confiance et apportant un soutien</w:t>
      </w:r>
      <w:r>
        <w:rPr>
          <w:lang w:val="fr-FR"/>
        </w:rPr>
        <w:t xml:space="preserve">. </w:t>
      </w:r>
    </w:p>
    <w:p w:rsidR="005172AD" w:rsidRPr="00C32A1E" w:rsidRDefault="005172AD" w:rsidP="00E70630">
      <w:pPr>
        <w:pStyle w:val="CGbullettext"/>
        <w:rPr>
          <w:rFonts w:cs="Times New Roman"/>
          <w:lang w:val="fr-FR"/>
        </w:rPr>
      </w:pPr>
      <w:r>
        <w:rPr>
          <w:lang w:val="fr-FR"/>
        </w:rPr>
        <w:t>Comment va Andy ? Comment se passe l'allaitement ? Andy mange-t-il ou boit-il autre chose ?</w:t>
      </w:r>
    </w:p>
    <w:p w:rsidR="005172AD" w:rsidRPr="00C32A1E" w:rsidRDefault="005172AD" w:rsidP="00E70630">
      <w:pPr>
        <w:pStyle w:val="CGbullettext"/>
        <w:rPr>
          <w:rFonts w:cs="Times New Roman"/>
          <w:lang w:val="fr-FR"/>
        </w:rPr>
      </w:pPr>
      <w:r>
        <w:rPr>
          <w:lang w:val="fr-FR"/>
        </w:rPr>
        <w:t>Écouter Betty faire part de ses préoccupations et observer Andy et Betty.</w:t>
      </w:r>
    </w:p>
    <w:p w:rsidR="005172AD" w:rsidRPr="00C32A1E" w:rsidRDefault="005172AD" w:rsidP="00E70630">
      <w:pPr>
        <w:pStyle w:val="CGbullettextlast"/>
        <w:rPr>
          <w:rFonts w:cs="Times New Roman"/>
          <w:lang w:val="fr-FR"/>
        </w:rPr>
      </w:pPr>
      <w:r>
        <w:rPr>
          <w:lang w:val="fr-FR"/>
        </w:rPr>
        <w:t xml:space="preserve">Accepter ce que fait Betty sans être en désaccord ou d'accord. </w:t>
      </w:r>
    </w:p>
    <w:p w:rsidR="005172AD" w:rsidRPr="006B2649" w:rsidRDefault="005172AD" w:rsidP="00E70630">
      <w:pPr>
        <w:pStyle w:val="CGtextbold"/>
        <w:rPr>
          <w:rFonts w:cs="Times New Roman"/>
          <w:lang w:val="en-GB"/>
        </w:rPr>
      </w:pPr>
      <w:r>
        <w:rPr>
          <w:lang w:val="fr-FR"/>
        </w:rPr>
        <w:t>Identifier</w:t>
      </w:r>
    </w:p>
    <w:p w:rsidR="005172AD" w:rsidRPr="00C32A1E" w:rsidRDefault="005172AD" w:rsidP="00E70630">
      <w:pPr>
        <w:pStyle w:val="CGbullettext"/>
        <w:rPr>
          <w:rFonts w:cs="Times New Roman"/>
          <w:b/>
          <w:lang w:val="fr-FR"/>
        </w:rPr>
      </w:pPr>
      <w:r>
        <w:rPr>
          <w:lang w:val="fr-FR"/>
        </w:rPr>
        <w:t>Betty pratique l'allaitement exclusif avec Andy.</w:t>
      </w:r>
    </w:p>
    <w:p w:rsidR="005172AD" w:rsidRPr="00C32A1E" w:rsidRDefault="005172AD" w:rsidP="00E70630">
      <w:pPr>
        <w:pStyle w:val="CGbullettext"/>
        <w:rPr>
          <w:rFonts w:cs="Times New Roman"/>
          <w:b/>
          <w:lang w:val="fr-FR"/>
        </w:rPr>
      </w:pPr>
      <w:r>
        <w:rPr>
          <w:lang w:val="fr-FR"/>
        </w:rPr>
        <w:t xml:space="preserve">Andy était malade la semaine dernière et il a perdu du poids. </w:t>
      </w:r>
    </w:p>
    <w:p w:rsidR="005172AD" w:rsidRPr="00555390" w:rsidRDefault="005172AD" w:rsidP="00E70630">
      <w:pPr>
        <w:pStyle w:val="CGbullettextlast"/>
        <w:rPr>
          <w:rFonts w:cs="Times New Roman"/>
          <w:b/>
          <w:lang w:val="fr-FR"/>
        </w:rPr>
      </w:pPr>
      <w:r>
        <w:rPr>
          <w:lang w:val="fr-FR"/>
        </w:rPr>
        <w:t>Penser : augmenter la fréquence de l'allaitement, l'allaitement sur demande jour et nuit ; la durée de l'allaitement ; Andy mange-t-il ou boit-il autre chose ? Préparation à la consommation d'aliments de compléments ; alimentation active ; WASH.</w:t>
      </w:r>
    </w:p>
    <w:p w:rsidR="005172AD" w:rsidRPr="00C32A1E" w:rsidRDefault="005172AD" w:rsidP="00E70630">
      <w:pPr>
        <w:pStyle w:val="CGtextbold"/>
        <w:rPr>
          <w:rFonts w:cs="Times New Roman"/>
          <w:lang w:val="fr-FR"/>
        </w:rPr>
      </w:pPr>
      <w:r>
        <w:rPr>
          <w:lang w:val="fr-FR"/>
        </w:rPr>
        <w:t>Discuter, recommander, convenir d'une action et d'un rendez-vous de suivi</w:t>
      </w:r>
    </w:p>
    <w:p w:rsidR="005172AD" w:rsidRPr="00C32A1E" w:rsidRDefault="005172AD" w:rsidP="00E70630">
      <w:pPr>
        <w:pStyle w:val="CGbullettext"/>
        <w:rPr>
          <w:rFonts w:cs="Times New Roman"/>
          <w:lang w:val="fr-FR"/>
        </w:rPr>
      </w:pPr>
      <w:r>
        <w:rPr>
          <w:lang w:val="fr-FR"/>
        </w:rPr>
        <w:t>Féliciter Betty par rapport au fait qu'elle allaite Andy.</w:t>
      </w:r>
    </w:p>
    <w:p w:rsidR="005172AD" w:rsidRPr="00C32A1E" w:rsidRDefault="005172AD" w:rsidP="00E70630">
      <w:pPr>
        <w:pStyle w:val="CGbullettext"/>
        <w:rPr>
          <w:rFonts w:cs="Times New Roman"/>
          <w:lang w:val="fr-FR"/>
        </w:rPr>
      </w:pPr>
      <w:r>
        <w:rPr>
          <w:lang w:val="fr-FR"/>
        </w:rPr>
        <w:t xml:space="preserve">Parler avec Betty de l'importance de l'allaitement exclusif ; de la fréquence, de l'alimentation sur demande jour et nuit ; de l'augmentation de la fréquence après la maladie ; du nombre de miction sur une période de 24 heures ; de la durée de l'allaitement ; du fait qu'Andy lâche le sein par lui-même ; du risque encouru avec l'utilisation de biberons ; de l'alimentation active ; des pratiques WASH.  </w:t>
      </w:r>
    </w:p>
    <w:p w:rsidR="005172AD" w:rsidRPr="00C32A1E" w:rsidRDefault="005172AD" w:rsidP="00E70630">
      <w:pPr>
        <w:pStyle w:val="CGbullettext"/>
        <w:rPr>
          <w:rFonts w:cs="Times New Roman"/>
          <w:lang w:val="fr-FR"/>
        </w:rPr>
      </w:pPr>
      <w:r>
        <w:rPr>
          <w:lang w:val="fr-FR"/>
        </w:rPr>
        <w:t>Présenter les options/les petites actions faisables (définies dans le temps) et aider Betty à en choisir une ou deux qu'elle peut tenter, par exemple, augmenter la fréquence de l'allaitement jour et nuit, allaiter Andy jusqu'à ce qu'il lâche le sein ; l'offre et la demande ; les risques du biberon ; le fait de commencer les aliments de complément aux alentours de l'âge de 6 mois.</w:t>
      </w:r>
    </w:p>
    <w:p w:rsidR="005172AD" w:rsidRPr="00C32A1E" w:rsidRDefault="005172AD" w:rsidP="00E70630">
      <w:pPr>
        <w:pStyle w:val="CGbullettext"/>
        <w:rPr>
          <w:rFonts w:cs="Times New Roman"/>
          <w:lang w:val="fr-FR"/>
        </w:rPr>
      </w:pPr>
      <w:r>
        <w:rPr>
          <w:lang w:val="fr-FR"/>
        </w:rPr>
        <w:t>Conseiller à Betty d'amener Andy au centre de santé régulièrement pour le suivi de la croissance.</w:t>
      </w:r>
    </w:p>
    <w:p w:rsidR="005172AD" w:rsidRPr="00BC06EB" w:rsidRDefault="005172AD" w:rsidP="00E70630">
      <w:pPr>
        <w:pStyle w:val="CGbullettext"/>
        <w:rPr>
          <w:rFonts w:cs="Times New Roman"/>
          <w:lang w:val="en-GB"/>
        </w:rPr>
      </w:pPr>
      <w:r>
        <w:rPr>
          <w:lang w:val="fr-FR"/>
        </w:rPr>
        <w:t>Répondre aux questions.</w:t>
      </w:r>
    </w:p>
    <w:p w:rsidR="005172AD" w:rsidRPr="00C32A1E" w:rsidRDefault="005172AD" w:rsidP="00E70630">
      <w:pPr>
        <w:pStyle w:val="CGbullettext"/>
        <w:rPr>
          <w:rFonts w:cs="Times New Roman"/>
          <w:lang w:val="fr-FR"/>
        </w:rPr>
      </w:pPr>
      <w:r>
        <w:rPr>
          <w:lang w:val="fr-FR"/>
        </w:rPr>
        <w:t>Le cas échéant, le/a conseiller/ère sélectionnera l'illustration la plus pertinente par rapport au cas de Betty -- et en discutera avec Betty.</w:t>
      </w:r>
    </w:p>
    <w:p w:rsidR="005172AD" w:rsidRPr="00C32A1E" w:rsidRDefault="005172AD" w:rsidP="00E70630">
      <w:pPr>
        <w:pStyle w:val="CGbullettext"/>
        <w:rPr>
          <w:rFonts w:cs="Times New Roman"/>
          <w:lang w:val="fr-FR"/>
        </w:rPr>
      </w:pPr>
      <w:r>
        <w:rPr>
          <w:lang w:val="fr-FR"/>
        </w:rPr>
        <w:t xml:space="preserve">Demander à Betty de répéter le comportement choisi. </w:t>
      </w:r>
    </w:p>
    <w:p w:rsidR="005172AD" w:rsidRPr="00C32A1E" w:rsidRDefault="005172AD" w:rsidP="00E70630">
      <w:pPr>
        <w:pStyle w:val="CGbullettext"/>
        <w:rPr>
          <w:rFonts w:cs="Times New Roman"/>
          <w:lang w:val="fr-FR"/>
        </w:rPr>
      </w:pPr>
      <w:r>
        <w:rPr>
          <w:lang w:val="fr-FR"/>
        </w:rPr>
        <w:t>Organiser et fixer la date de la visite de suivi avec Betty.</w:t>
      </w:r>
    </w:p>
    <w:p w:rsidR="005172AD" w:rsidRPr="00C32A1E" w:rsidRDefault="005172AD" w:rsidP="00E70630">
      <w:pPr>
        <w:pStyle w:val="CGbullettext"/>
        <w:rPr>
          <w:lang w:val="fr-FR"/>
        </w:rPr>
      </w:pPr>
      <w:r>
        <w:rPr>
          <w:lang w:val="fr-FR"/>
        </w:rPr>
        <w:t>Suggérer à Betty où elle peut trouver de l'aide (assister aux réunions du Groupe de Soutien sur les AEN-AEH, le programme d'alimentation complémentaire, et l'orienter vers l'agent communautaire).</w:t>
      </w:r>
    </w:p>
    <w:p w:rsidR="005172AD" w:rsidRPr="000A080B" w:rsidRDefault="005172AD" w:rsidP="00E70630">
      <w:pPr>
        <w:pStyle w:val="CGbullettext"/>
        <w:rPr>
          <w:rFonts w:cs="Times New Roman"/>
          <w:lang w:val="fr-FR"/>
        </w:rPr>
      </w:pPr>
      <w:r>
        <w:rPr>
          <w:lang w:val="fr-FR"/>
        </w:rPr>
        <w:t>Remercier Betty de sa participation.</w:t>
      </w:r>
    </w:p>
    <w:p w:rsidR="005172AD" w:rsidRPr="0083326F" w:rsidRDefault="005172AD" w:rsidP="00E70630">
      <w:pPr>
        <w:pStyle w:val="CGsmallgreensubhead"/>
        <w:rPr>
          <w:lang w:val="fr-FR"/>
        </w:rPr>
      </w:pPr>
      <w:r>
        <w:rPr>
          <w:lang w:val="fr-FR"/>
        </w:rPr>
        <w:t>Étude de cas 4</w:t>
      </w:r>
    </w:p>
    <w:p w:rsidR="005172AD" w:rsidRPr="00C32A1E" w:rsidRDefault="005172AD" w:rsidP="00E70630">
      <w:pPr>
        <w:pStyle w:val="CGtext"/>
        <w:rPr>
          <w:lang w:val="fr-FR"/>
        </w:rPr>
      </w:pPr>
      <w:r>
        <w:rPr>
          <w:b/>
          <w:bCs/>
          <w:lang w:val="fr-FR"/>
        </w:rPr>
        <w:t xml:space="preserve">La situation : </w:t>
      </w:r>
      <w:r>
        <w:rPr>
          <w:lang w:val="fr-FR"/>
        </w:rPr>
        <w:t>Céleste, dont la fille, Albina, est âgée de 18 mois, dit à un agent de santé que son bébé se remet d'une maladie et a commencé à bien manger mais continue malgré tout à perdre du poids.</w:t>
      </w:r>
    </w:p>
    <w:p w:rsidR="005172AD" w:rsidRPr="00C32A1E" w:rsidRDefault="005172AD" w:rsidP="00E70630">
      <w:pPr>
        <w:pStyle w:val="CGsmallbluesubhead"/>
        <w:rPr>
          <w:lang w:val="fr-FR"/>
        </w:rPr>
      </w:pPr>
      <w:r>
        <w:rPr>
          <w:lang w:val="fr-FR"/>
        </w:rPr>
        <w:t xml:space="preserve">La visite : </w:t>
      </w:r>
    </w:p>
    <w:p w:rsidR="005172AD" w:rsidRPr="00C32A1E" w:rsidRDefault="005172AD" w:rsidP="00E70630">
      <w:pPr>
        <w:pStyle w:val="CGtextbold"/>
        <w:rPr>
          <w:lang w:val="fr-FR"/>
        </w:rPr>
      </w:pPr>
      <w:r>
        <w:rPr>
          <w:lang w:val="fr-FR"/>
        </w:rPr>
        <w:t>Saluer, poser des questions, écouter</w:t>
      </w:r>
    </w:p>
    <w:p w:rsidR="005172AD" w:rsidRPr="00C32A1E" w:rsidRDefault="005172AD" w:rsidP="00E70630">
      <w:pPr>
        <w:pStyle w:val="CGbullettext"/>
        <w:rPr>
          <w:rFonts w:cs="Times New Roman"/>
          <w:lang w:val="fr-FR"/>
        </w:rPr>
      </w:pPr>
      <w:r>
        <w:rPr>
          <w:lang w:val="fr-FR"/>
        </w:rPr>
        <w:t xml:space="preserve">Saluer Céleste et poser des questions qui l'incitent à parler, en utilisant des compétences </w:t>
      </w:r>
      <w:r>
        <w:rPr>
          <w:i/>
          <w:iCs/>
          <w:lang w:val="fr-FR"/>
        </w:rPr>
        <w:t>d'écoute et d'apprentissage</w:t>
      </w:r>
      <w:r>
        <w:rPr>
          <w:lang w:val="fr-FR"/>
        </w:rPr>
        <w:t xml:space="preserve">, </w:t>
      </w:r>
      <w:r>
        <w:rPr>
          <w:i/>
          <w:iCs/>
          <w:lang w:val="fr-FR"/>
        </w:rPr>
        <w:t>en établissant la confiance et apportant un soutien</w:t>
      </w:r>
      <w:r>
        <w:rPr>
          <w:lang w:val="fr-FR"/>
        </w:rPr>
        <w:t xml:space="preserve">. </w:t>
      </w:r>
    </w:p>
    <w:p w:rsidR="005172AD" w:rsidRPr="00C32A1E" w:rsidRDefault="005172AD" w:rsidP="00E70630">
      <w:pPr>
        <w:pStyle w:val="CGbullettext"/>
        <w:rPr>
          <w:rFonts w:cs="Times New Roman"/>
          <w:lang w:val="fr-FR"/>
        </w:rPr>
      </w:pPr>
      <w:r>
        <w:rPr>
          <w:lang w:val="fr-FR"/>
        </w:rPr>
        <w:t>Comment va Albina ; comment se passe l'allaitement ; comme se passent les autres modes d'alimentation ?</w:t>
      </w:r>
    </w:p>
    <w:p w:rsidR="005172AD" w:rsidRPr="00C32A1E" w:rsidRDefault="005172AD" w:rsidP="00E70630">
      <w:pPr>
        <w:pStyle w:val="CGbullettext"/>
        <w:rPr>
          <w:rFonts w:cs="Times New Roman"/>
          <w:lang w:val="fr-FR"/>
        </w:rPr>
      </w:pPr>
      <w:r>
        <w:rPr>
          <w:lang w:val="fr-FR"/>
        </w:rPr>
        <w:t xml:space="preserve">Écouter Céleste faire part de ses préoccupations et observer Albina et Céleste. </w:t>
      </w:r>
    </w:p>
    <w:p w:rsidR="005172AD" w:rsidRPr="00C32A1E" w:rsidRDefault="005172AD" w:rsidP="00E70630">
      <w:pPr>
        <w:pStyle w:val="CGbullettextlast"/>
        <w:rPr>
          <w:rFonts w:cs="Times New Roman"/>
          <w:lang w:val="fr-FR"/>
        </w:rPr>
      </w:pPr>
      <w:r>
        <w:rPr>
          <w:lang w:val="fr-FR"/>
        </w:rPr>
        <w:t xml:space="preserve">Accepter ce que fait Céleste sans être en désaccord ou d'accord. </w:t>
      </w:r>
    </w:p>
    <w:p w:rsidR="005172AD" w:rsidRPr="006B2649" w:rsidRDefault="005172AD" w:rsidP="00E70630">
      <w:pPr>
        <w:pStyle w:val="CGtextbold"/>
        <w:rPr>
          <w:rFonts w:cs="Times New Roman"/>
          <w:lang w:val="en-GB"/>
        </w:rPr>
      </w:pPr>
      <w:r>
        <w:rPr>
          <w:lang w:val="fr-FR"/>
        </w:rPr>
        <w:t>Identifier</w:t>
      </w:r>
    </w:p>
    <w:p w:rsidR="005172AD" w:rsidRPr="006B2649" w:rsidRDefault="005172AD" w:rsidP="00E70630">
      <w:pPr>
        <w:pStyle w:val="CGbullettext"/>
        <w:rPr>
          <w:rFonts w:cs="Times New Roman"/>
          <w:b/>
          <w:lang w:val="en-GB"/>
        </w:rPr>
      </w:pPr>
      <w:r>
        <w:rPr>
          <w:lang w:val="fr-FR"/>
        </w:rPr>
        <w:t>Céleste allaite Albina.</w:t>
      </w:r>
    </w:p>
    <w:p w:rsidR="005172AD" w:rsidRPr="002D1CDF" w:rsidRDefault="005172AD" w:rsidP="00E70630">
      <w:pPr>
        <w:pStyle w:val="CGbullettext"/>
        <w:rPr>
          <w:rFonts w:cs="Times New Roman"/>
          <w:b/>
          <w:lang w:val="fr-FR"/>
        </w:rPr>
      </w:pPr>
      <w:r>
        <w:rPr>
          <w:lang w:val="fr-FR"/>
        </w:rPr>
        <w:t>Albina se remet d'une maladie.</w:t>
      </w:r>
    </w:p>
    <w:p w:rsidR="005172AD" w:rsidRPr="00C32A1E" w:rsidRDefault="005172AD" w:rsidP="00E70630">
      <w:pPr>
        <w:pStyle w:val="CGbullettext"/>
        <w:rPr>
          <w:rFonts w:cs="Times New Roman"/>
          <w:b/>
          <w:lang w:val="fr-FR"/>
        </w:rPr>
      </w:pPr>
      <w:r>
        <w:rPr>
          <w:lang w:val="fr-FR"/>
        </w:rPr>
        <w:t>Albina continue à perdre du poids.</w:t>
      </w:r>
    </w:p>
    <w:p w:rsidR="005172AD" w:rsidRPr="00C32A1E" w:rsidRDefault="005172AD" w:rsidP="00E70630">
      <w:pPr>
        <w:pStyle w:val="CGbullettextlast"/>
        <w:rPr>
          <w:rFonts w:cs="Times New Roman"/>
          <w:b/>
          <w:lang w:val="fr-FR"/>
        </w:rPr>
      </w:pPr>
      <w:r>
        <w:rPr>
          <w:lang w:val="fr-FR"/>
        </w:rPr>
        <w:t>Penser : alimentation supplémentaire pendant 2 semaines après la maladie ; fréquence, quantité et diversité des aliments ; alimentation active ; WASH.</w:t>
      </w:r>
    </w:p>
    <w:p w:rsidR="005172AD" w:rsidRPr="00C32A1E" w:rsidRDefault="005172AD" w:rsidP="00E70630">
      <w:pPr>
        <w:pStyle w:val="CGtextbold"/>
        <w:rPr>
          <w:rFonts w:cs="Times New Roman"/>
          <w:lang w:val="fr-FR"/>
        </w:rPr>
      </w:pPr>
      <w:r>
        <w:rPr>
          <w:lang w:val="fr-FR"/>
        </w:rPr>
        <w:t>Discuter, recommander, convenir d'une action et d'un rendez-vous de suivi</w:t>
      </w:r>
    </w:p>
    <w:p w:rsidR="005172AD" w:rsidRPr="00C32A1E" w:rsidRDefault="005172AD" w:rsidP="00E70630">
      <w:pPr>
        <w:pStyle w:val="CGbullettext"/>
        <w:rPr>
          <w:rFonts w:cs="Times New Roman"/>
          <w:lang w:val="fr-FR"/>
        </w:rPr>
      </w:pPr>
      <w:r>
        <w:rPr>
          <w:lang w:val="fr-FR"/>
        </w:rPr>
        <w:t>Féliciter Céleste par rapport au fait qu'elle allaite Albina.</w:t>
      </w:r>
    </w:p>
    <w:p w:rsidR="005172AD" w:rsidRPr="00C32A1E" w:rsidRDefault="005172AD" w:rsidP="00E70630">
      <w:pPr>
        <w:pStyle w:val="CGbullettext"/>
        <w:rPr>
          <w:rFonts w:cs="Times New Roman"/>
          <w:lang w:val="fr-FR"/>
        </w:rPr>
      </w:pPr>
      <w:r>
        <w:rPr>
          <w:lang w:val="fr-FR"/>
        </w:rPr>
        <w:t xml:space="preserve">Parler avec Céleste de l'importance de donner de la nourriture en plus pendant  2 semaines après la maladie ; offrir 3 - 4 repas par jour et 1 - 2 goûters, tels que de la banane, de l'avocat ou de la patate douce à chair orange ; des aliments du domicile ou du marché ; plus d'alimentation active ; de la fréquence des pratiques WASH. </w:t>
      </w:r>
    </w:p>
    <w:p w:rsidR="005172AD" w:rsidRPr="00C32A1E" w:rsidRDefault="005172AD" w:rsidP="00E70630">
      <w:pPr>
        <w:pStyle w:val="CGbullettext"/>
        <w:rPr>
          <w:rFonts w:cs="Times New Roman"/>
          <w:lang w:val="fr-FR"/>
        </w:rPr>
      </w:pPr>
      <w:r>
        <w:rPr>
          <w:lang w:val="fr-FR"/>
        </w:rPr>
        <w:t xml:space="preserve">Présenter les options/les petites actions faisables (définies dans le temps) et aider Céleste à en choisir une ou deux qu'elle peut tenter, par exemple, continuer l'allaitement ; augmenter la fréquence, la quantité et la variété des aliments ; offrir la nourriture sous la forme de repas plus petits et plus fréquents ; aider Albina davantage pour manger : mettre en pratique WASH. </w:t>
      </w:r>
    </w:p>
    <w:p w:rsidR="005172AD" w:rsidRPr="00C32A1E" w:rsidRDefault="005172AD" w:rsidP="00E70630">
      <w:pPr>
        <w:pStyle w:val="CGbullettext"/>
        <w:rPr>
          <w:rFonts w:cs="Times New Roman"/>
          <w:lang w:val="fr-FR"/>
        </w:rPr>
      </w:pPr>
      <w:r>
        <w:rPr>
          <w:lang w:val="fr-FR"/>
        </w:rPr>
        <w:t>Conseiller à Céleste d'emmener Albina au centre de santé régulièrement pour vérifier si elle a pris du poids.</w:t>
      </w:r>
    </w:p>
    <w:p w:rsidR="005172AD" w:rsidRPr="00BC06EB" w:rsidRDefault="005172AD" w:rsidP="00E70630">
      <w:pPr>
        <w:pStyle w:val="CGbullettext"/>
        <w:rPr>
          <w:rFonts w:cs="Times New Roman"/>
          <w:lang w:val="en-GB"/>
        </w:rPr>
      </w:pPr>
      <w:r>
        <w:rPr>
          <w:lang w:val="fr-FR"/>
        </w:rPr>
        <w:t>Répondre aux questions.</w:t>
      </w:r>
    </w:p>
    <w:p w:rsidR="005172AD" w:rsidRPr="00C32A1E" w:rsidRDefault="005172AD" w:rsidP="00E70630">
      <w:pPr>
        <w:pStyle w:val="CGbullettext"/>
        <w:rPr>
          <w:rFonts w:cs="Times New Roman"/>
          <w:lang w:val="fr-FR"/>
        </w:rPr>
      </w:pPr>
      <w:r>
        <w:rPr>
          <w:lang w:val="fr-FR"/>
        </w:rPr>
        <w:t>Le cas échéant, le/a conseiller/ère sélectionnera l'illustration la plus pertinente par rapport au cas de Céleste -- et en discutera avec Céleste.</w:t>
      </w:r>
    </w:p>
    <w:p w:rsidR="005172AD" w:rsidRPr="00C32A1E" w:rsidRDefault="005172AD" w:rsidP="00E70630">
      <w:pPr>
        <w:pStyle w:val="CGbullettext"/>
        <w:rPr>
          <w:rFonts w:cs="Times New Roman"/>
          <w:lang w:val="fr-FR"/>
        </w:rPr>
      </w:pPr>
      <w:r>
        <w:rPr>
          <w:lang w:val="fr-FR"/>
        </w:rPr>
        <w:t xml:space="preserve">Demander à Céleste de répéter le comportement choisi. </w:t>
      </w:r>
    </w:p>
    <w:p w:rsidR="005172AD" w:rsidRPr="00C32A1E" w:rsidRDefault="005172AD" w:rsidP="00E70630">
      <w:pPr>
        <w:pStyle w:val="CGbullettext"/>
        <w:rPr>
          <w:rFonts w:cs="Times New Roman"/>
          <w:lang w:val="fr-FR"/>
        </w:rPr>
      </w:pPr>
      <w:r>
        <w:rPr>
          <w:lang w:val="fr-FR"/>
        </w:rPr>
        <w:t>Organiser et fixer la date de la visite de suivi avec Céleste.</w:t>
      </w:r>
    </w:p>
    <w:p w:rsidR="005172AD" w:rsidRPr="00C32A1E" w:rsidRDefault="005172AD" w:rsidP="00E70630">
      <w:pPr>
        <w:pStyle w:val="CGbullettext"/>
        <w:rPr>
          <w:lang w:val="fr-FR"/>
        </w:rPr>
      </w:pPr>
      <w:r>
        <w:rPr>
          <w:lang w:val="fr-FR"/>
        </w:rPr>
        <w:t>Suggérer à Céleste où elle peut trouver de l'aide (assister aux réunions du Groupe de Soutien sur les AEN-AEH, le programme d'alimentation complémentaire, et l'orienter vers l'agent communautaire).</w:t>
      </w:r>
    </w:p>
    <w:p w:rsidR="005172AD" w:rsidRPr="002D1CDF" w:rsidRDefault="005172AD" w:rsidP="00E70630">
      <w:pPr>
        <w:pStyle w:val="CGbullettext"/>
        <w:rPr>
          <w:rFonts w:cs="Times New Roman"/>
          <w:lang w:val="fr-FR"/>
        </w:rPr>
      </w:pPr>
      <w:r>
        <w:rPr>
          <w:lang w:val="fr-FR"/>
        </w:rPr>
        <w:t>Remercier Céleste de sa participation.</w:t>
      </w:r>
    </w:p>
    <w:p w:rsidR="005172AD" w:rsidRPr="002D1CDF" w:rsidRDefault="005172AD" w:rsidP="00E70630">
      <w:pPr>
        <w:pStyle w:val="CGtext"/>
        <w:rPr>
          <w:lang w:val="fr-FR"/>
        </w:rPr>
      </w:pPr>
      <w:bookmarkStart w:id="125" w:name="_Toc403638356"/>
      <w:r w:rsidRPr="002D1CDF">
        <w:rPr>
          <w:lang w:val="fr-FR"/>
        </w:rPr>
        <w:br w:type="page"/>
      </w:r>
    </w:p>
    <w:p w:rsidR="005172AD" w:rsidRPr="00C32A1E" w:rsidRDefault="006B79F5" w:rsidP="00CC602F">
      <w:pPr>
        <w:pStyle w:val="CGheadlinetext"/>
        <w:rPr>
          <w:lang w:val="fr-FR"/>
        </w:rPr>
      </w:pPr>
      <w:bookmarkStart w:id="126" w:name="_Toc419900896"/>
      <w:bookmarkStart w:id="127" w:name="_Toc433971400"/>
      <w:r>
        <w:rPr>
          <w:lang w:val="fr-FR"/>
        </w:rPr>
        <w:t>Document n° 41 : à propos des groupes de soutien</w:t>
      </w:r>
      <w:bookmarkEnd w:id="125"/>
      <w:bookmarkEnd w:id="126"/>
      <w:bookmarkEnd w:id="127"/>
    </w:p>
    <w:p w:rsidR="005172AD" w:rsidRPr="00C32A1E" w:rsidRDefault="005172AD" w:rsidP="00CC602F">
      <w:pPr>
        <w:pStyle w:val="CGsmallgreensubhead"/>
        <w:rPr>
          <w:lang w:val="fr-FR"/>
        </w:rPr>
      </w:pPr>
      <w:r>
        <w:rPr>
          <w:lang w:val="fr-FR"/>
        </w:rPr>
        <w:t>Définition</w:t>
      </w:r>
    </w:p>
    <w:p w:rsidR="005172AD" w:rsidRPr="00C32A1E" w:rsidRDefault="005172AD" w:rsidP="005172AD">
      <w:pPr>
        <w:spacing w:after="60" w:line="240" w:lineRule="auto"/>
        <w:rPr>
          <w:lang w:val="fr-FR"/>
        </w:rPr>
      </w:pPr>
      <w:r>
        <w:rPr>
          <w:rFonts w:eastAsia="Calibri" w:cs="Calibri"/>
          <w:lang w:val="fr-FR"/>
        </w:rPr>
        <w:t>Un groupe de soutien est un groupe de mères et d’aidants qui se réunissent pour évoquer des thèmes liés aux actions essentielles en nutrition et/ou aux actions essentielles en hygiène et s’apporter un soutien mutuel. Le groupe se réunit périodiquement et il est animé par des mères expérimentées qui sont au fait des pratiques optimales et qui, idéalement, ont réussi à maîtriser les techniques des dynamiques de groupe. Les participantes partagent leurs expériences et des informations et elles se soutiennent mutuellement pour adopter de meilleures pratiques.</w:t>
      </w:r>
    </w:p>
    <w:p w:rsidR="005172AD" w:rsidRPr="0074542E" w:rsidRDefault="005172AD" w:rsidP="00CC602F">
      <w:pPr>
        <w:pStyle w:val="CGsmallgreensubhead"/>
      </w:pPr>
      <w:r>
        <w:rPr>
          <w:lang w:val="fr-FR"/>
        </w:rPr>
        <w:t>L'animateur/trice</w:t>
      </w:r>
    </w:p>
    <w:p w:rsidR="005172AD" w:rsidRPr="00C32A1E" w:rsidRDefault="005172AD" w:rsidP="00CC602F">
      <w:pPr>
        <w:pStyle w:val="CGbullettext"/>
        <w:rPr>
          <w:color w:val="000000"/>
          <w:lang w:val="fr-FR"/>
        </w:rPr>
      </w:pPr>
      <w:r>
        <w:rPr>
          <w:lang w:val="fr-FR"/>
        </w:rPr>
        <w:t>S'assoit au même niveau que le reste du groupe en cercle.</w:t>
      </w:r>
    </w:p>
    <w:p w:rsidR="005172AD" w:rsidRPr="00C32A1E" w:rsidRDefault="005172AD" w:rsidP="00CC602F">
      <w:pPr>
        <w:pStyle w:val="CGbullettext"/>
        <w:rPr>
          <w:color w:val="000000"/>
          <w:lang w:val="fr-FR"/>
        </w:rPr>
      </w:pPr>
      <w:r>
        <w:rPr>
          <w:lang w:val="fr-FR"/>
        </w:rPr>
        <w:t>Se présente et demande aux participantes de se présenter.</w:t>
      </w:r>
    </w:p>
    <w:p w:rsidR="005172AD" w:rsidRPr="00C32A1E" w:rsidRDefault="005172AD" w:rsidP="00CC602F">
      <w:pPr>
        <w:pStyle w:val="CGbullettext"/>
        <w:rPr>
          <w:color w:val="000000"/>
          <w:lang w:val="fr-FR"/>
        </w:rPr>
      </w:pPr>
      <w:r>
        <w:rPr>
          <w:lang w:val="fr-FR"/>
        </w:rPr>
        <w:t>Présente le but et le thème de la réunion.</w:t>
      </w:r>
    </w:p>
    <w:p w:rsidR="005172AD" w:rsidRPr="00C32A1E" w:rsidRDefault="005172AD" w:rsidP="00CC602F">
      <w:pPr>
        <w:pStyle w:val="CGbullettext"/>
        <w:rPr>
          <w:color w:val="000000"/>
          <w:lang w:val="fr-FR"/>
        </w:rPr>
      </w:pPr>
      <w:r>
        <w:rPr>
          <w:lang w:val="fr-FR"/>
        </w:rPr>
        <w:t>Explique que la réunion du groupe de soutien durera entre 60 et 90 minutes.</w:t>
      </w:r>
    </w:p>
    <w:p w:rsidR="005172AD" w:rsidRPr="00C32A1E" w:rsidRDefault="005172AD" w:rsidP="00CC602F">
      <w:pPr>
        <w:pStyle w:val="CGbullettext"/>
        <w:rPr>
          <w:color w:val="000000"/>
          <w:lang w:val="fr-FR"/>
        </w:rPr>
      </w:pPr>
      <w:r>
        <w:rPr>
          <w:lang w:val="fr-FR"/>
        </w:rPr>
        <w:t>Pose des questions ouvertes pour inciter à la participation et au débat actif des idées.</w:t>
      </w:r>
    </w:p>
    <w:p w:rsidR="005172AD" w:rsidRPr="00C32A1E" w:rsidRDefault="005172AD" w:rsidP="00CC602F">
      <w:pPr>
        <w:pStyle w:val="CGbullettext"/>
        <w:rPr>
          <w:color w:val="000000"/>
          <w:lang w:val="fr-FR"/>
        </w:rPr>
      </w:pPr>
      <w:r>
        <w:rPr>
          <w:lang w:val="fr-FR"/>
        </w:rPr>
        <w:t>Encourage tout le monde à faire part de ses expériences et idées, notamment les difficultés et problèmes rencontrés, mêmes les participantes les plus silencieuses.</w:t>
      </w:r>
    </w:p>
    <w:p w:rsidR="005172AD" w:rsidRPr="00A72EA1" w:rsidRDefault="005172AD" w:rsidP="00CC602F">
      <w:pPr>
        <w:pStyle w:val="CGbullettext"/>
        <w:rPr>
          <w:color w:val="000000"/>
        </w:rPr>
      </w:pPr>
      <w:r>
        <w:rPr>
          <w:lang w:val="fr-FR"/>
        </w:rPr>
        <w:t>Répète les messages clés.</w:t>
      </w:r>
    </w:p>
    <w:p w:rsidR="005172AD" w:rsidRPr="00C32A1E" w:rsidRDefault="005172AD" w:rsidP="00CC602F">
      <w:pPr>
        <w:pStyle w:val="CGbullettext"/>
        <w:rPr>
          <w:color w:val="000000"/>
          <w:lang w:val="fr-FR"/>
        </w:rPr>
      </w:pPr>
      <w:r>
        <w:rPr>
          <w:lang w:val="fr-FR"/>
        </w:rPr>
        <w:t>Demande aux participantes de résumer ce qu'elles ont appris.</w:t>
      </w:r>
    </w:p>
    <w:p w:rsidR="005172AD" w:rsidRPr="00C32A1E" w:rsidRDefault="005172AD" w:rsidP="00CC602F">
      <w:pPr>
        <w:pStyle w:val="CGbullettextlast"/>
        <w:rPr>
          <w:spacing w:val="-6"/>
          <w:lang w:val="fr-FR"/>
        </w:rPr>
      </w:pPr>
      <w:r>
        <w:rPr>
          <w:lang w:val="fr-FR"/>
        </w:rPr>
        <w:t>Décide, avec les participantes, de la durée, de la fréquence, du chronométrage et des sujets des réunions.</w:t>
      </w:r>
    </w:p>
    <w:p w:rsidR="005172AD" w:rsidRPr="00C32A1E" w:rsidRDefault="005172AD" w:rsidP="00CC602F">
      <w:pPr>
        <w:pStyle w:val="CGsmallgreensubhead"/>
        <w:rPr>
          <w:lang w:val="fr-FR"/>
        </w:rPr>
      </w:pPr>
      <w:r>
        <w:rPr>
          <w:lang w:val="fr-FR"/>
        </w:rPr>
        <w:t>Animateurs/trices potentiel(les) du groupe de soutien communautaire</w:t>
      </w:r>
    </w:p>
    <w:p w:rsidR="005172AD" w:rsidRPr="00C32A1E" w:rsidRDefault="005172AD" w:rsidP="00CC602F">
      <w:pPr>
        <w:pStyle w:val="CGbullettext"/>
        <w:rPr>
          <w:lang w:val="fr-FR"/>
        </w:rPr>
      </w:pPr>
      <w:r>
        <w:rPr>
          <w:lang w:val="fr-FR"/>
        </w:rPr>
        <w:t>Mères expérimentées et agents de santé.</w:t>
      </w:r>
    </w:p>
    <w:p w:rsidR="005172AD" w:rsidRPr="00A72EA1" w:rsidRDefault="005172AD" w:rsidP="00CC602F">
      <w:pPr>
        <w:pStyle w:val="CGbullettext"/>
      </w:pPr>
      <w:r>
        <w:rPr>
          <w:lang w:val="fr-FR"/>
        </w:rPr>
        <w:t xml:space="preserve">Agents de santé formés. </w:t>
      </w:r>
    </w:p>
    <w:p w:rsidR="005172AD" w:rsidRPr="00A72EA1" w:rsidRDefault="005172AD" w:rsidP="00CC602F">
      <w:pPr>
        <w:pStyle w:val="CGbullettextlast"/>
      </w:pPr>
      <w:r>
        <w:rPr>
          <w:lang w:val="fr-FR"/>
        </w:rPr>
        <w:t>Agents communautaires.</w:t>
      </w:r>
    </w:p>
    <w:p w:rsidR="005172AD" w:rsidRPr="00C32A1E" w:rsidRDefault="005172AD" w:rsidP="00CC602F">
      <w:pPr>
        <w:pStyle w:val="CGsmallgreensubhead"/>
        <w:rPr>
          <w:lang w:val="fr-FR"/>
        </w:rPr>
      </w:pPr>
      <w:r>
        <w:rPr>
          <w:lang w:val="fr-FR"/>
        </w:rPr>
        <w:t>Caractéristiques du groupe de soutien communautaire</w:t>
      </w:r>
    </w:p>
    <w:p w:rsidR="005172AD" w:rsidRPr="00C32A1E" w:rsidRDefault="005172AD" w:rsidP="00CC602F">
      <w:pPr>
        <w:pStyle w:val="CGbullettext"/>
        <w:rPr>
          <w:u w:val="single"/>
          <w:lang w:val="fr-FR"/>
        </w:rPr>
      </w:pPr>
      <w:r>
        <w:rPr>
          <w:lang w:val="fr-FR"/>
        </w:rPr>
        <w:t>Il fournit un environnement sécurisé fondé sur le respect et la confiance.</w:t>
      </w:r>
    </w:p>
    <w:p w:rsidR="005172AD" w:rsidRPr="00C32A1E" w:rsidRDefault="005172AD" w:rsidP="00CC602F">
      <w:pPr>
        <w:pStyle w:val="CGbullettext"/>
        <w:rPr>
          <w:u w:val="single"/>
          <w:lang w:val="fr-FR"/>
        </w:rPr>
      </w:pPr>
      <w:r>
        <w:rPr>
          <w:lang w:val="fr-FR"/>
        </w:rPr>
        <w:t>Il permet aux participants de:</w:t>
      </w:r>
    </w:p>
    <w:p w:rsidR="005172AD" w:rsidRPr="00C32A1E" w:rsidRDefault="005172AD" w:rsidP="00CC602F">
      <w:pPr>
        <w:pStyle w:val="CGbulletlevel2"/>
        <w:rPr>
          <w:lang w:val="fr-FR"/>
        </w:rPr>
      </w:pPr>
      <w:r>
        <w:rPr>
          <w:rFonts w:eastAsia="Calibri"/>
          <w:lang w:val="fr-FR"/>
        </w:rPr>
        <w:t>partager des informations et des expériences personnelles concernant des thèmes relatifs à la nutrition, à la santé et à l'hygiène.</w:t>
      </w:r>
    </w:p>
    <w:p w:rsidR="005172AD" w:rsidRPr="00C32A1E" w:rsidRDefault="005172AD" w:rsidP="00CC602F">
      <w:pPr>
        <w:pStyle w:val="CGbulletlevel2"/>
        <w:rPr>
          <w:lang w:val="fr-FR"/>
        </w:rPr>
      </w:pPr>
      <w:r>
        <w:rPr>
          <w:rFonts w:eastAsia="Calibri"/>
          <w:lang w:val="fr-FR"/>
        </w:rPr>
        <w:t>se soutenir mutuellement par le biais de leurs propres expériences.</w:t>
      </w:r>
    </w:p>
    <w:p w:rsidR="005172AD" w:rsidRPr="00C32A1E" w:rsidRDefault="005172AD" w:rsidP="00CC602F">
      <w:pPr>
        <w:pStyle w:val="CGbulletlevel2"/>
        <w:rPr>
          <w:lang w:val="fr-FR"/>
        </w:rPr>
      </w:pPr>
      <w:r>
        <w:rPr>
          <w:rFonts w:eastAsia="Calibri"/>
          <w:lang w:val="fr-FR"/>
        </w:rPr>
        <w:t>se persuader de l'intérêt d'essayer d'améliorer les pratiques en matière de nutrition.</w:t>
      </w:r>
    </w:p>
    <w:p w:rsidR="005172AD" w:rsidRPr="00C32A1E" w:rsidRDefault="005172AD" w:rsidP="00CC602F">
      <w:pPr>
        <w:pStyle w:val="CGbulletlevel2"/>
        <w:rPr>
          <w:lang w:val="fr-FR"/>
        </w:rPr>
      </w:pPr>
      <w:r>
        <w:rPr>
          <w:rFonts w:eastAsia="Calibri"/>
          <w:lang w:val="fr-FR"/>
        </w:rPr>
        <w:t>renforcer ou modifier certaines attitudes et pratiques.</w:t>
      </w:r>
    </w:p>
    <w:p w:rsidR="005172AD" w:rsidRPr="00C32A1E" w:rsidRDefault="005172AD" w:rsidP="00CC602F">
      <w:pPr>
        <w:pStyle w:val="CGbulletlevel2last"/>
        <w:rPr>
          <w:lang w:val="fr-FR"/>
        </w:rPr>
      </w:pPr>
      <w:r>
        <w:rPr>
          <w:rFonts w:eastAsia="Calibri"/>
          <w:lang w:val="fr-FR"/>
        </w:rPr>
        <w:t>apprendre des expériences des uns et des autres.</w:t>
      </w:r>
    </w:p>
    <w:p w:rsidR="005172AD" w:rsidRPr="00C32A1E" w:rsidRDefault="005172AD" w:rsidP="00CC602F">
      <w:pPr>
        <w:pStyle w:val="CGbullettext"/>
        <w:rPr>
          <w:lang w:val="fr-FR"/>
        </w:rPr>
      </w:pPr>
      <w:r>
        <w:rPr>
          <w:lang w:val="fr-FR"/>
        </w:rPr>
        <w:t>Il permet aux participants de réfléchir sur leurs expériences, leurs doutes et leurs difficultés de même que sur des croyances populaires et des mythes, sur des informations courantes et les bonnes pratiques en matière de nutrition. Dans cet environnement sécurisé, la mère dispose des connaissances et de la confiance nécessaires pour décider soit de renforcer ou de modifier ses pratiques.</w:t>
      </w:r>
    </w:p>
    <w:p w:rsidR="005172AD" w:rsidRPr="00C32A1E" w:rsidRDefault="005172AD" w:rsidP="00CC602F">
      <w:pPr>
        <w:pStyle w:val="CGbullettext"/>
        <w:rPr>
          <w:lang w:val="fr-FR"/>
        </w:rPr>
      </w:pPr>
      <w:r>
        <w:rPr>
          <w:lang w:val="fr-FR"/>
        </w:rPr>
        <w:t>Il ne s'agit pas d'une conférence ou d'un cours.</w:t>
      </w:r>
      <w:r>
        <w:rPr>
          <w:b/>
          <w:bCs/>
          <w:lang w:val="fr-FR"/>
        </w:rPr>
        <w:t xml:space="preserve"> </w:t>
      </w:r>
      <w:r>
        <w:rPr>
          <w:lang w:val="fr-FR"/>
        </w:rPr>
        <w:t>Tous les participants jouent un rôle actif.</w:t>
      </w:r>
    </w:p>
    <w:p w:rsidR="005172AD" w:rsidRPr="00C32A1E" w:rsidRDefault="005172AD" w:rsidP="00CC602F">
      <w:pPr>
        <w:pStyle w:val="CGbullettext"/>
        <w:rPr>
          <w:lang w:val="fr-FR"/>
        </w:rPr>
      </w:pPr>
      <w:r>
        <w:rPr>
          <w:lang w:val="fr-FR"/>
        </w:rPr>
        <w:t>Il se concentre sur l'importance de la communication interpersonnelle pour permettre à toutes les femmes d'exprimer leurs idées, leurs connaissances et leurs doutes; de partager leurs expériences; et d'obtenir et apporter leur soutien.</w:t>
      </w:r>
    </w:p>
    <w:p w:rsidR="005172AD" w:rsidRPr="00C32A1E" w:rsidRDefault="005172AD" w:rsidP="00CC602F">
      <w:pPr>
        <w:pStyle w:val="CGbullettext"/>
        <w:rPr>
          <w:lang w:val="fr-FR"/>
        </w:rPr>
      </w:pPr>
      <w:r>
        <w:rPr>
          <w:lang w:val="fr-FR"/>
        </w:rPr>
        <w:t>Il est aménagé de telle sorte que toutes les participantes puissent avoir un contact visuel (généralement en cercle).</w:t>
      </w:r>
    </w:p>
    <w:p w:rsidR="005172AD" w:rsidRPr="00C32A1E" w:rsidRDefault="005172AD" w:rsidP="00CC602F">
      <w:pPr>
        <w:pStyle w:val="CGbullettext"/>
        <w:rPr>
          <w:lang w:val="fr-FR"/>
        </w:rPr>
      </w:pPr>
      <w:r>
        <w:rPr>
          <w:lang w:val="fr-FR"/>
        </w:rPr>
        <w:t>Sa taille varie avec un nombre de participants allant de 3 à 15 personnes.</w:t>
      </w:r>
    </w:p>
    <w:p w:rsidR="005172AD" w:rsidRPr="00C32A1E" w:rsidRDefault="005172AD" w:rsidP="00CC602F">
      <w:pPr>
        <w:pStyle w:val="CGbullettext"/>
        <w:rPr>
          <w:lang w:val="fr-FR"/>
        </w:rPr>
      </w:pPr>
      <w:r>
        <w:rPr>
          <w:lang w:val="fr-FR"/>
        </w:rPr>
        <w:t>En général, il est animé par un/e aidant/e formé/e et expérimenté/e dont le rôle est d'écouter et de guider le débat.</w:t>
      </w:r>
    </w:p>
    <w:p w:rsidR="005172AD" w:rsidRPr="009D2886" w:rsidRDefault="005172AD" w:rsidP="00CC602F">
      <w:pPr>
        <w:pStyle w:val="CGbullettextlast"/>
        <w:rPr>
          <w:lang w:val="fr-FR"/>
        </w:rPr>
      </w:pPr>
      <w:r>
        <w:rPr>
          <w:lang w:val="fr-FR"/>
        </w:rPr>
        <w:t xml:space="preserve">Il est ouvert et permet d'accepter toutes les femmes enceintes, les mères allaitantes, les femmes qui ont des nourrissons plus âgés, et toutes les autres personnes intéressées.  </w:t>
      </w:r>
    </w:p>
    <w:p w:rsidR="005172AD" w:rsidRPr="00C32A1E" w:rsidRDefault="005172AD" w:rsidP="00CC602F">
      <w:pPr>
        <w:pStyle w:val="CGsmallgreensubhead"/>
        <w:rPr>
          <w:lang w:val="fr-FR"/>
        </w:rPr>
      </w:pPr>
      <w:r>
        <w:rPr>
          <w:lang w:val="fr-FR"/>
        </w:rPr>
        <w:t>Les participants : Groupe de soutien sur la nutrition</w:t>
      </w:r>
    </w:p>
    <w:p w:rsidR="005172AD" w:rsidRDefault="005172AD" w:rsidP="00CC602F">
      <w:pPr>
        <w:pStyle w:val="CGbullettext"/>
      </w:pPr>
      <w:r>
        <w:rPr>
          <w:lang w:val="fr-FR"/>
        </w:rPr>
        <w:t>Nutrition des adolescentes</w:t>
      </w:r>
    </w:p>
    <w:p w:rsidR="005172AD" w:rsidRPr="00A72EA1" w:rsidRDefault="005172AD" w:rsidP="00CC602F">
      <w:pPr>
        <w:pStyle w:val="CGbullettext"/>
      </w:pPr>
      <w:r>
        <w:rPr>
          <w:lang w:val="fr-FR"/>
        </w:rPr>
        <w:t>Mères allaitantes</w:t>
      </w:r>
    </w:p>
    <w:p w:rsidR="005172AD" w:rsidRPr="00C32A1E" w:rsidRDefault="005172AD" w:rsidP="00CC602F">
      <w:pPr>
        <w:pStyle w:val="CGbullettext"/>
        <w:rPr>
          <w:lang w:val="fr-FR"/>
        </w:rPr>
      </w:pPr>
      <w:r>
        <w:rPr>
          <w:lang w:val="fr-FR"/>
        </w:rPr>
        <w:t>Mères qui ont allaité dans le passé</w:t>
      </w:r>
    </w:p>
    <w:p w:rsidR="005172AD" w:rsidRPr="00A72EA1" w:rsidRDefault="005172AD" w:rsidP="00CC602F">
      <w:pPr>
        <w:pStyle w:val="CGbullettext"/>
      </w:pPr>
      <w:r>
        <w:rPr>
          <w:lang w:val="fr-FR"/>
        </w:rPr>
        <w:t>Femmes enceintes</w:t>
      </w:r>
    </w:p>
    <w:p w:rsidR="005172AD" w:rsidRPr="00A72EA1" w:rsidRDefault="005172AD" w:rsidP="00CC602F">
      <w:pPr>
        <w:pStyle w:val="CGbullettext"/>
      </w:pPr>
      <w:r>
        <w:rPr>
          <w:lang w:val="fr-FR"/>
        </w:rPr>
        <w:t>Agents communautaires</w:t>
      </w:r>
    </w:p>
    <w:p w:rsidR="005172AD" w:rsidRPr="00A72EA1" w:rsidRDefault="005172AD" w:rsidP="00CC602F">
      <w:pPr>
        <w:pStyle w:val="CGbullettext"/>
      </w:pPr>
      <w:r>
        <w:rPr>
          <w:lang w:val="fr-FR"/>
        </w:rPr>
        <w:t>Aidants et parents</w:t>
      </w:r>
    </w:p>
    <w:p w:rsidR="005172AD" w:rsidRPr="009D2886" w:rsidRDefault="005172AD" w:rsidP="00CC602F">
      <w:pPr>
        <w:pStyle w:val="CGbullettextlast"/>
      </w:pPr>
      <w:r>
        <w:rPr>
          <w:lang w:val="fr-FR"/>
        </w:rPr>
        <w:t xml:space="preserve">Agents de santé formés </w:t>
      </w:r>
    </w:p>
    <w:p w:rsidR="005172AD" w:rsidRPr="00C32A1E" w:rsidRDefault="005172AD" w:rsidP="00CC602F">
      <w:pPr>
        <w:pStyle w:val="CGsmallgreensubhead"/>
        <w:rPr>
          <w:lang w:val="fr-FR"/>
        </w:rPr>
      </w:pPr>
      <w:r>
        <w:rPr>
          <w:lang w:val="fr-FR"/>
        </w:rPr>
        <w:t>Sujets possibles pour un groupe de soutien communautaire</w:t>
      </w:r>
    </w:p>
    <w:p w:rsidR="005172AD" w:rsidRPr="00C32A1E" w:rsidRDefault="005172AD" w:rsidP="00CC602F">
      <w:pPr>
        <w:pStyle w:val="CGbullettext"/>
        <w:rPr>
          <w:lang w:val="fr-FR"/>
        </w:rPr>
      </w:pPr>
      <w:r>
        <w:rPr>
          <w:lang w:val="fr-FR"/>
        </w:rPr>
        <w:t>Les avantages de l'allaitement exclusif (pour la mère, l'enfant, la famille et la communauté).</w:t>
      </w:r>
    </w:p>
    <w:p w:rsidR="005172AD" w:rsidRPr="00C32A1E" w:rsidRDefault="005172AD" w:rsidP="00CC602F">
      <w:pPr>
        <w:pStyle w:val="CGbullettext"/>
        <w:rPr>
          <w:spacing w:val="-4"/>
          <w:lang w:val="fr-FR"/>
        </w:rPr>
      </w:pPr>
      <w:r>
        <w:rPr>
          <w:lang w:val="fr-FR"/>
        </w:rPr>
        <w:t>Les techniques et difficultés de l'allaitement (position, attache ; insuffisance de la production du lait maternel et douleurs, mamelons crevassés ; bébés séparés de leur mère, jumeaux ; maladie maternelle ou infantile).</w:t>
      </w:r>
    </w:p>
    <w:p w:rsidR="005172AD" w:rsidRPr="00C32A1E" w:rsidRDefault="005172AD" w:rsidP="00CC602F">
      <w:pPr>
        <w:pStyle w:val="CGbullettext"/>
        <w:rPr>
          <w:lang w:val="fr-FR"/>
        </w:rPr>
      </w:pPr>
      <w:r>
        <w:rPr>
          <w:lang w:val="fr-FR"/>
        </w:rPr>
        <w:t xml:space="preserve">Nutrition des adolescentes et des femmes. </w:t>
      </w:r>
    </w:p>
    <w:p w:rsidR="005172AD" w:rsidRPr="00C32A1E" w:rsidRDefault="005172AD" w:rsidP="00CC602F">
      <w:pPr>
        <w:pStyle w:val="CGbullettext"/>
        <w:rPr>
          <w:lang w:val="fr-FR"/>
        </w:rPr>
      </w:pPr>
      <w:r>
        <w:rPr>
          <w:lang w:val="fr-FR"/>
        </w:rPr>
        <w:t>L'alimentation complémentaire commençant à l'âge de six mois (comment assurer une alimentation variée, l'alimentation active, comment varier l'alimentation, pourquoi continuer l'allaitement, les collations et comment accroître la quantité, la fréquence et la densité).</w:t>
      </w:r>
    </w:p>
    <w:p w:rsidR="005172AD" w:rsidRPr="00C32A1E" w:rsidRDefault="005172AD" w:rsidP="00CC602F">
      <w:pPr>
        <w:pStyle w:val="CGbullettext"/>
        <w:rPr>
          <w:lang w:val="fr-FR"/>
        </w:rPr>
      </w:pPr>
      <w:r>
        <w:rPr>
          <w:lang w:val="fr-FR"/>
        </w:rPr>
        <w:t>L'alimentation d'un enfant malade (comment encourager un enfant malade à manger ou à téter, comment varier et enrichir l'alimentation pendant et après la maladie, pourquoi continuer l'allaitement pendant la maladie d'un enfant, pourquoi donner de la nourriture supplémentaire pendant le rétablissement).</w:t>
      </w:r>
    </w:p>
    <w:p w:rsidR="005172AD" w:rsidRPr="00C32A1E" w:rsidRDefault="005172AD" w:rsidP="00CC602F">
      <w:pPr>
        <w:pStyle w:val="CGbullettext"/>
        <w:rPr>
          <w:lang w:val="fr-FR"/>
        </w:rPr>
      </w:pPr>
      <w:r>
        <w:rPr>
          <w:lang w:val="fr-FR"/>
        </w:rPr>
        <w:t>Les pratiques optimales en matière d'eau, d'installations sanitaires et d'hygiène et leur importance pour la nutrition et la santé.</w:t>
      </w:r>
    </w:p>
    <w:p w:rsidR="005172AD" w:rsidRPr="00C32A1E" w:rsidRDefault="005172AD" w:rsidP="00CC602F">
      <w:pPr>
        <w:pStyle w:val="CGbullettextlast"/>
        <w:rPr>
          <w:lang w:val="fr-FR"/>
        </w:rPr>
      </w:pPr>
      <w:r>
        <w:rPr>
          <w:lang w:val="fr-FR"/>
        </w:rPr>
        <w:t>Comment développer la production alimentaire de subsistance pour soutenir la nutrition familiale.</w:t>
      </w:r>
    </w:p>
    <w:p w:rsidR="005172AD" w:rsidRPr="00C32A1E" w:rsidRDefault="005172AD" w:rsidP="00CC602F">
      <w:pPr>
        <w:pStyle w:val="CGsmallgreensubhead"/>
        <w:rPr>
          <w:lang w:val="fr-FR"/>
        </w:rPr>
      </w:pPr>
      <w:r>
        <w:rPr>
          <w:lang w:val="fr-FR"/>
        </w:rPr>
        <w:t>Les groupes et rassemblements communautaires comme fondement des groupes de soutien</w:t>
      </w:r>
    </w:p>
    <w:p w:rsidR="005172AD" w:rsidRPr="00C32A1E" w:rsidRDefault="005172AD" w:rsidP="00CC602F">
      <w:pPr>
        <w:pStyle w:val="CGbullettext"/>
        <w:rPr>
          <w:lang w:val="fr-FR"/>
        </w:rPr>
      </w:pPr>
      <w:r>
        <w:rPr>
          <w:lang w:val="fr-FR"/>
        </w:rPr>
        <w:t>Les personnes vivant avec le VIH et le SIDA, lorsque les sites de PTME sont disponibles.</w:t>
      </w:r>
    </w:p>
    <w:p w:rsidR="005172AD" w:rsidRPr="00C32A1E" w:rsidRDefault="005172AD" w:rsidP="00CC602F">
      <w:pPr>
        <w:pStyle w:val="CGbullettext"/>
        <w:rPr>
          <w:lang w:val="fr-FR"/>
        </w:rPr>
      </w:pPr>
      <w:r>
        <w:rPr>
          <w:lang w:val="fr-FR"/>
        </w:rPr>
        <w:t>Sites de distribution de nourriture.</w:t>
      </w:r>
    </w:p>
    <w:p w:rsidR="005172AD" w:rsidRPr="00A72EA1" w:rsidRDefault="005172AD" w:rsidP="00CC602F">
      <w:pPr>
        <w:pStyle w:val="CGbullettext"/>
      </w:pPr>
      <w:r>
        <w:rPr>
          <w:lang w:val="fr-FR"/>
        </w:rPr>
        <w:t>Centres d'alimentation thérapeutique.</w:t>
      </w:r>
    </w:p>
    <w:p w:rsidR="005172AD" w:rsidRPr="00C32A1E" w:rsidRDefault="005172AD" w:rsidP="00CC602F">
      <w:pPr>
        <w:pStyle w:val="CGbullettext"/>
        <w:rPr>
          <w:lang w:val="fr-FR"/>
        </w:rPr>
      </w:pPr>
      <w:r>
        <w:rPr>
          <w:lang w:val="fr-FR"/>
        </w:rPr>
        <w:t>Suivi et promotion de la croissance au sein de la communauté.</w:t>
      </w:r>
    </w:p>
    <w:p w:rsidR="005172AD" w:rsidRPr="008B033F" w:rsidRDefault="005172AD" w:rsidP="00CC602F">
      <w:pPr>
        <w:pStyle w:val="CGbullettext"/>
        <w:rPr>
          <w:lang w:val="fr-FR"/>
        </w:rPr>
      </w:pPr>
      <w:r>
        <w:rPr>
          <w:lang w:val="fr-FR"/>
        </w:rPr>
        <w:t>Groupes agricoles et groupements similaires.</w:t>
      </w:r>
    </w:p>
    <w:p w:rsidR="005172AD" w:rsidRDefault="005172AD" w:rsidP="00CC602F">
      <w:pPr>
        <w:pStyle w:val="CGbullettext"/>
      </w:pPr>
      <w:r>
        <w:rPr>
          <w:lang w:val="fr-FR"/>
        </w:rPr>
        <w:t>Autour du marché.</w:t>
      </w:r>
    </w:p>
    <w:p w:rsidR="005172AD" w:rsidRPr="00C32A1E" w:rsidRDefault="005172AD" w:rsidP="00CC602F">
      <w:pPr>
        <w:pStyle w:val="CGbullettext"/>
        <w:rPr>
          <w:lang w:val="fr-FR"/>
        </w:rPr>
      </w:pPr>
      <w:r>
        <w:rPr>
          <w:lang w:val="fr-FR"/>
        </w:rPr>
        <w:t>Lors de réunions scolaires et de cérémonies traditionnelles.</w:t>
      </w:r>
    </w:p>
    <w:p w:rsidR="00CC602F" w:rsidRDefault="00CC602F">
      <w:pPr>
        <w:suppressAutoHyphens w:val="0"/>
        <w:spacing w:before="0" w:after="0" w:line="240" w:lineRule="auto"/>
        <w:rPr>
          <w:sz w:val="2"/>
          <w:szCs w:val="2"/>
          <w:lang w:val="fr-FR"/>
        </w:rPr>
      </w:pPr>
      <w:bookmarkStart w:id="128" w:name="_Toc403638358"/>
      <w:bookmarkStart w:id="129" w:name="_Toc419900897"/>
      <w:r>
        <w:rPr>
          <w:sz w:val="2"/>
          <w:szCs w:val="2"/>
          <w:lang w:val="fr-FR"/>
        </w:rPr>
        <w:br w:type="page"/>
      </w:r>
    </w:p>
    <w:p w:rsidR="005172AD" w:rsidRPr="00CC602F" w:rsidRDefault="006B79F5" w:rsidP="00CC602F">
      <w:pPr>
        <w:pStyle w:val="CGheadlinetext"/>
        <w:rPr>
          <w:rFonts w:cs="Gill Sans"/>
          <w:noProof/>
          <w:sz w:val="2"/>
          <w:szCs w:val="2"/>
          <w:lang w:val="fr-FR"/>
        </w:rPr>
      </w:pPr>
      <w:bookmarkStart w:id="130" w:name="_Toc433971401"/>
      <w:r>
        <w:rPr>
          <w:lang w:val="fr-FR"/>
        </w:rPr>
        <w:t xml:space="preserve">Document n° 42 : liste de </w:t>
      </w:r>
      <w:r w:rsidR="00794C42">
        <w:rPr>
          <w:lang w:val="fr-FR"/>
        </w:rPr>
        <w:t>vérification</w:t>
      </w:r>
      <w:r>
        <w:rPr>
          <w:lang w:val="fr-FR"/>
        </w:rPr>
        <w:t xml:space="preserve"> de l'observation de groupe de soutien</w:t>
      </w:r>
      <w:bookmarkEnd w:id="128"/>
      <w:bookmarkEnd w:id="129"/>
      <w:bookmarkEnd w:id="130"/>
    </w:p>
    <w:tbl>
      <w:tblPr>
        <w:tblStyle w:val="TableGrid"/>
        <w:tblW w:w="4815" w:type="pct"/>
        <w:jc w:val="center"/>
        <w:tblInd w:w="-132" w:type="dxa"/>
        <w:tblLayout w:type="fixed"/>
        <w:tblCellMar>
          <w:top w:w="43" w:type="dxa"/>
          <w:left w:w="43" w:type="dxa"/>
          <w:right w:w="0" w:type="dxa"/>
        </w:tblCellMar>
        <w:tblLook w:val="04A0" w:firstRow="1" w:lastRow="0" w:firstColumn="1" w:lastColumn="0" w:noHBand="0" w:noVBand="1"/>
      </w:tblPr>
      <w:tblGrid>
        <w:gridCol w:w="2340"/>
        <w:gridCol w:w="3107"/>
        <w:gridCol w:w="3576"/>
      </w:tblGrid>
      <w:tr w:rsidR="005172AD" w:rsidTr="00E46E93">
        <w:trPr>
          <w:trHeight w:val="432"/>
          <w:jc w:val="center"/>
        </w:trPr>
        <w:tc>
          <w:tcPr>
            <w:tcW w:w="9024" w:type="dxa"/>
            <w:gridSpan w:val="3"/>
            <w:tcMar>
              <w:left w:w="-1" w:type="dxa"/>
            </w:tcMar>
          </w:tcPr>
          <w:p w:rsidR="005172AD" w:rsidRPr="00331DC7" w:rsidRDefault="005172AD" w:rsidP="00E46E93">
            <w:pPr>
              <w:pStyle w:val="CGtabletext"/>
              <w:spacing w:before="0"/>
              <w:ind w:left="144"/>
            </w:pPr>
            <w:r>
              <w:rPr>
                <w:rFonts w:eastAsia="Calibri"/>
                <w:lang w:val="fr-FR"/>
              </w:rPr>
              <w:t>COMMUNAUTÉ</w:t>
            </w:r>
          </w:p>
        </w:tc>
      </w:tr>
      <w:tr w:rsidR="005172AD" w:rsidTr="00E46E93">
        <w:trPr>
          <w:trHeight w:val="432"/>
          <w:jc w:val="center"/>
        </w:trPr>
        <w:tc>
          <w:tcPr>
            <w:tcW w:w="9024" w:type="dxa"/>
            <w:gridSpan w:val="3"/>
            <w:tcMar>
              <w:left w:w="-1" w:type="dxa"/>
            </w:tcMar>
          </w:tcPr>
          <w:p w:rsidR="005172AD" w:rsidRPr="00331DC7" w:rsidRDefault="005172AD" w:rsidP="00E46E93">
            <w:pPr>
              <w:pStyle w:val="CGtabletext"/>
              <w:spacing w:before="0"/>
              <w:ind w:left="144"/>
              <w:rPr>
                <w:color w:val="000000" w:themeColor="text1"/>
              </w:rPr>
            </w:pPr>
            <w:r>
              <w:rPr>
                <w:rFonts w:eastAsia="Calibri"/>
                <w:lang w:val="fr-FR"/>
              </w:rPr>
              <w:t>LIEU</w:t>
            </w:r>
          </w:p>
        </w:tc>
      </w:tr>
      <w:tr w:rsidR="005172AD" w:rsidTr="00E46E93">
        <w:trPr>
          <w:trHeight w:val="432"/>
          <w:jc w:val="center"/>
        </w:trPr>
        <w:tc>
          <w:tcPr>
            <w:tcW w:w="2341" w:type="dxa"/>
            <w:tcMar>
              <w:left w:w="-1" w:type="dxa"/>
            </w:tcMar>
          </w:tcPr>
          <w:p w:rsidR="005172AD" w:rsidRPr="00331DC7" w:rsidRDefault="005172AD" w:rsidP="00E46E93">
            <w:pPr>
              <w:pStyle w:val="CGtabletext"/>
              <w:spacing w:before="0"/>
              <w:ind w:left="144"/>
              <w:rPr>
                <w:color w:val="000000" w:themeColor="text1"/>
              </w:rPr>
            </w:pPr>
            <w:r>
              <w:rPr>
                <w:rFonts w:eastAsia="Calibri"/>
                <w:lang w:val="fr-FR"/>
              </w:rPr>
              <w:t>DATE</w:t>
            </w:r>
          </w:p>
        </w:tc>
        <w:tc>
          <w:tcPr>
            <w:tcW w:w="3107" w:type="dxa"/>
          </w:tcPr>
          <w:p w:rsidR="005172AD" w:rsidRPr="00331DC7" w:rsidRDefault="005172AD" w:rsidP="00E46E93">
            <w:pPr>
              <w:pStyle w:val="CGtabletext"/>
              <w:spacing w:before="0"/>
              <w:ind w:left="144"/>
              <w:rPr>
                <w:color w:val="000000" w:themeColor="text1"/>
              </w:rPr>
            </w:pPr>
            <w:r>
              <w:rPr>
                <w:rFonts w:eastAsia="Calibri"/>
                <w:lang w:val="fr-FR"/>
              </w:rPr>
              <w:t>HORAIRE</w:t>
            </w:r>
          </w:p>
        </w:tc>
        <w:tc>
          <w:tcPr>
            <w:tcW w:w="3576" w:type="dxa"/>
          </w:tcPr>
          <w:p w:rsidR="005172AD" w:rsidRPr="00331DC7" w:rsidRDefault="005172AD" w:rsidP="00E46E93">
            <w:pPr>
              <w:pStyle w:val="CGtabletext"/>
              <w:spacing w:before="0"/>
              <w:ind w:left="144"/>
              <w:rPr>
                <w:color w:val="000000" w:themeColor="text1"/>
              </w:rPr>
            </w:pPr>
            <w:r>
              <w:rPr>
                <w:rFonts w:eastAsia="Calibri"/>
                <w:lang w:val="fr-FR"/>
              </w:rPr>
              <w:t>NOMBRE DE PERSONNES PRÉSENTES</w:t>
            </w:r>
          </w:p>
        </w:tc>
      </w:tr>
      <w:tr w:rsidR="005172AD" w:rsidTr="00E46E93">
        <w:trPr>
          <w:trHeight w:val="432"/>
          <w:jc w:val="center"/>
        </w:trPr>
        <w:tc>
          <w:tcPr>
            <w:tcW w:w="9024" w:type="dxa"/>
            <w:gridSpan w:val="3"/>
            <w:tcMar>
              <w:left w:w="-1" w:type="dxa"/>
            </w:tcMar>
          </w:tcPr>
          <w:p w:rsidR="005172AD" w:rsidRPr="00331DC7" w:rsidRDefault="005172AD" w:rsidP="00E46E93">
            <w:pPr>
              <w:pStyle w:val="CGtabletext"/>
              <w:spacing w:before="0"/>
              <w:ind w:left="144"/>
              <w:rPr>
                <w:color w:val="000000" w:themeColor="text1"/>
              </w:rPr>
            </w:pPr>
            <w:r>
              <w:rPr>
                <w:rFonts w:eastAsia="Calibri"/>
                <w:lang w:val="fr-FR"/>
              </w:rPr>
              <w:t>THÈME</w:t>
            </w:r>
          </w:p>
        </w:tc>
      </w:tr>
      <w:tr w:rsidR="005172AD" w:rsidTr="00E46E93">
        <w:trPr>
          <w:trHeight w:val="432"/>
          <w:jc w:val="center"/>
        </w:trPr>
        <w:tc>
          <w:tcPr>
            <w:tcW w:w="9024" w:type="dxa"/>
            <w:gridSpan w:val="3"/>
            <w:tcMar>
              <w:left w:w="-1" w:type="dxa"/>
            </w:tcMar>
          </w:tcPr>
          <w:p w:rsidR="005172AD" w:rsidRPr="00331DC7" w:rsidRDefault="005172AD" w:rsidP="00E46E93">
            <w:pPr>
              <w:pStyle w:val="CGtabletext"/>
              <w:spacing w:before="0"/>
              <w:ind w:left="144"/>
              <w:rPr>
                <w:color w:val="000000" w:themeColor="text1"/>
              </w:rPr>
            </w:pPr>
            <w:r>
              <w:rPr>
                <w:rFonts w:eastAsia="Calibri"/>
                <w:lang w:val="fr-FR"/>
              </w:rPr>
              <w:t>ANIMATEUR(S) DES GROUPES</w:t>
            </w:r>
          </w:p>
        </w:tc>
      </w:tr>
    </w:tbl>
    <w:p w:rsidR="005172AD" w:rsidRPr="00331DC7" w:rsidRDefault="005172AD" w:rsidP="005172AD">
      <w:pPr>
        <w:spacing w:before="0" w:after="0" w:line="240" w:lineRule="auto"/>
        <w:rPr>
          <w:sz w:val="20"/>
          <w:szCs w:val="20"/>
        </w:rPr>
      </w:pPr>
    </w:p>
    <w:tbl>
      <w:tblPr>
        <w:tblpPr w:leftFromText="180" w:rightFromText="180" w:vertAnchor="text" w:horzAnchor="margin" w:tblpXSpec="center" w:tblpY="85"/>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4"/>
        <w:gridCol w:w="3510"/>
      </w:tblGrid>
      <w:tr w:rsidR="005172AD" w:rsidTr="00E46E93">
        <w:trPr>
          <w:trHeight w:val="144"/>
          <w:jc w:val="center"/>
        </w:trPr>
        <w:tc>
          <w:tcPr>
            <w:tcW w:w="5675" w:type="dxa"/>
            <w:shd w:val="clear" w:color="auto" w:fill="008C9A"/>
            <w:vAlign w:val="center"/>
          </w:tcPr>
          <w:p w:rsidR="005172AD" w:rsidRPr="00C32A1E" w:rsidRDefault="005172AD" w:rsidP="00E46E93">
            <w:pPr>
              <w:pStyle w:val="CGtableheadline"/>
              <w:rPr>
                <w:rFonts w:asciiTheme="majorHAnsi" w:hAnsiTheme="majorHAnsi"/>
                <w:lang w:val="fr-FR"/>
              </w:rPr>
            </w:pPr>
            <w:r>
              <w:rPr>
                <w:rFonts w:eastAsia="Gill Sans"/>
                <w:lang w:val="fr-FR"/>
              </w:rPr>
              <w:t>CE QUE FAIT L'ANIMATEUR/TRICE PENDANT LA RÉUNION</w:t>
            </w:r>
          </w:p>
        </w:tc>
        <w:tc>
          <w:tcPr>
            <w:tcW w:w="3510" w:type="dxa"/>
            <w:shd w:val="clear" w:color="auto" w:fill="008C9A"/>
            <w:vAlign w:val="center"/>
          </w:tcPr>
          <w:p w:rsidR="005172AD" w:rsidRPr="00C4796A" w:rsidRDefault="005172AD" w:rsidP="00E46E93">
            <w:pPr>
              <w:pStyle w:val="CGtableheadline"/>
              <w:rPr>
                <w:rFonts w:asciiTheme="majorHAnsi" w:hAnsiTheme="majorHAnsi"/>
              </w:rPr>
            </w:pPr>
            <w:r>
              <w:rPr>
                <w:rFonts w:eastAsia="Gill Sans"/>
                <w:lang w:val="fr-FR"/>
              </w:rPr>
              <w:t>COMMENTAIRES</w:t>
            </w:r>
          </w:p>
        </w:tc>
      </w:tr>
      <w:tr w:rsidR="005172AD" w:rsidRPr="003623D4" w:rsidTr="00E46E93">
        <w:trPr>
          <w:trHeight w:val="488"/>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Il/elle se présente au groupe.</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425"/>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explique clairement le thème du jour.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443"/>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pose des questions pour encourager la participation.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443"/>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incite les femmes silencieuses à participer.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443"/>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applique des compétences de communication.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443"/>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gère correctement le contenu.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533"/>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partage les tâches </w:t>
            </w:r>
            <w:r>
              <w:rPr>
                <w:rFonts w:eastAsia="Calibri"/>
                <w:i/>
                <w:iCs/>
                <w:lang w:val="fr-FR"/>
              </w:rPr>
              <w:t>(s'il y a plus d'un/e animateur/trice).</w:t>
            </w:r>
            <w:r>
              <w:rPr>
                <w:rFonts w:eastAsia="Calibri"/>
                <w:lang w:val="fr-FR"/>
              </w:rPr>
              <w:t xml:space="preserve">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515"/>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Il/elle remplit la fiche d'information sur le groupe.</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576"/>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remercie les femmes de leur participation au groupe de soutien.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576"/>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 xml:space="preserve">Il/elle invite les femmes à participer à la prochaine réunion du groupe de soutien (communique le lieu, la date et le thème). </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RPr="003623D4" w:rsidTr="00E46E93">
        <w:trPr>
          <w:trHeight w:val="707"/>
          <w:jc w:val="center"/>
        </w:trPr>
        <w:tc>
          <w:tcPr>
            <w:tcW w:w="5675" w:type="dxa"/>
            <w:shd w:val="clear" w:color="auto" w:fill="FFFFFF"/>
          </w:tcPr>
          <w:p w:rsidR="005172AD" w:rsidRPr="00C32A1E" w:rsidRDefault="005172AD" w:rsidP="00E46E93">
            <w:pPr>
              <w:pStyle w:val="CGtabletext"/>
              <w:spacing w:before="60" w:after="60"/>
              <w:ind w:left="144"/>
              <w:rPr>
                <w:lang w:val="fr-FR"/>
              </w:rPr>
            </w:pPr>
            <w:r>
              <w:rPr>
                <w:rFonts w:eastAsia="Calibri"/>
                <w:lang w:val="fr-FR"/>
              </w:rPr>
              <w:t>Il/elle demande aux femmes de parler à une femme enceinte ou une mère allaitante avant la prochaine réunion, et d'en faire un compte-rendu.</w:t>
            </w:r>
          </w:p>
        </w:tc>
        <w:tc>
          <w:tcPr>
            <w:tcW w:w="3510" w:type="dxa"/>
            <w:shd w:val="clear" w:color="auto" w:fill="FFFFFF"/>
          </w:tcPr>
          <w:p w:rsidR="005172AD" w:rsidRPr="00C32A1E" w:rsidRDefault="005172AD" w:rsidP="004071F8">
            <w:pPr>
              <w:pStyle w:val="STableText"/>
              <w:rPr>
                <w:rFonts w:ascii="Calibri" w:hAnsi="Calibri" w:cs="Arial"/>
                <w:sz w:val="20"/>
                <w:lang w:val="fr-FR"/>
              </w:rPr>
            </w:pPr>
          </w:p>
        </w:tc>
      </w:tr>
      <w:tr w:rsidR="005172AD" w:rsidTr="00E46E93">
        <w:trPr>
          <w:trHeight w:val="144"/>
          <w:jc w:val="center"/>
        </w:trPr>
        <w:tc>
          <w:tcPr>
            <w:tcW w:w="5675" w:type="dxa"/>
            <w:shd w:val="clear" w:color="auto" w:fill="008C9A"/>
            <w:vAlign w:val="center"/>
          </w:tcPr>
          <w:p w:rsidR="005172AD" w:rsidRPr="00C32A1E" w:rsidRDefault="005172AD" w:rsidP="00E46E93">
            <w:pPr>
              <w:pStyle w:val="CGtableheadline"/>
              <w:rPr>
                <w:rFonts w:asciiTheme="majorHAnsi" w:hAnsiTheme="majorHAnsi" w:cs="Arial"/>
                <w:lang w:val="fr-FR"/>
              </w:rPr>
            </w:pPr>
            <w:r>
              <w:rPr>
                <w:rFonts w:eastAsia="Gill Sans"/>
                <w:lang w:val="fr-FR"/>
              </w:rPr>
              <w:t>CE QUE LES MÈRES FONT PENDANT LA RÉUNION</w:t>
            </w:r>
          </w:p>
        </w:tc>
        <w:tc>
          <w:tcPr>
            <w:tcW w:w="3510" w:type="dxa"/>
            <w:shd w:val="clear" w:color="auto" w:fill="008C9A"/>
            <w:vAlign w:val="center"/>
          </w:tcPr>
          <w:p w:rsidR="005172AD" w:rsidRPr="00C4796A" w:rsidRDefault="005172AD" w:rsidP="00E46E93">
            <w:pPr>
              <w:pStyle w:val="CGtableheadline"/>
              <w:rPr>
                <w:rFonts w:asciiTheme="majorHAnsi" w:hAnsiTheme="majorHAnsi"/>
              </w:rPr>
            </w:pPr>
            <w:r>
              <w:rPr>
                <w:rFonts w:eastAsia="Gill Sans"/>
                <w:lang w:val="fr-FR"/>
              </w:rPr>
              <w:t>COMMENTAIRE</w:t>
            </w:r>
          </w:p>
        </w:tc>
      </w:tr>
      <w:tr w:rsidR="005172AD" w:rsidTr="00E46E93">
        <w:trPr>
          <w:trHeight w:val="452"/>
          <w:jc w:val="center"/>
        </w:trPr>
        <w:tc>
          <w:tcPr>
            <w:tcW w:w="5675" w:type="dxa"/>
            <w:shd w:val="clear" w:color="auto" w:fill="FFFFFF"/>
          </w:tcPr>
          <w:p w:rsidR="005172AD" w:rsidRPr="00331DC7" w:rsidRDefault="005172AD" w:rsidP="00E46E93">
            <w:pPr>
              <w:pStyle w:val="CGtabletext"/>
              <w:spacing w:before="60" w:after="60"/>
              <w:ind w:left="144"/>
            </w:pPr>
            <w:r>
              <w:rPr>
                <w:rFonts w:eastAsia="Calibri"/>
                <w:lang w:val="fr-FR"/>
              </w:rPr>
              <w:t xml:space="preserve">Elles </w:t>
            </w:r>
            <w:r w:rsidR="003623D4">
              <w:rPr>
                <w:rFonts w:eastAsia="Calibri"/>
                <w:lang w:val="fr-FR"/>
              </w:rPr>
              <w:t>partagent</w:t>
            </w:r>
            <w:r>
              <w:rPr>
                <w:rFonts w:eastAsia="Calibri"/>
                <w:lang w:val="fr-FR"/>
              </w:rPr>
              <w:t xml:space="preserve"> leurs expériences</w:t>
            </w:r>
          </w:p>
        </w:tc>
        <w:tc>
          <w:tcPr>
            <w:tcW w:w="3510" w:type="dxa"/>
            <w:shd w:val="clear" w:color="auto" w:fill="FFFFFF"/>
          </w:tcPr>
          <w:p w:rsidR="005172AD" w:rsidRPr="00331DC7" w:rsidRDefault="005172AD" w:rsidP="00E46E93">
            <w:pPr>
              <w:pStyle w:val="STableText"/>
              <w:spacing w:before="60" w:after="60"/>
              <w:ind w:left="144"/>
              <w:rPr>
                <w:rFonts w:ascii="Calibri" w:hAnsi="Calibri" w:cs="Arial"/>
                <w:sz w:val="20"/>
              </w:rPr>
            </w:pPr>
          </w:p>
        </w:tc>
      </w:tr>
      <w:tr w:rsidR="005172AD" w:rsidTr="00E46E93">
        <w:trPr>
          <w:trHeight w:val="533"/>
          <w:jc w:val="center"/>
        </w:trPr>
        <w:tc>
          <w:tcPr>
            <w:tcW w:w="5675" w:type="dxa"/>
            <w:shd w:val="clear" w:color="auto" w:fill="FFFFFF"/>
          </w:tcPr>
          <w:p w:rsidR="005172AD" w:rsidRPr="00331DC7" w:rsidRDefault="005172AD" w:rsidP="00E46E93">
            <w:pPr>
              <w:pStyle w:val="CGtabletext"/>
              <w:spacing w:before="60" w:after="60"/>
              <w:ind w:left="144"/>
            </w:pPr>
            <w:r>
              <w:rPr>
                <w:rFonts w:eastAsia="Calibri"/>
                <w:lang w:val="fr-FR"/>
              </w:rPr>
              <w:t>Elles s'</w:t>
            </w:r>
            <w:r w:rsidR="003623D4">
              <w:rPr>
                <w:rFonts w:eastAsia="Calibri"/>
                <w:lang w:val="fr-FR"/>
              </w:rPr>
              <w:t>assoient</w:t>
            </w:r>
            <w:r>
              <w:rPr>
                <w:rFonts w:eastAsia="Calibri"/>
                <w:lang w:val="fr-FR"/>
              </w:rPr>
              <w:t xml:space="preserve"> en cercle.</w:t>
            </w:r>
          </w:p>
        </w:tc>
        <w:tc>
          <w:tcPr>
            <w:tcW w:w="3510" w:type="dxa"/>
            <w:shd w:val="clear" w:color="auto" w:fill="FFFFFF"/>
          </w:tcPr>
          <w:p w:rsidR="005172AD" w:rsidRPr="00331DC7" w:rsidRDefault="005172AD" w:rsidP="00E46E93">
            <w:pPr>
              <w:pStyle w:val="STableText"/>
              <w:spacing w:before="60" w:after="60"/>
              <w:ind w:left="144"/>
              <w:rPr>
                <w:rFonts w:ascii="Calibri" w:hAnsi="Calibri" w:cs="Arial"/>
                <w:sz w:val="20"/>
              </w:rPr>
            </w:pPr>
          </w:p>
        </w:tc>
      </w:tr>
      <w:tr w:rsidR="005172AD" w:rsidRPr="003623D4" w:rsidTr="00E46E93">
        <w:tblPrEx>
          <w:tblCellMar>
            <w:top w:w="72" w:type="dxa"/>
            <w:left w:w="72" w:type="dxa"/>
            <w:bottom w:w="72" w:type="dxa"/>
            <w:right w:w="72" w:type="dxa"/>
          </w:tblCellMar>
        </w:tblPrEx>
        <w:trPr>
          <w:trHeight w:val="432"/>
          <w:jc w:val="center"/>
        </w:trPr>
        <w:tc>
          <w:tcPr>
            <w:tcW w:w="9185" w:type="dxa"/>
            <w:gridSpan w:val="2"/>
          </w:tcPr>
          <w:p w:rsidR="005172AD" w:rsidRPr="00E46E93" w:rsidRDefault="005172AD" w:rsidP="00E46E93">
            <w:pPr>
              <w:pStyle w:val="CGtabletext"/>
              <w:spacing w:before="60" w:after="60"/>
              <w:rPr>
                <w:rFonts w:eastAsia="Calibri"/>
                <w:lang w:val="fr-FR"/>
              </w:rPr>
            </w:pPr>
            <w:r>
              <w:rPr>
                <w:rFonts w:eastAsia="Calibri"/>
                <w:b/>
                <w:bCs/>
                <w:lang w:val="fr-FR"/>
              </w:rPr>
              <w:t>Superviseur/mentor</w:t>
            </w:r>
            <w:r>
              <w:rPr>
                <w:rFonts w:eastAsia="Calibri"/>
                <w:lang w:val="fr-FR"/>
              </w:rPr>
              <w:t>: fait part de ses commentaires et soutient l'/les animateur(s)/trice(s):</w:t>
            </w:r>
          </w:p>
        </w:tc>
      </w:tr>
    </w:tbl>
    <w:p w:rsidR="005172AD" w:rsidRPr="00C32A1E" w:rsidRDefault="005172AD" w:rsidP="005172AD">
      <w:pPr>
        <w:spacing w:after="0" w:line="240" w:lineRule="auto"/>
        <w:rPr>
          <w:noProof/>
          <w:sz w:val="6"/>
          <w:szCs w:val="6"/>
          <w:lang w:val="fr-FR"/>
        </w:rPr>
        <w:sectPr w:rsidR="005172AD" w:rsidRPr="00C32A1E" w:rsidSect="004071F8">
          <w:headerReference w:type="even" r:id="rId54"/>
          <w:headerReference w:type="default" r:id="rId55"/>
          <w:headerReference w:type="first" r:id="rId56"/>
          <w:pgSz w:w="12240" w:h="15840" w:code="1"/>
          <w:pgMar w:top="1440" w:right="1440" w:bottom="1440" w:left="1440" w:header="576" w:footer="720" w:gutter="0"/>
          <w:cols w:space="720"/>
          <w:docGrid w:linePitch="360"/>
        </w:sectPr>
      </w:pPr>
    </w:p>
    <w:p w:rsidR="005172AD" w:rsidRPr="00C32A1E" w:rsidRDefault="006B79F5" w:rsidP="001C37B0">
      <w:pPr>
        <w:pStyle w:val="CGheadlinetext"/>
        <w:rPr>
          <w:lang w:val="fr-FR"/>
        </w:rPr>
      </w:pPr>
      <w:bookmarkStart w:id="131" w:name="_Toc419900898"/>
      <w:bookmarkStart w:id="132" w:name="_Toc433971402"/>
      <w:bookmarkEnd w:id="122"/>
      <w:r>
        <w:rPr>
          <w:lang w:val="fr-FR"/>
        </w:rPr>
        <w:t xml:space="preserve">Document n° 43 : qu'est-ce-que la prise en charge </w:t>
      </w:r>
      <w:r w:rsidR="00794C42">
        <w:rPr>
          <w:lang w:val="fr-FR"/>
        </w:rPr>
        <w:t>intégrée</w:t>
      </w:r>
      <w:r>
        <w:rPr>
          <w:lang w:val="fr-FR"/>
        </w:rPr>
        <w:t xml:space="preserve"> de la malnutrition aiguë ?</w:t>
      </w:r>
      <w:bookmarkEnd w:id="131"/>
      <w:bookmarkEnd w:id="132"/>
    </w:p>
    <w:p w:rsidR="005172AD" w:rsidRPr="00C32A1E" w:rsidRDefault="005172AD" w:rsidP="00AA5309">
      <w:pPr>
        <w:pStyle w:val="CGsmallgreensubhead"/>
        <w:rPr>
          <w:lang w:val="fr-FR"/>
        </w:rPr>
      </w:pPr>
      <w:r w:rsidRPr="003623D4">
        <w:rPr>
          <w:lang w:val="fr-FR"/>
        </w:rPr>
        <w:t>Introduction</w:t>
      </w:r>
    </w:p>
    <w:p w:rsidR="005172AD" w:rsidRPr="00C32A1E" w:rsidRDefault="005172AD" w:rsidP="000576E5">
      <w:pPr>
        <w:pStyle w:val="CGtext"/>
        <w:rPr>
          <w:lang w:val="fr-FR"/>
        </w:rPr>
      </w:pPr>
      <w:r>
        <w:rPr>
          <w:lang w:val="fr-FR"/>
        </w:rPr>
        <w:t>La prise en charge intégrée de la malnutrition aiguë (PECI-MA)</w:t>
      </w:r>
      <w:r>
        <w:rPr>
          <w:rStyle w:val="FootnoteReference"/>
        </w:rPr>
        <w:footnoteReference w:id="16"/>
      </w:r>
      <w:r>
        <w:rPr>
          <w:lang w:val="fr-FR"/>
        </w:rPr>
        <w:t xml:space="preserve"> permet la participation communautaire pour identifier et orienter les cas dès que possible par le biais de dépistages réguliers, en particulier avec des outils simples tels que les rubans pour le périmètre brachial (BP).</w:t>
      </w:r>
    </w:p>
    <w:p w:rsidR="005172AD" w:rsidRPr="00C32A1E" w:rsidRDefault="005172AD" w:rsidP="000576E5">
      <w:pPr>
        <w:pStyle w:val="CGtext"/>
        <w:rPr>
          <w:lang w:val="fr-FR"/>
        </w:rPr>
      </w:pPr>
      <w:r>
        <w:rPr>
          <w:lang w:val="fr-FR"/>
        </w:rPr>
        <w:t>Seuls les cas les plus graves (malnutrition sévère aiguë avec complications médicales) requièrent des soins hospitaliers, ce qui préservera les ressources et permettra des économies.</w:t>
      </w:r>
    </w:p>
    <w:p w:rsidR="005172AD" w:rsidRPr="00C32A1E" w:rsidRDefault="005172AD" w:rsidP="000576E5">
      <w:pPr>
        <w:pStyle w:val="CGtext"/>
        <w:rPr>
          <w:lang w:val="fr-FR"/>
        </w:rPr>
      </w:pPr>
      <w:r>
        <w:rPr>
          <w:lang w:val="fr-FR"/>
        </w:rPr>
        <w:t>Des innovations telles que les aliments thérapeutiques prêts à l’emploi (ATPE) ont rendu possibles les soins à domicile et sont hautement efficaces.</w:t>
      </w:r>
    </w:p>
    <w:p w:rsidR="005172AD" w:rsidRPr="00C32A1E" w:rsidRDefault="005172AD" w:rsidP="000576E5">
      <w:pPr>
        <w:pStyle w:val="CGsmallgreensubhead"/>
        <w:spacing w:after="0"/>
        <w:rPr>
          <w:lang w:val="fr-FR"/>
        </w:rPr>
      </w:pPr>
      <w:r>
        <w:rPr>
          <w:lang w:val="fr-FR"/>
        </w:rPr>
        <w:t>Prise en charge intégrée de la malnutrition aiguë</w:t>
      </w:r>
    </w:p>
    <w:p w:rsidR="005172AD" w:rsidRPr="000D2C1A" w:rsidRDefault="005172AD" w:rsidP="000576E5">
      <w:pPr>
        <w:pStyle w:val="CGsmallbluesubhead"/>
      </w:pPr>
      <w:r>
        <w:rPr>
          <w:lang w:val="fr-FR"/>
        </w:rPr>
        <w:t>Sensibilisation communautaire</w:t>
      </w:r>
    </w:p>
    <w:p w:rsidR="005172AD" w:rsidRPr="00752903" w:rsidRDefault="005172AD" w:rsidP="000576E5">
      <w:pPr>
        <w:pStyle w:val="CGbullettext"/>
        <w:rPr>
          <w:lang w:val="fr-FR"/>
        </w:rPr>
      </w:pPr>
      <w:r w:rsidRPr="00752903">
        <w:rPr>
          <w:lang w:val="fr-FR"/>
        </w:rPr>
        <w:t xml:space="preserve">L'élément communautaire de la prise en charge intégrée de la malnutrition aiguë doit être solide pour mobiliser les mères et les </w:t>
      </w:r>
      <w:r>
        <w:rPr>
          <w:lang w:val="fr-FR"/>
        </w:rPr>
        <w:t>aidant</w:t>
      </w:r>
      <w:r w:rsidRPr="00752903">
        <w:rPr>
          <w:lang w:val="fr-FR"/>
        </w:rPr>
        <w:t xml:space="preserve">s afin de promouvoir le dépistage précoce et la référence des cas de malnutrition avant la survenue de complications médicales nécessitant une hospitalisation. Les cas de malnutrition dépistés précocement peuvent être pris en charge en ambulatoire dans </w:t>
      </w:r>
      <w:r>
        <w:rPr>
          <w:lang w:val="fr-FR"/>
        </w:rPr>
        <w:t>un</w:t>
      </w:r>
      <w:r w:rsidRPr="00752903">
        <w:rPr>
          <w:lang w:val="fr-FR"/>
        </w:rPr>
        <w:t xml:space="preserve"> programme de </w:t>
      </w:r>
      <w:r>
        <w:rPr>
          <w:lang w:val="fr-FR"/>
        </w:rPr>
        <w:t>consultation thérapeutique</w:t>
      </w:r>
      <w:r w:rsidRPr="00752903">
        <w:rPr>
          <w:lang w:val="fr-FR"/>
        </w:rPr>
        <w:t xml:space="preserve"> (</w:t>
      </w:r>
      <w:r>
        <w:rPr>
          <w:lang w:val="fr-FR"/>
        </w:rPr>
        <w:t xml:space="preserve">cas de </w:t>
      </w:r>
      <w:r w:rsidRPr="00752903">
        <w:rPr>
          <w:lang w:val="fr-FR"/>
        </w:rPr>
        <w:t>malnutrition aigüe s</w:t>
      </w:r>
      <w:r>
        <w:rPr>
          <w:lang w:val="fr-FR"/>
        </w:rPr>
        <w:t>é</w:t>
      </w:r>
      <w:r w:rsidRPr="00752903">
        <w:rPr>
          <w:lang w:val="fr-FR"/>
        </w:rPr>
        <w:t>v</w:t>
      </w:r>
      <w:r>
        <w:rPr>
          <w:lang w:val="fr-FR"/>
        </w:rPr>
        <w:t>è</w:t>
      </w:r>
      <w:r w:rsidRPr="00752903">
        <w:rPr>
          <w:lang w:val="fr-FR"/>
        </w:rPr>
        <w:t>re s</w:t>
      </w:r>
      <w:r>
        <w:rPr>
          <w:lang w:val="fr-FR"/>
        </w:rPr>
        <w:t>a</w:t>
      </w:r>
      <w:r w:rsidRPr="00752903">
        <w:rPr>
          <w:lang w:val="fr-FR"/>
        </w:rPr>
        <w:t xml:space="preserve">ns complication) ou dans </w:t>
      </w:r>
      <w:r>
        <w:rPr>
          <w:lang w:val="fr-FR"/>
        </w:rPr>
        <w:t>un</w:t>
      </w:r>
      <w:r w:rsidRPr="00752903">
        <w:rPr>
          <w:lang w:val="fr-FR"/>
        </w:rPr>
        <w:t xml:space="preserve"> programme </w:t>
      </w:r>
      <w:r>
        <w:rPr>
          <w:lang w:val="fr-FR"/>
        </w:rPr>
        <w:t>d’aide (</w:t>
      </w:r>
      <w:r w:rsidRPr="00752903">
        <w:rPr>
          <w:lang w:val="fr-FR"/>
        </w:rPr>
        <w:t>suppl</w:t>
      </w:r>
      <w:r>
        <w:rPr>
          <w:lang w:val="fr-FR"/>
        </w:rPr>
        <w:t>é</w:t>
      </w:r>
      <w:r w:rsidRPr="00752903">
        <w:rPr>
          <w:lang w:val="fr-FR"/>
        </w:rPr>
        <w:t>mentation</w:t>
      </w:r>
      <w:r>
        <w:rPr>
          <w:lang w:val="fr-FR"/>
        </w:rPr>
        <w:t>)</w:t>
      </w:r>
      <w:r w:rsidRPr="00752903">
        <w:rPr>
          <w:lang w:val="fr-FR"/>
        </w:rPr>
        <w:t xml:space="preserve"> alimentaire (malnutrition aiguë mod</w:t>
      </w:r>
      <w:r>
        <w:rPr>
          <w:lang w:val="fr-FR"/>
        </w:rPr>
        <w:t>é</w:t>
      </w:r>
      <w:r w:rsidRPr="00752903">
        <w:rPr>
          <w:lang w:val="fr-FR"/>
        </w:rPr>
        <w:t>r</w:t>
      </w:r>
      <w:r>
        <w:rPr>
          <w:lang w:val="fr-FR"/>
        </w:rPr>
        <w:t>é</w:t>
      </w:r>
      <w:r w:rsidRPr="00752903">
        <w:rPr>
          <w:lang w:val="fr-FR"/>
        </w:rPr>
        <w:t>e)</w:t>
      </w:r>
      <w:r>
        <w:rPr>
          <w:lang w:val="fr-FR"/>
        </w:rPr>
        <w:t>.</w:t>
      </w:r>
      <w:r w:rsidRPr="00752903">
        <w:rPr>
          <w:lang w:val="fr-FR"/>
        </w:rPr>
        <w:t xml:space="preserve"> Les agents de sensibilisation rechercheront les enfants qui sont absents et/ou qui ont abandonné les soins et feront un suivi lors de visites à domicile.</w:t>
      </w:r>
    </w:p>
    <w:p w:rsidR="005172AD" w:rsidRPr="00C32A1E" w:rsidRDefault="005172AD" w:rsidP="000576E5">
      <w:pPr>
        <w:pStyle w:val="CGbullettext"/>
        <w:rPr>
          <w:rFonts w:cs="Comic Sans MS"/>
          <w:lang w:val="fr-FR"/>
        </w:rPr>
      </w:pPr>
      <w:r>
        <w:rPr>
          <w:lang w:val="fr-FR"/>
        </w:rPr>
        <w:t xml:space="preserve">Les agents de santé et les agents de santé communautaire doivent également le faire dans leurs communautés. </w:t>
      </w:r>
    </w:p>
    <w:p w:rsidR="005172AD" w:rsidRPr="000D2C1A" w:rsidRDefault="005172AD" w:rsidP="000576E5">
      <w:pPr>
        <w:pStyle w:val="CGsmallbluesubhead"/>
      </w:pPr>
      <w:r>
        <w:rPr>
          <w:lang w:val="fr-FR"/>
        </w:rPr>
        <w:t>Programme de consultation thérapeutique</w:t>
      </w:r>
    </w:p>
    <w:p w:rsidR="005172AD" w:rsidRPr="00C32A1E" w:rsidRDefault="005172AD" w:rsidP="000576E5">
      <w:pPr>
        <w:pStyle w:val="CGbullettext"/>
        <w:rPr>
          <w:lang w:val="fr-FR"/>
        </w:rPr>
      </w:pPr>
      <w:r>
        <w:rPr>
          <w:lang w:val="fr-FR"/>
        </w:rPr>
        <w:t>Les programmes de consultation thérapeutique évalueront et soigneront la plupart des enfants sévèrement malnutris.</w:t>
      </w:r>
    </w:p>
    <w:p w:rsidR="005172AD" w:rsidRPr="00C32A1E" w:rsidRDefault="005172AD" w:rsidP="000576E5">
      <w:pPr>
        <w:pStyle w:val="CGbullettext"/>
        <w:rPr>
          <w:lang w:val="fr-FR"/>
        </w:rPr>
      </w:pPr>
      <w:r>
        <w:rPr>
          <w:lang w:val="fr-FR"/>
        </w:rPr>
        <w:t>Le personnel des programmes de consultation thérapeutique suivra une formation spécifique sur la prise en charge intégrée de la malnutrition aiguë et le soutien.</w:t>
      </w:r>
    </w:p>
    <w:p w:rsidR="005172AD" w:rsidRPr="000D2C1A" w:rsidRDefault="005172AD" w:rsidP="000576E5">
      <w:pPr>
        <w:pStyle w:val="CGsmallbluesubhead"/>
      </w:pPr>
      <w:r>
        <w:rPr>
          <w:lang w:val="fr-FR"/>
        </w:rPr>
        <w:t>Centre de stabilisation</w:t>
      </w:r>
    </w:p>
    <w:p w:rsidR="005172AD" w:rsidRPr="00C32A1E" w:rsidRDefault="005172AD" w:rsidP="000576E5">
      <w:pPr>
        <w:pStyle w:val="CGbullettext"/>
        <w:rPr>
          <w:lang w:val="fr-FR"/>
        </w:rPr>
      </w:pPr>
      <w:r>
        <w:rPr>
          <w:lang w:val="fr-FR"/>
        </w:rPr>
        <w:t>Le centre de stabilisation (SC) n'admettra comme patients que les enfants malnutris souffrant de complications médicales et atteints à tel point qu'ils ne peuvent faire l'objet d'une consultation.</w:t>
      </w:r>
    </w:p>
    <w:p w:rsidR="005172AD" w:rsidRPr="00C32A1E" w:rsidRDefault="005172AD" w:rsidP="000576E5">
      <w:pPr>
        <w:pStyle w:val="CGbullettext"/>
        <w:rPr>
          <w:lang w:val="fr-FR"/>
        </w:rPr>
      </w:pPr>
      <w:r>
        <w:rPr>
          <w:lang w:val="fr-FR"/>
        </w:rPr>
        <w:t xml:space="preserve">Ces enfants resteront hospitalisés (cinq à sept jours en moyenne) jusqu'à ce que la maladie soit suffisamment stabilisée pour qu'ils puissent être soignés en consultation. </w:t>
      </w:r>
    </w:p>
    <w:p w:rsidR="00AA5309" w:rsidRDefault="00AA5309">
      <w:pPr>
        <w:suppressAutoHyphens w:val="0"/>
        <w:spacing w:before="0" w:after="0" w:line="240" w:lineRule="auto"/>
        <w:rPr>
          <w:rFonts w:ascii="Cambria" w:eastAsia="Calibri" w:hAnsi="Cambria"/>
          <w:b/>
          <w:color w:val="14487E"/>
          <w:spacing w:val="-1"/>
          <w:sz w:val="24"/>
          <w:szCs w:val="24"/>
          <w:lang w:val="fr-FR"/>
        </w:rPr>
      </w:pPr>
      <w:r>
        <w:rPr>
          <w:lang w:val="fr-FR"/>
        </w:rPr>
        <w:br w:type="page"/>
      </w:r>
    </w:p>
    <w:p w:rsidR="005172AD" w:rsidRPr="0083326F" w:rsidRDefault="005172AD" w:rsidP="000576E5">
      <w:pPr>
        <w:pStyle w:val="CGsmallbluesubhead"/>
        <w:rPr>
          <w:lang w:val="fr-FR"/>
        </w:rPr>
      </w:pPr>
      <w:r>
        <w:rPr>
          <w:lang w:val="fr-FR"/>
        </w:rPr>
        <w:t xml:space="preserve">Programme d'aide alimentaire </w:t>
      </w:r>
    </w:p>
    <w:p w:rsidR="005172AD" w:rsidRPr="00C32A1E" w:rsidRDefault="005172AD" w:rsidP="000576E5">
      <w:pPr>
        <w:pStyle w:val="CGbullettext"/>
        <w:rPr>
          <w:lang w:val="fr-FR"/>
        </w:rPr>
      </w:pPr>
      <w:r>
        <w:rPr>
          <w:lang w:val="fr-FR"/>
        </w:rPr>
        <w:t>Les programmes d'aide alimentaire soignent et soutiennent tous les enfants modérément malnutris, les mères allaitantes qui ont des bébés de moins de six mois ayant un périmètre brachial de moins de 21 cm, ainsi que des femmes enceintes ayant un périmètre brachial de moins de 21 cm.</w:t>
      </w:r>
    </w:p>
    <w:p w:rsidR="005172AD" w:rsidRDefault="005172AD" w:rsidP="000576E5">
      <w:pPr>
        <w:pStyle w:val="CGbullettext"/>
        <w:rPr>
          <w:lang w:val="fr-FR"/>
        </w:rPr>
      </w:pPr>
      <w:r>
        <w:rPr>
          <w:lang w:val="fr-FR"/>
        </w:rPr>
        <w:t>Les programmes d'aide alimentaire fournissent des mélanges de maïs et de soja et d'huile pour enrichir les régimes alimentaires des enfants malnutris, bien que des aliments à base de lipides prêts à l'emploi soient de plus en plus utilisés.</w:t>
      </w:r>
    </w:p>
    <w:p w:rsidR="005172AD" w:rsidRDefault="005172AD" w:rsidP="005172AD">
      <w:pPr>
        <w:suppressAutoHyphens w:val="0"/>
        <w:spacing w:before="0" w:after="0" w:line="240" w:lineRule="auto"/>
        <w:rPr>
          <w:rFonts w:eastAsia="Calibri" w:cs="Calibri"/>
          <w:lang w:val="fr-FR"/>
        </w:rPr>
      </w:pPr>
      <w:r>
        <w:rPr>
          <w:rFonts w:eastAsia="Calibri" w:cs="Calibri"/>
          <w:lang w:val="fr-FR"/>
        </w:rPr>
        <w:br w:type="page"/>
      </w:r>
    </w:p>
    <w:p w:rsidR="005172AD" w:rsidRPr="00C32A1E" w:rsidRDefault="006B79F5" w:rsidP="00AA5309">
      <w:pPr>
        <w:pStyle w:val="CGheadlinetext"/>
        <w:rPr>
          <w:lang w:val="fr-FR"/>
        </w:rPr>
      </w:pPr>
      <w:bookmarkStart w:id="133" w:name="_Toc419900899"/>
      <w:bookmarkStart w:id="134" w:name="_Toc433971403"/>
      <w:r>
        <w:rPr>
          <w:lang w:val="fr-FR"/>
        </w:rPr>
        <w:t>Document n° 44 : signes de marasme, de kwashiorkor et d'</w:t>
      </w:r>
      <w:r w:rsidR="00794C42">
        <w:rPr>
          <w:lang w:val="fr-FR"/>
        </w:rPr>
        <w:t>œdème</w:t>
      </w:r>
      <w:r>
        <w:rPr>
          <w:lang w:val="fr-FR"/>
        </w:rPr>
        <w:t xml:space="preserve"> </w:t>
      </w:r>
      <w:bookmarkEnd w:id="133"/>
      <w:r w:rsidR="00794C42">
        <w:rPr>
          <w:lang w:val="fr-FR"/>
        </w:rPr>
        <w:t>bilatéral</w:t>
      </w:r>
      <w:bookmarkEnd w:id="134"/>
    </w:p>
    <w:p w:rsidR="005172AD" w:rsidRPr="00C32A1E" w:rsidRDefault="005172AD" w:rsidP="00AA5309">
      <w:pPr>
        <w:pStyle w:val="CGtext"/>
        <w:rPr>
          <w:lang w:val="fr-FR"/>
        </w:rPr>
      </w:pPr>
      <w:r>
        <w:rPr>
          <w:lang w:val="fr-FR"/>
        </w:rPr>
        <w:t>Un faible pourcentage d'enfants peuvent souffrir de malnutrition aiguë sévère (MAS) dont les formes cliniques sont le marasme, le kwashiorkor et la forme mixte appelée kwashiorkor-</w:t>
      </w:r>
      <w:r w:rsidR="003623D4">
        <w:rPr>
          <w:lang w:val="fr-FR"/>
        </w:rPr>
        <w:t>marasme</w:t>
      </w:r>
      <w:r>
        <w:rPr>
          <w:lang w:val="fr-FR"/>
        </w:rPr>
        <w:t xml:space="preserve">. Ces formes cliniques peuvent être simples ou accompagnées de complications médicales (en l’absence de dépistage et de prise en charge précoces). Pendant les périodes de fortes pénuries alimentaires, on peut s'attendre à des pourcentages élevés de jeunes enfants développant le marasme et la kwashiorkor ; des comportements liés à l'alimentation de même que des maladies et d'autres facteurs donnent également lieu à des taux élevés en dehors des périodes de crise. </w:t>
      </w:r>
    </w:p>
    <w:p w:rsidR="005172AD" w:rsidRDefault="00AA5309" w:rsidP="00AA5309">
      <w:pPr>
        <w:pStyle w:val="CGsmallgreensubhead"/>
      </w:pPr>
      <w:r w:rsidRPr="00A17B4D">
        <w:rPr>
          <w:noProof/>
        </w:rPr>
        <w:drawing>
          <wp:anchor distT="0" distB="0" distL="114300" distR="114300" simplePos="0" relativeHeight="251655168" behindDoc="1" locked="0" layoutInCell="1" allowOverlap="1" wp14:anchorId="1FA5CF20" wp14:editId="3707B9F8">
            <wp:simplePos x="0" y="0"/>
            <wp:positionH relativeFrom="column">
              <wp:posOffset>3676650</wp:posOffset>
            </wp:positionH>
            <wp:positionV relativeFrom="paragraph">
              <wp:posOffset>83820</wp:posOffset>
            </wp:positionV>
            <wp:extent cx="1037590" cy="2029460"/>
            <wp:effectExtent l="0" t="0" r="0" b="8890"/>
            <wp:wrapThrough wrapText="bothSides">
              <wp:wrapPolygon edited="0">
                <wp:start x="0" y="0"/>
                <wp:lineTo x="0" y="21492"/>
                <wp:lineTo x="21018" y="21492"/>
                <wp:lineTo x="21018" y="0"/>
                <wp:lineTo x="0" y="0"/>
              </wp:wrapPolygon>
            </wp:wrapThrough>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1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37590" cy="2029460"/>
                    </a:xfrm>
                    <a:prstGeom prst="rect">
                      <a:avLst/>
                    </a:prstGeom>
                    <a:noFill/>
                    <a:ln>
                      <a:noFill/>
                    </a:ln>
                  </pic:spPr>
                </pic:pic>
              </a:graphicData>
            </a:graphic>
          </wp:anchor>
        </w:drawing>
      </w:r>
      <w:r w:rsidR="005172AD">
        <w:rPr>
          <w:lang w:val="fr-FR"/>
        </w:rPr>
        <w:t>Manifestations cliniques du marasme</w:t>
      </w:r>
    </w:p>
    <w:p w:rsidR="005172AD" w:rsidRDefault="005172AD" w:rsidP="005172AD">
      <w:pPr>
        <w:pStyle w:val="bullet"/>
        <w:ind w:left="360"/>
        <w:sectPr w:rsidR="005172AD" w:rsidSect="004071F8">
          <w:headerReference w:type="even" r:id="rId58"/>
          <w:headerReference w:type="default" r:id="rId59"/>
          <w:headerReference w:type="first" r:id="rId60"/>
          <w:type w:val="continuous"/>
          <w:pgSz w:w="12240" w:h="15840" w:code="1"/>
          <w:pgMar w:top="720" w:right="1440" w:bottom="720" w:left="1440" w:header="576" w:footer="720" w:gutter="0"/>
          <w:cols w:space="720"/>
          <w:docGrid w:linePitch="360"/>
        </w:sectPr>
      </w:pPr>
    </w:p>
    <w:p w:rsidR="005172AD" w:rsidRPr="006510C7" w:rsidRDefault="005172AD" w:rsidP="006B79F5">
      <w:pPr>
        <w:pStyle w:val="CGbullettext"/>
        <w:spacing w:after="0" w:line="240" w:lineRule="auto"/>
      </w:pPr>
      <w:r>
        <w:rPr>
          <w:lang w:val="fr-FR"/>
        </w:rPr>
        <w:t>attitude calme, apathique</w:t>
      </w:r>
    </w:p>
    <w:p w:rsidR="005172AD" w:rsidRDefault="005172AD" w:rsidP="006B79F5">
      <w:pPr>
        <w:pStyle w:val="CGbullettext"/>
        <w:spacing w:after="0" w:line="240" w:lineRule="auto"/>
      </w:pPr>
      <w:r>
        <w:rPr>
          <w:lang w:val="fr-FR"/>
        </w:rPr>
        <w:t xml:space="preserve">muscles flasques </w:t>
      </w:r>
    </w:p>
    <w:p w:rsidR="005172AD" w:rsidRPr="00C32A1E" w:rsidRDefault="005172AD" w:rsidP="006B79F5">
      <w:pPr>
        <w:pStyle w:val="CGbullettext"/>
        <w:spacing w:after="0" w:line="240" w:lineRule="auto"/>
        <w:rPr>
          <w:lang w:val="fr-FR"/>
        </w:rPr>
      </w:pPr>
      <w:r>
        <w:rPr>
          <w:lang w:val="fr-FR"/>
        </w:rPr>
        <w:t>côtes et les os sont facilement visibles</w:t>
      </w:r>
    </w:p>
    <w:p w:rsidR="005172AD" w:rsidRPr="00557259" w:rsidRDefault="005172AD" w:rsidP="006B79F5">
      <w:pPr>
        <w:pStyle w:val="CGbullettext"/>
        <w:spacing w:after="0" w:line="240" w:lineRule="auto"/>
      </w:pPr>
      <w:r>
        <w:rPr>
          <w:lang w:val="fr-FR"/>
        </w:rPr>
        <w:t>fesses fripées</w:t>
      </w:r>
    </w:p>
    <w:p w:rsidR="005172AD" w:rsidRPr="00557259" w:rsidRDefault="005172AD" w:rsidP="006B79F5">
      <w:pPr>
        <w:pStyle w:val="CGbullettext"/>
        <w:spacing w:after="0" w:line="240" w:lineRule="auto"/>
      </w:pPr>
      <w:r>
        <w:rPr>
          <w:lang w:val="fr-FR"/>
        </w:rPr>
        <w:t>visage de "vieillard"</w:t>
      </w:r>
    </w:p>
    <w:p w:rsidR="005172AD" w:rsidRPr="006B79F5" w:rsidRDefault="005172AD" w:rsidP="006B79F5">
      <w:pPr>
        <w:pStyle w:val="CGbullettext"/>
        <w:spacing w:after="0" w:line="240" w:lineRule="auto"/>
      </w:pPr>
      <w:r>
        <w:rPr>
          <w:lang w:val="fr-FR"/>
        </w:rPr>
        <w:t>yeux enfoncés</w:t>
      </w:r>
    </w:p>
    <w:p w:rsidR="006B79F5" w:rsidRDefault="006B79F5" w:rsidP="006B79F5">
      <w:pPr>
        <w:pStyle w:val="CGbullettext"/>
        <w:numPr>
          <w:ilvl w:val="0"/>
          <w:numId w:val="0"/>
        </w:numPr>
        <w:ind w:left="720" w:right="-720" w:hanging="360"/>
        <w:rPr>
          <w:lang w:val="fr-FR"/>
        </w:rPr>
      </w:pPr>
    </w:p>
    <w:p w:rsidR="006B79F5" w:rsidRPr="00A17B4D" w:rsidRDefault="006B79F5" w:rsidP="006B79F5">
      <w:pPr>
        <w:pStyle w:val="CGsmallgreensubhead"/>
      </w:pPr>
      <w:r>
        <w:rPr>
          <w:lang w:val="fr-FR"/>
        </w:rPr>
        <w:t>Manifestations cliniques du kwashiorkor</w:t>
      </w:r>
    </w:p>
    <w:p w:rsidR="006B79F5" w:rsidRPr="00C32A1E" w:rsidRDefault="006B79F5" w:rsidP="006B79F5">
      <w:pPr>
        <w:pStyle w:val="CGbullettext"/>
        <w:spacing w:after="0" w:line="240" w:lineRule="auto"/>
        <w:rPr>
          <w:lang w:val="fr-FR"/>
        </w:rPr>
      </w:pPr>
      <w:r>
        <w:rPr>
          <w:lang w:val="fr-FR"/>
        </w:rPr>
        <w:t>œdèmes bilatéraux, en général au niveau des membres inférieurs mais aussi parfois sur les pieds, les mains, les paupières, le ventre voire sur tout le corps</w:t>
      </w:r>
    </w:p>
    <w:p w:rsidR="006B79F5" w:rsidRPr="006510C7" w:rsidRDefault="006B79F5" w:rsidP="006B79F5">
      <w:pPr>
        <w:pStyle w:val="CGbullettext"/>
        <w:spacing w:after="0" w:line="240" w:lineRule="auto"/>
      </w:pPr>
      <w:r w:rsidRPr="00A17B4D">
        <w:rPr>
          <w:noProof/>
        </w:rPr>
        <w:drawing>
          <wp:anchor distT="0" distB="0" distL="114300" distR="114300" simplePos="0" relativeHeight="251672576" behindDoc="1" locked="0" layoutInCell="1" allowOverlap="1" wp14:anchorId="5C30A5DA" wp14:editId="515771C3">
            <wp:simplePos x="0" y="0"/>
            <wp:positionH relativeFrom="column">
              <wp:posOffset>3557905</wp:posOffset>
            </wp:positionH>
            <wp:positionV relativeFrom="paragraph">
              <wp:posOffset>13335</wp:posOffset>
            </wp:positionV>
            <wp:extent cx="1638300" cy="1649730"/>
            <wp:effectExtent l="0" t="0" r="0" b="7620"/>
            <wp:wrapTight wrapText="bothSides">
              <wp:wrapPolygon edited="0">
                <wp:start x="0" y="0"/>
                <wp:lineTo x="0" y="21450"/>
                <wp:lineTo x="21349" y="21450"/>
                <wp:lineTo x="21349" y="0"/>
                <wp:lineTo x="0" y="0"/>
              </wp:wrapPolygon>
            </wp:wrapTight>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6383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t xml:space="preserve">difficultés à marcher </w:t>
      </w:r>
    </w:p>
    <w:p w:rsidR="006B79F5" w:rsidRPr="006510C7" w:rsidRDefault="006B79F5" w:rsidP="006B79F5">
      <w:pPr>
        <w:pStyle w:val="CGbullettext"/>
        <w:spacing w:after="0" w:line="240" w:lineRule="auto"/>
      </w:pPr>
      <w:r>
        <w:rPr>
          <w:lang w:val="fr-FR"/>
        </w:rPr>
        <w:t>visage bouffi ou joues tombantes</w:t>
      </w:r>
    </w:p>
    <w:p w:rsidR="006B79F5" w:rsidRPr="006510C7" w:rsidRDefault="006B79F5" w:rsidP="006B79F5">
      <w:pPr>
        <w:pStyle w:val="CGbullettext"/>
        <w:spacing w:after="0" w:line="240" w:lineRule="auto"/>
      </w:pPr>
      <w:r>
        <w:rPr>
          <w:lang w:val="fr-FR"/>
        </w:rPr>
        <w:t xml:space="preserve">perte d'appétit </w:t>
      </w:r>
    </w:p>
    <w:p w:rsidR="006B79F5" w:rsidRPr="00C32A1E" w:rsidRDefault="006B79F5" w:rsidP="006B79F5">
      <w:pPr>
        <w:pStyle w:val="CGbullettext"/>
        <w:spacing w:after="0" w:line="240" w:lineRule="auto"/>
        <w:rPr>
          <w:lang w:val="fr-FR"/>
        </w:rPr>
      </w:pPr>
      <w:r>
        <w:rPr>
          <w:lang w:val="fr-FR"/>
        </w:rPr>
        <w:t xml:space="preserve">indifférence à ce qui se passe autour, peu d'énergie </w:t>
      </w:r>
    </w:p>
    <w:p w:rsidR="006B79F5" w:rsidRDefault="006B79F5" w:rsidP="006B79F5">
      <w:pPr>
        <w:pStyle w:val="CGbullettext"/>
        <w:spacing w:after="0" w:line="240" w:lineRule="auto"/>
      </w:pPr>
      <w:r>
        <w:rPr>
          <w:lang w:val="fr-FR"/>
        </w:rPr>
        <w:t>changements cutanés</w:t>
      </w:r>
    </w:p>
    <w:p w:rsidR="006B79F5" w:rsidRPr="00C32A1E" w:rsidRDefault="006B79F5" w:rsidP="006B79F5">
      <w:pPr>
        <w:pStyle w:val="CGbullettext"/>
        <w:spacing w:after="0" w:line="240" w:lineRule="auto"/>
        <w:rPr>
          <w:lang w:val="fr-FR"/>
        </w:rPr>
      </w:pPr>
      <w:r>
        <w:rPr>
          <w:lang w:val="fr-FR"/>
        </w:rPr>
        <w:t xml:space="preserve">cheveux plus lisses avec différentes colorations, montrant les périodes de malnutrition et d'amélioration de la nutrition (drapeau rouge) </w:t>
      </w:r>
    </w:p>
    <w:p w:rsidR="006B79F5" w:rsidRPr="00C32A1E" w:rsidRDefault="006B79F5" w:rsidP="006B79F5">
      <w:pPr>
        <w:pStyle w:val="CGbullettextlast"/>
        <w:spacing w:after="0" w:line="240" w:lineRule="auto"/>
        <w:rPr>
          <w:lang w:val="fr-FR"/>
        </w:rPr>
      </w:pPr>
      <w:r>
        <w:rPr>
          <w:lang w:val="fr-FR"/>
        </w:rPr>
        <w:t>les cheveux sont faciles à arracher et ils deviennent plus lisses au bout et frisent à la racine dont la texture ressemble à une forêt (appelée « signe de la forêt »)</w:t>
      </w:r>
    </w:p>
    <w:p w:rsidR="006B79F5" w:rsidRPr="006510C7" w:rsidRDefault="006B79F5" w:rsidP="006B79F5">
      <w:pPr>
        <w:pStyle w:val="CGsmallgreensubhead"/>
      </w:pPr>
      <w:r>
        <w:rPr>
          <w:lang w:val="fr-FR"/>
        </w:rPr>
        <w:t xml:space="preserve">Le kwashiorkor </w:t>
      </w:r>
      <w:r w:rsidR="003623D4">
        <w:rPr>
          <w:lang w:val="fr-FR"/>
        </w:rPr>
        <w:t>marasme</w:t>
      </w:r>
    </w:p>
    <w:p w:rsidR="006B79F5" w:rsidRPr="006510C7" w:rsidRDefault="006B79F5" w:rsidP="006B79F5">
      <w:pPr>
        <w:pStyle w:val="CGbullettext"/>
        <w:spacing w:after="0" w:line="240" w:lineRule="auto"/>
      </w:pPr>
      <w:r>
        <w:rPr>
          <w:lang w:val="fr-FR"/>
        </w:rPr>
        <w:t>Œdème bilatéral</w:t>
      </w:r>
    </w:p>
    <w:p w:rsidR="006B79F5" w:rsidRDefault="006B79F5" w:rsidP="006B79F5">
      <w:pPr>
        <w:pStyle w:val="CGbullettext"/>
        <w:spacing w:after="0" w:line="240" w:lineRule="auto"/>
      </w:pPr>
      <w:r>
        <w:rPr>
          <w:lang w:val="fr-FR"/>
        </w:rPr>
        <w:t xml:space="preserve">Émaciation sévère </w:t>
      </w:r>
    </w:p>
    <w:p w:rsidR="006B79F5" w:rsidRDefault="006B79F5" w:rsidP="006B79F5">
      <w:pPr>
        <w:pStyle w:val="CGbullettext"/>
        <w:numPr>
          <w:ilvl w:val="0"/>
          <w:numId w:val="0"/>
        </w:numPr>
        <w:sectPr w:rsidR="006B79F5" w:rsidSect="004071F8">
          <w:type w:val="continuous"/>
          <w:pgSz w:w="12240" w:h="15840" w:code="1"/>
          <w:pgMar w:top="720" w:right="1440" w:bottom="720" w:left="1440" w:header="576" w:footer="720" w:gutter="0"/>
          <w:cols w:num="2" w:space="180"/>
          <w:docGrid w:linePitch="360"/>
        </w:sectPr>
      </w:pPr>
    </w:p>
    <w:p w:rsidR="005172AD" w:rsidRDefault="005172AD" w:rsidP="006D6CAE">
      <w:pPr>
        <w:pStyle w:val="CGsmallgreensubhead"/>
        <w:jc w:val="center"/>
      </w:pPr>
      <w:r>
        <w:rPr>
          <w:lang w:val="fr-FR"/>
        </w:rPr>
        <w:t>IMPORTANT</w:t>
      </w:r>
    </w:p>
    <w:p w:rsidR="005172AD" w:rsidRPr="00C32A1E" w:rsidRDefault="005172AD" w:rsidP="00830D91">
      <w:pPr>
        <w:pStyle w:val="CGtextbold"/>
        <w:jc w:val="center"/>
        <w:rPr>
          <w:lang w:val="fr-FR"/>
        </w:rPr>
      </w:pPr>
      <w:r>
        <w:rPr>
          <w:lang w:val="fr-FR"/>
        </w:rPr>
        <w:t xml:space="preserve">Ne pas attendre l'apparition de ces signes pour agir. Après l'apparition des complications, </w:t>
      </w:r>
      <w:r w:rsidR="00830D91">
        <w:rPr>
          <w:lang w:val="fr-FR"/>
        </w:rPr>
        <w:br/>
      </w:r>
      <w:r>
        <w:rPr>
          <w:lang w:val="fr-FR"/>
        </w:rPr>
        <w:t>l'enfant est en grand danger et peut avoir besoin de soins intensifs.</w:t>
      </w:r>
      <w:r w:rsidR="00830D91">
        <w:rPr>
          <w:lang w:val="fr-FR"/>
        </w:rPr>
        <w:br/>
      </w:r>
      <w:r>
        <w:rPr>
          <w:lang w:val="fr-FR"/>
        </w:rPr>
        <w:t xml:space="preserve"> Le signes du début de la malnutrition restent souvent méconnus.</w:t>
      </w:r>
    </w:p>
    <w:p w:rsidR="005172AD" w:rsidRPr="00C32A1E" w:rsidRDefault="005172AD" w:rsidP="00830D91">
      <w:pPr>
        <w:pStyle w:val="CGtextbold"/>
        <w:jc w:val="center"/>
        <w:rPr>
          <w:lang w:val="fr-FR"/>
        </w:rPr>
      </w:pPr>
      <w:r>
        <w:rPr>
          <w:smallCaps/>
          <w:lang w:val="fr-FR"/>
        </w:rPr>
        <w:t xml:space="preserve">chercher </w:t>
      </w:r>
      <w:r>
        <w:rPr>
          <w:lang w:val="fr-FR"/>
        </w:rPr>
        <w:t>les maladies récurrentes ou prolongées voire la diarrhée, les problèmes de croissance</w:t>
      </w:r>
      <w:r w:rsidR="00830D91">
        <w:rPr>
          <w:lang w:val="fr-FR"/>
        </w:rPr>
        <w:br/>
      </w:r>
      <w:r>
        <w:rPr>
          <w:lang w:val="fr-FR"/>
        </w:rPr>
        <w:t xml:space="preserve"> ou de poids en équilibre ou en chute, et questions d'alimentation (par exemple, </w:t>
      </w:r>
      <w:r w:rsidR="00830D91">
        <w:rPr>
          <w:lang w:val="fr-FR"/>
        </w:rPr>
        <w:br/>
      </w:r>
      <w:r>
        <w:rPr>
          <w:lang w:val="fr-FR"/>
        </w:rPr>
        <w:t>bébé irritable ou problèmes d'allaitement).</w:t>
      </w:r>
    </w:p>
    <w:p w:rsidR="005172AD" w:rsidRPr="0002178A" w:rsidRDefault="005172AD" w:rsidP="00623569">
      <w:pPr>
        <w:pStyle w:val="CGsmallgreensubhead"/>
        <w:rPr>
          <w:rFonts w:cs="Calibri"/>
          <w:noProof/>
          <w:color w:val="000000"/>
          <w:lang w:val="fr-FR"/>
        </w:rPr>
      </w:pPr>
      <w:r w:rsidRPr="0002178A">
        <w:rPr>
          <w:lang w:val="fr-FR"/>
        </w:rPr>
        <w:t>Comment reconnaître l'œdème bilatéral</w:t>
      </w:r>
    </w:p>
    <w:p w:rsidR="005172AD" w:rsidRPr="00C32A1E" w:rsidRDefault="005172AD" w:rsidP="00623569">
      <w:pPr>
        <w:pStyle w:val="CGbullettext"/>
        <w:rPr>
          <w:lang w:val="fr-FR"/>
        </w:rPr>
      </w:pPr>
      <w:r>
        <w:rPr>
          <w:lang w:val="fr-FR"/>
        </w:rPr>
        <w:t xml:space="preserve">L'œdème bilatéral (BPE) est un signe de kwashiorkor - toujours une forme sévère de malnutrition. </w:t>
      </w:r>
    </w:p>
    <w:p w:rsidR="005172AD" w:rsidRPr="00C32A1E" w:rsidRDefault="005172AD" w:rsidP="00623569">
      <w:pPr>
        <w:pStyle w:val="CGbullettext"/>
        <w:rPr>
          <w:lang w:val="fr-FR"/>
        </w:rPr>
      </w:pPr>
      <w:r>
        <w:rPr>
          <w:lang w:val="fr-FR"/>
        </w:rPr>
        <w:t>Pour évaluer l'œdème bilatéral, appuyer sur les pieds avec le pouce pendant trois secondes. Si des marques superficielles persistent sur les deux pieds, l'enfant souffre d'œdème nutritionnel.</w:t>
      </w:r>
    </w:p>
    <w:p w:rsidR="005172AD" w:rsidRPr="00C32A1E" w:rsidRDefault="005172AD" w:rsidP="00623569">
      <w:pPr>
        <w:pStyle w:val="CGbullettext"/>
        <w:rPr>
          <w:lang w:val="fr-FR"/>
        </w:rPr>
      </w:pPr>
      <w:r>
        <w:rPr>
          <w:lang w:val="fr-FR"/>
        </w:rPr>
        <w:t xml:space="preserve">Il n'est pas nécessaire de prendre une autre mesure anthropométrique des enfants atteints d'œdème bilatéral ; cette condition est une preuve suffisante de malnutrition sévère avec des complications. </w:t>
      </w:r>
    </w:p>
    <w:p w:rsidR="005172AD" w:rsidRPr="00C32A1E" w:rsidRDefault="005172AD" w:rsidP="00623569">
      <w:pPr>
        <w:pStyle w:val="CGbullettext"/>
        <w:rPr>
          <w:lang w:val="fr-FR"/>
        </w:rPr>
      </w:pPr>
      <w:r>
        <w:rPr>
          <w:lang w:val="fr-FR"/>
        </w:rPr>
        <w:t>Ces enfants sont très exposés à la mortalité et ils ont un besoin urgent de traitement dans un centre de stabilisation.</w:t>
      </w:r>
    </w:p>
    <w:p w:rsidR="005172AD" w:rsidRPr="00C32A1E" w:rsidRDefault="00623569" w:rsidP="00623569">
      <w:pPr>
        <w:pStyle w:val="CGtext"/>
        <w:rPr>
          <w:rStyle w:val="Heading2Char"/>
          <w:lang w:val="fr-FR"/>
        </w:rPr>
      </w:pPr>
      <w:r>
        <w:rPr>
          <w:noProof/>
        </w:rPr>
        <w:drawing>
          <wp:anchor distT="0" distB="0" distL="114300" distR="114300" simplePos="0" relativeHeight="251671552" behindDoc="0" locked="0" layoutInCell="1" allowOverlap="1" wp14:anchorId="707BCA98" wp14:editId="58180CA6">
            <wp:simplePos x="0" y="0"/>
            <wp:positionH relativeFrom="column">
              <wp:posOffset>3134360</wp:posOffset>
            </wp:positionH>
            <wp:positionV relativeFrom="paragraph">
              <wp:posOffset>657225</wp:posOffset>
            </wp:positionV>
            <wp:extent cx="2863215" cy="2298700"/>
            <wp:effectExtent l="0" t="3492" r="0" b="0"/>
            <wp:wrapSquare wrapText="bothSides"/>
            <wp:docPr id="251"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2" cstate="print">
                      <a:grayscl/>
                    </a:blip>
                    <a:srcRect b="17389"/>
                    <a:stretch>
                      <a:fillRect/>
                    </a:stretch>
                  </pic:blipFill>
                  <pic:spPr bwMode="auto">
                    <a:xfrm rot="-5400000">
                      <a:off x="0" y="0"/>
                      <a:ext cx="2863215" cy="2298700"/>
                    </a:xfrm>
                    <a:prstGeom prst="rect">
                      <a:avLst/>
                    </a:prstGeom>
                    <a:noFill/>
                  </pic:spPr>
                </pic:pic>
              </a:graphicData>
            </a:graphic>
          </wp:anchor>
        </w:drawing>
      </w:r>
      <w:r>
        <w:rPr>
          <w:noProof/>
        </w:rPr>
        <w:drawing>
          <wp:anchor distT="0" distB="0" distL="114300" distR="114300" simplePos="0" relativeHeight="251670528" behindDoc="0" locked="0" layoutInCell="1" allowOverlap="1" wp14:anchorId="2DAA17A5" wp14:editId="7159D886">
            <wp:simplePos x="0" y="0"/>
            <wp:positionH relativeFrom="column">
              <wp:posOffset>-107950</wp:posOffset>
            </wp:positionH>
            <wp:positionV relativeFrom="paragraph">
              <wp:posOffset>638175</wp:posOffset>
            </wp:positionV>
            <wp:extent cx="2839085" cy="2372995"/>
            <wp:effectExtent l="4445" t="0" r="3810" b="3810"/>
            <wp:wrapTopAndBottom/>
            <wp:docPr id="249"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3" cstate="print">
                      <a:grayscl/>
                    </a:blip>
                    <a:srcRect b="16436"/>
                    <a:stretch>
                      <a:fillRect/>
                    </a:stretch>
                  </pic:blipFill>
                  <pic:spPr bwMode="auto">
                    <a:xfrm rot="-5400000">
                      <a:off x="0" y="0"/>
                      <a:ext cx="2839085" cy="2372995"/>
                    </a:xfrm>
                    <a:prstGeom prst="rect">
                      <a:avLst/>
                    </a:prstGeom>
                    <a:noFill/>
                  </pic:spPr>
                </pic:pic>
              </a:graphicData>
            </a:graphic>
          </wp:anchor>
        </w:drawing>
      </w:r>
      <w:r w:rsidR="005172AD" w:rsidRPr="00C32A1E">
        <w:rPr>
          <w:rStyle w:val="Heading2Char"/>
          <w:b w:val="0"/>
          <w:lang w:val="fr-FR"/>
        </w:rPr>
        <w:br w:type="page"/>
      </w:r>
    </w:p>
    <w:p w:rsidR="005172AD" w:rsidRPr="00C32A1E" w:rsidRDefault="006B79F5" w:rsidP="00225805">
      <w:pPr>
        <w:pStyle w:val="CGheadlinetext"/>
        <w:rPr>
          <w:lang w:val="fr-FR"/>
        </w:rPr>
      </w:pPr>
      <w:bookmarkStart w:id="135" w:name="_Toc433971404"/>
      <w:r w:rsidRPr="00832A9F">
        <w:rPr>
          <w:lang w:val="fr-FR"/>
        </w:rPr>
        <w:t xml:space="preserve">Document n° 45 : prise en charge </w:t>
      </w:r>
      <w:r w:rsidR="00794C42" w:rsidRPr="00832A9F">
        <w:rPr>
          <w:lang w:val="fr-FR"/>
        </w:rPr>
        <w:t>intégrée</w:t>
      </w:r>
      <w:r w:rsidRPr="00832A9F">
        <w:rPr>
          <w:lang w:val="fr-FR"/>
        </w:rPr>
        <w:t xml:space="preserve"> de la malnutrition aiguë et </w:t>
      </w:r>
      <w:r w:rsidR="00794C42" w:rsidRPr="00832A9F">
        <w:rPr>
          <w:lang w:val="fr-FR"/>
        </w:rPr>
        <w:t>critères</w:t>
      </w:r>
      <w:r w:rsidRPr="00832A9F">
        <w:rPr>
          <w:lang w:val="fr-FR"/>
        </w:rPr>
        <w:t xml:space="preserve"> d'admission pour hospitalisation</w:t>
      </w:r>
      <w:bookmarkEnd w:id="135"/>
      <w:r w:rsidR="00225805">
        <w:rPr>
          <w:lang w:val="fr-FR"/>
        </w:rPr>
        <w:t xml:space="preserve"> </w:t>
      </w:r>
    </w:p>
    <w:p w:rsidR="005172AD" w:rsidRPr="00C32A1E" w:rsidRDefault="005172AD" w:rsidP="005172AD">
      <w:pPr>
        <w:spacing w:after="0" w:line="240" w:lineRule="auto"/>
        <w:rPr>
          <w:rFonts w:ascii="Gill Sans" w:hAnsi="Gill Sans" w:cs="Calibri"/>
          <w:b/>
          <w:i/>
          <w:noProof/>
          <w:color w:val="000000"/>
          <w:sz w:val="28"/>
          <w:szCs w:val="28"/>
          <w:lang w:val="fr-FR"/>
        </w:rPr>
      </w:pPr>
      <w:r>
        <w:rPr>
          <w:noProof/>
        </w:rPr>
        <mc:AlternateContent>
          <mc:Choice Requires="wpg">
            <w:drawing>
              <wp:anchor distT="0" distB="0" distL="114300" distR="114300" simplePos="0" relativeHeight="251651072" behindDoc="1" locked="0" layoutInCell="1" allowOverlap="1">
                <wp:simplePos x="0" y="0"/>
                <wp:positionH relativeFrom="column">
                  <wp:posOffset>-161925</wp:posOffset>
                </wp:positionH>
                <wp:positionV relativeFrom="paragraph">
                  <wp:posOffset>685165</wp:posOffset>
                </wp:positionV>
                <wp:extent cx="6382385" cy="5666740"/>
                <wp:effectExtent l="76200" t="57150" r="75565" b="8636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2385" cy="5666740"/>
                          <a:chOff x="1410" y="3155"/>
                          <a:chExt cx="9726" cy="7700"/>
                        </a:xfrm>
                      </wpg:grpSpPr>
                      <wps:wsp>
                        <wps:cNvPr id="41" name="Line 144"/>
                        <wps:cNvCnPr/>
                        <wps:spPr bwMode="auto">
                          <a:xfrm>
                            <a:off x="9037" y="7838"/>
                            <a:ext cx="0" cy="946"/>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0" name="Line 143"/>
                        <wps:cNvCnPr/>
                        <wps:spPr bwMode="auto">
                          <a:xfrm>
                            <a:off x="5517" y="7845"/>
                            <a:ext cx="0" cy="939"/>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9" name="Line 142"/>
                        <wps:cNvCnPr/>
                        <wps:spPr bwMode="auto">
                          <a:xfrm>
                            <a:off x="2673" y="7826"/>
                            <a:ext cx="0" cy="958"/>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77" name="Text Box 118"/>
                        <wps:cNvSpPr txBox="1">
                          <a:spLocks noChangeArrowheads="1"/>
                        </wps:cNvSpPr>
                        <wps:spPr bwMode="auto">
                          <a:xfrm>
                            <a:off x="1410" y="4651"/>
                            <a:ext cx="2635" cy="3693"/>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225805">
                              <w:pPr>
                                <w:pStyle w:val="CGtableheadline"/>
                                <w:rPr>
                                  <w:lang w:val="fr-FR"/>
                                </w:rPr>
                              </w:pPr>
                              <w:r>
                                <w:rPr>
                                  <w:rFonts w:eastAsia="Arial Narrow" w:cs="Arial Narrow"/>
                                  <w:lang w:val="fr-FR"/>
                                </w:rPr>
                                <w:t>de la malnutrition aiguë modérée</w:t>
                              </w:r>
                            </w:p>
                            <w:p w:rsidR="003623D4" w:rsidRPr="00225805" w:rsidRDefault="003623D4" w:rsidP="00225805">
                              <w:pPr>
                                <w:pStyle w:val="CGtext"/>
                                <w:rPr>
                                  <w:sz w:val="4"/>
                                  <w:szCs w:val="4"/>
                                  <w:lang w:val="fr-FR"/>
                                </w:rPr>
                              </w:pPr>
                              <w:r w:rsidRPr="00225805">
                                <w:rPr>
                                  <w:sz w:val="4"/>
                                  <w:szCs w:val="4"/>
                                  <w:lang w:val="fr-FR"/>
                                </w:rPr>
                                <w:t xml:space="preserve"> </w:t>
                              </w:r>
                            </w:p>
                            <w:p w:rsidR="003623D4" w:rsidRPr="00C32A1E" w:rsidRDefault="003623D4" w:rsidP="00225805">
                              <w:pPr>
                                <w:pStyle w:val="CGtableheadline"/>
                                <w:rPr>
                                  <w:lang w:val="fr-FR"/>
                                </w:rPr>
                              </w:pPr>
                              <w:r>
                                <w:rPr>
                                  <w:rFonts w:eastAsia="Gill Sans" w:cs="Gill Sans"/>
                                  <w:szCs w:val="22"/>
                                  <w:lang w:val="fr-FR"/>
                                </w:rPr>
                                <w:t>P</w:t>
                              </w:r>
                              <w:r w:rsidRPr="006B2408">
                                <w:rPr>
                                  <w:rFonts w:eastAsia="Gill Sans" w:cs="Gill Sans"/>
                                  <w:szCs w:val="22"/>
                                  <w:lang w:val="fr-FR"/>
                                </w:rPr>
                                <w:t>érimêtre brachia</w:t>
                              </w:r>
                              <w:r>
                                <w:rPr>
                                  <w:rFonts w:eastAsia="Gill Sans" w:cs="Gill Sans"/>
                                  <w:szCs w:val="22"/>
                                  <w:lang w:val="fr-FR"/>
                                </w:rPr>
                                <w:t>l</w:t>
                              </w:r>
                              <w:r>
                                <w:rPr>
                                  <w:rFonts w:eastAsia="Gill Sans" w:cs="Gill Sans"/>
                                  <w:szCs w:val="22"/>
                                  <w:lang w:val="fr-FR"/>
                                </w:rPr>
                                <w:br/>
                                <w:t>&lt;120 mm</w:t>
                              </w:r>
                            </w:p>
                            <w:p w:rsidR="003623D4" w:rsidRPr="00573EDB" w:rsidRDefault="003623D4" w:rsidP="00225805">
                              <w:pPr>
                                <w:pStyle w:val="CGtableheadline"/>
                              </w:pPr>
                              <w:r>
                                <w:rPr>
                                  <w:rFonts w:eastAsia="Gill Sans" w:cs="Gill Sans"/>
                                  <w:szCs w:val="22"/>
                                  <w:lang w:val="fr-FR"/>
                                </w:rPr>
                                <w:t>et</w:t>
                              </w:r>
                            </w:p>
                            <w:p w:rsidR="003623D4" w:rsidRPr="00321249" w:rsidRDefault="003623D4" w:rsidP="00225805">
                              <w:pPr>
                                <w:pStyle w:val="CGtableheadline"/>
                                <w:rPr>
                                  <w:lang w:val="es-ES"/>
                                </w:rPr>
                              </w:pPr>
                              <w:r>
                                <w:rPr>
                                  <w:rFonts w:eastAsia="Gill Sans" w:cs="Gill Sans"/>
                                  <w:szCs w:val="22"/>
                                  <w:u w:val="single"/>
                                  <w:lang w:val="fr-FR"/>
                                </w:rPr>
                                <w:t xml:space="preserve">&gt; </w:t>
                              </w:r>
                              <w:r>
                                <w:rPr>
                                  <w:rFonts w:eastAsia="Gill Sans" w:cs="Gill Sans"/>
                                  <w:szCs w:val="22"/>
                                  <w:lang w:val="fr-FR"/>
                                </w:rPr>
                                <w:t>115 mm</w:t>
                              </w:r>
                            </w:p>
                          </w:txbxContent>
                        </wps:txbx>
                        <wps:bodyPr rot="0" vert="horz" wrap="square" lIns="91440" tIns="45720" rIns="91440" bIns="45720" anchor="t" anchorCtr="0" upright="1">
                          <a:noAutofit/>
                        </wps:bodyPr>
                      </wps:wsp>
                      <wps:wsp>
                        <wps:cNvPr id="278" name="Text Box 119"/>
                        <wps:cNvSpPr txBox="1">
                          <a:spLocks noChangeArrowheads="1"/>
                        </wps:cNvSpPr>
                        <wps:spPr bwMode="auto">
                          <a:xfrm>
                            <a:off x="7410" y="4594"/>
                            <a:ext cx="3726" cy="375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225805">
                              <w:pPr>
                                <w:pStyle w:val="CGtableheadline"/>
                                <w:rPr>
                                  <w:lang w:val="fr-FR"/>
                                </w:rPr>
                              </w:pPr>
                              <w:r>
                                <w:rPr>
                                  <w:rFonts w:eastAsia="Arial Narrow"/>
                                  <w:lang w:val="fr-FR"/>
                                </w:rPr>
                                <w:t xml:space="preserve">Avec des complications mÉdicales TEST DE L'APPÉTIT NÉGATIF DE L'OEDÈME BILATÉRAL OU UN DES ÉLÉMENTS SUIVANTS </w:t>
                              </w:r>
                            </w:p>
                            <w:p w:rsidR="003623D4" w:rsidRPr="00225805" w:rsidRDefault="003623D4" w:rsidP="00225805">
                              <w:pPr>
                                <w:pStyle w:val="CGtext"/>
                                <w:rPr>
                                  <w:sz w:val="4"/>
                                  <w:szCs w:val="4"/>
                                  <w:lang w:val="fr-FR"/>
                                </w:rPr>
                              </w:pP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Pneumonie</w:t>
                              </w:r>
                            </w:p>
                            <w:p w:rsidR="003623D4" w:rsidRPr="00225805" w:rsidRDefault="003623D4" w:rsidP="00225805">
                              <w:pPr>
                                <w:pStyle w:val="CGtablebullettext"/>
                                <w:rPr>
                                  <w:color w:val="FFFFFF" w:themeColor="background1"/>
                                  <w:u w:val="single"/>
                                </w:rPr>
                              </w:pPr>
                              <w:r w:rsidRPr="00225805">
                                <w:rPr>
                                  <w:rFonts w:eastAsia="Calibri" w:cs="Calibri"/>
                                  <w:color w:val="FFFFFF" w:themeColor="background1"/>
                                  <w:szCs w:val="18"/>
                                  <w:lang w:val="fr-FR"/>
                                </w:rPr>
                                <w:t>Forte fièvre (</w:t>
                              </w:r>
                              <w:r w:rsidRPr="00225805">
                                <w:rPr>
                                  <w:rFonts w:ascii="Arial" w:eastAsia="Arial" w:hAnsi="Arial" w:cs="Arial"/>
                                  <w:color w:val="FFFFFF" w:themeColor="background1"/>
                                  <w:szCs w:val="18"/>
                                  <w:lang w:val="fr-FR"/>
                                </w:rPr>
                                <w:t xml:space="preserve">≥ </w:t>
                              </w:r>
                              <w:r w:rsidRPr="00225805">
                                <w:rPr>
                                  <w:rFonts w:eastAsia="Calibri" w:cs="Calibri"/>
                                  <w:color w:val="FFFFFF" w:themeColor="background1"/>
                                  <w:szCs w:val="18"/>
                                  <w:lang w:val="fr-FR"/>
                                </w:rPr>
                                <w:t>38 )</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 xml:space="preserve">Diarrhée persistante </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Dysenterie</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Faible glycémie</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Hypothermie (&lt; 35.5)</w:t>
                              </w:r>
                            </w:p>
                          </w:txbxContent>
                        </wps:txbx>
                        <wps:bodyPr rot="0" vert="horz" wrap="square" lIns="91440" tIns="45720" rIns="91440" bIns="45720" anchor="t" anchorCtr="0" upright="1">
                          <a:noAutofit/>
                        </wps:bodyPr>
                      </wps:wsp>
                      <wps:wsp>
                        <wps:cNvPr id="279" name="Text Box 120"/>
                        <wps:cNvSpPr txBox="1">
                          <a:spLocks noChangeArrowheads="1"/>
                        </wps:cNvSpPr>
                        <wps:spPr bwMode="auto">
                          <a:xfrm>
                            <a:off x="4169" y="4594"/>
                            <a:ext cx="3031" cy="375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225805">
                              <w:pPr>
                                <w:pStyle w:val="CGtableheadline"/>
                                <w:rPr>
                                  <w:lang w:val="fr-FR"/>
                                </w:rPr>
                              </w:pPr>
                              <w:r>
                                <w:rPr>
                                  <w:rFonts w:eastAsia="Arial Narrow" w:cs="Arial Narrow"/>
                                  <w:lang w:val="fr-FR"/>
                                </w:rPr>
                                <w:t xml:space="preserve">Sans complications mÉdicales </w:t>
                              </w:r>
                              <w:r>
                                <w:rPr>
                                  <w:rFonts w:eastAsia="Arial Narrow" w:cs="Arial Narrow"/>
                                  <w:lang w:val="fr-FR"/>
                                </w:rPr>
                                <w:br/>
                                <w:t>et TEST positif de l'appÉtit</w:t>
                              </w:r>
                            </w:p>
                            <w:p w:rsidR="003623D4" w:rsidRPr="00225805" w:rsidRDefault="003623D4" w:rsidP="00225805">
                              <w:pPr>
                                <w:pStyle w:val="CGtext"/>
                                <w:rPr>
                                  <w:sz w:val="4"/>
                                  <w:szCs w:val="4"/>
                                  <w:lang w:val="fr-FR"/>
                                </w:rPr>
                              </w:pPr>
                            </w:p>
                            <w:p w:rsidR="003623D4" w:rsidRPr="00225805" w:rsidRDefault="003623D4" w:rsidP="00225805">
                              <w:pPr>
                                <w:pStyle w:val="CGtablebullettext"/>
                                <w:rPr>
                                  <w:color w:val="FFFFFF" w:themeColor="background1"/>
                                  <w:lang w:val="fr-FR"/>
                                </w:rPr>
                              </w:pPr>
                              <w:r w:rsidRPr="00225805">
                                <w:rPr>
                                  <w:rFonts w:eastAsia="Calibri"/>
                                  <w:color w:val="FFFFFF" w:themeColor="background1"/>
                                  <w:lang w:val="fr-FR"/>
                                </w:rPr>
                                <w:t xml:space="preserve">Périmètre brachial &lt; 115 mm avec longueur </w:t>
                              </w:r>
                              <w:r w:rsidRPr="00225805">
                                <w:rPr>
                                  <w:rFonts w:eastAsia="Calibri"/>
                                  <w:color w:val="FFFFFF" w:themeColor="background1"/>
                                  <w:u w:val="single"/>
                                  <w:lang w:val="fr-FR"/>
                                </w:rPr>
                                <w:t xml:space="preserve">&gt; </w:t>
                              </w:r>
                              <w:r w:rsidRPr="00225805">
                                <w:rPr>
                                  <w:rFonts w:eastAsia="Calibri"/>
                                  <w:color w:val="FFFFFF" w:themeColor="background1"/>
                                  <w:lang w:val="fr-FR"/>
                                </w:rPr>
                                <w:t>65cm</w:t>
                              </w:r>
                            </w:p>
                            <w:p w:rsidR="003623D4" w:rsidRPr="00225805" w:rsidRDefault="003623D4" w:rsidP="00225805">
                              <w:pPr>
                                <w:pStyle w:val="CGtablebullettext"/>
                                <w:rPr>
                                  <w:color w:val="FFFFFF" w:themeColor="background1"/>
                                  <w:lang w:val="fr-FR"/>
                                </w:rPr>
                              </w:pPr>
                              <w:r w:rsidRPr="00225805">
                                <w:rPr>
                                  <w:rFonts w:eastAsia="Calibri"/>
                                  <w:color w:val="FFFFFF" w:themeColor="background1"/>
                                  <w:lang w:val="fr-FR"/>
                                </w:rPr>
                                <w:t>Ou indice Poids/Taille &lt; -3 Z</w:t>
                              </w:r>
                              <w:r>
                                <w:rPr>
                                  <w:rFonts w:eastAsia="Calibri"/>
                                  <w:color w:val="FFFFFF" w:themeColor="background1"/>
                                  <w:lang w:val="fr-FR"/>
                                </w:rPr>
                                <w:t xml:space="preserve"> </w:t>
                              </w:r>
                              <w:r w:rsidRPr="00225805">
                                <w:rPr>
                                  <w:rFonts w:eastAsia="Calibri"/>
                                  <w:color w:val="FFFFFF" w:themeColor="background1"/>
                                  <w:lang w:val="fr-FR"/>
                                </w:rPr>
                                <w:t>score</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Ou Présence d’œdèmes bilatéraux</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Test de l'appétit positif</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Bon état clinique</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Alerte</w:t>
                              </w:r>
                            </w:p>
                          </w:txbxContent>
                        </wps:txbx>
                        <wps:bodyPr rot="0" vert="horz" wrap="square" lIns="91440" tIns="45720" rIns="91440" bIns="45720" anchor="t" anchorCtr="0" upright="1">
                          <a:noAutofit/>
                        </wps:bodyPr>
                      </wps:wsp>
                      <wps:wsp>
                        <wps:cNvPr id="280" name="Line 130"/>
                        <wps:cNvCnPr/>
                        <wps:spPr bwMode="auto">
                          <a:xfrm>
                            <a:off x="6120" y="3745"/>
                            <a:ext cx="0" cy="72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81" name="Text Box 131"/>
                        <wps:cNvSpPr txBox="1">
                          <a:spLocks noChangeArrowheads="1"/>
                        </wps:cNvSpPr>
                        <wps:spPr bwMode="auto">
                          <a:xfrm>
                            <a:off x="4498" y="8803"/>
                            <a:ext cx="2200" cy="2052"/>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225805">
                              <w:pPr>
                                <w:pStyle w:val="CGtableheadline"/>
                                <w:rPr>
                                  <w:lang w:val="fr-FR"/>
                                </w:rPr>
                              </w:pPr>
                              <w:r>
                                <w:rPr>
                                  <w:rFonts w:eastAsia="Arial Narrow"/>
                                  <w:lang w:val="fr-FR"/>
                                </w:rPr>
                                <w:t xml:space="preserve">Programme de consultation thÉrapeutique </w:t>
                              </w:r>
                              <w:r>
                                <w:rPr>
                                  <w:rFonts w:eastAsia="Arial Narrow"/>
                                  <w:lang w:val="fr-FR"/>
                                </w:rPr>
                                <w:br/>
                                <w:t xml:space="preserve">ATPE </w:t>
                              </w:r>
                              <w:r>
                                <w:rPr>
                                  <w:rFonts w:eastAsia="Arial Narrow"/>
                                  <w:color w:val="auto"/>
                                  <w:lang w:val="fr-FR"/>
                                </w:rPr>
                                <w:t xml:space="preserve"> </w:t>
                              </w:r>
                            </w:p>
                          </w:txbxContent>
                        </wps:txbx>
                        <wps:bodyPr rot="0" vert="horz" wrap="square" lIns="91440" tIns="45720" rIns="91440" bIns="45720" anchor="ctr" anchorCtr="0" upright="1">
                          <a:noAutofit/>
                        </wps:bodyPr>
                      </wps:wsp>
                      <wps:wsp>
                        <wps:cNvPr id="282" name="Text Box 132"/>
                        <wps:cNvSpPr txBox="1">
                          <a:spLocks noChangeArrowheads="1"/>
                        </wps:cNvSpPr>
                        <wps:spPr bwMode="auto">
                          <a:xfrm>
                            <a:off x="1562" y="8784"/>
                            <a:ext cx="2348" cy="2071"/>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225805">
                              <w:pPr>
                                <w:pStyle w:val="CGtableheadline"/>
                                <w:rPr>
                                  <w:lang w:val="fr-FR"/>
                                </w:rPr>
                              </w:pPr>
                              <w:r>
                                <w:rPr>
                                  <w:rFonts w:eastAsia="Arial Narrow"/>
                                  <w:lang w:val="fr-FR"/>
                                </w:rPr>
                                <w:t xml:space="preserve">Programme d'aide alimentaire </w:t>
                              </w:r>
                              <w:r>
                                <w:rPr>
                                  <w:rFonts w:eastAsia="Arial Narrow"/>
                                  <w:lang w:val="fr-FR"/>
                                </w:rPr>
                                <w:br/>
                                <w:t xml:space="preserve">MÉlange de graines de soja </w:t>
                              </w:r>
                              <w:r>
                                <w:rPr>
                                  <w:rFonts w:eastAsia="Arial Narrow"/>
                                  <w:lang w:val="fr-FR"/>
                                </w:rPr>
                                <w:br/>
                                <w:t>ET huile</w:t>
                              </w:r>
                            </w:p>
                            <w:p w:rsidR="003623D4" w:rsidRPr="00774BF5" w:rsidRDefault="003623D4" w:rsidP="00225805">
                              <w:pPr>
                                <w:pStyle w:val="CGtableheadline"/>
                              </w:pPr>
                              <w:r>
                                <w:rPr>
                                  <w:rFonts w:eastAsia="Arial Narrow"/>
                                  <w:lang w:val="fr-FR"/>
                                </w:rPr>
                                <w:t>&amp; rÉgime alimentaire amélioré</w:t>
                              </w:r>
                            </w:p>
                          </w:txbxContent>
                        </wps:txbx>
                        <wps:bodyPr rot="0" vert="horz" wrap="square" lIns="91440" tIns="45720" rIns="91440" bIns="45720" anchor="ctr" anchorCtr="0" upright="1">
                          <a:noAutofit/>
                        </wps:bodyPr>
                      </wps:wsp>
                      <wps:wsp>
                        <wps:cNvPr id="283" name="Text Box 133"/>
                        <wps:cNvSpPr txBox="1">
                          <a:spLocks noChangeArrowheads="1"/>
                        </wps:cNvSpPr>
                        <wps:spPr bwMode="auto">
                          <a:xfrm>
                            <a:off x="7860" y="8803"/>
                            <a:ext cx="2883" cy="2052"/>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C32A1E" w:rsidRDefault="003623D4" w:rsidP="00225805">
                              <w:pPr>
                                <w:pStyle w:val="CGtableheadline"/>
                                <w:rPr>
                                  <w:lang w:val="fr-FR"/>
                                </w:rPr>
                              </w:pPr>
                              <w:r>
                                <w:rPr>
                                  <w:rFonts w:eastAsia="Arial Narrow"/>
                                  <w:lang w:val="fr-FR"/>
                                </w:rPr>
                                <w:t>Traitement hospitalier au centre de stabilisation</w:t>
                              </w:r>
                            </w:p>
                            <w:p w:rsidR="003623D4" w:rsidRPr="00321249" w:rsidRDefault="003623D4" w:rsidP="00225805">
                              <w:pPr>
                                <w:pStyle w:val="CGtableheadline"/>
                              </w:pPr>
                              <w:r>
                                <w:rPr>
                                  <w:rFonts w:eastAsia="Arial Narrow"/>
                                  <w:lang w:val="fr-FR"/>
                                </w:rPr>
                                <w:t>F75 ET F100</w:t>
                              </w:r>
                            </w:p>
                          </w:txbxContent>
                        </wps:txbx>
                        <wps:bodyPr rot="0" vert="horz" wrap="square" lIns="91440" tIns="45720" rIns="91440" bIns="45720" anchor="ctr" anchorCtr="0" upright="1">
                          <a:noAutofit/>
                        </wps:bodyPr>
                      </wps:wsp>
                      <wps:wsp>
                        <wps:cNvPr id="38" name="Text Box 135"/>
                        <wps:cNvSpPr txBox="1">
                          <a:spLocks noChangeArrowheads="1"/>
                        </wps:cNvSpPr>
                        <wps:spPr bwMode="auto">
                          <a:xfrm>
                            <a:off x="4260" y="3155"/>
                            <a:ext cx="3600" cy="576"/>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rsidR="003623D4" w:rsidRPr="00225805" w:rsidRDefault="003623D4" w:rsidP="00225805">
                              <w:pPr>
                                <w:pStyle w:val="CGtableheadline"/>
                              </w:pPr>
                              <w:r>
                                <w:rPr>
                                  <w:rFonts w:eastAsia="Arial Narrow"/>
                                  <w:lang w:val="fr-FR"/>
                                </w:rPr>
                                <w:t>Malnutrition aiguë sévère (</w:t>
                              </w:r>
                              <w:r w:rsidRPr="00225805">
                                <w:rPr>
                                  <w:rFonts w:eastAsia="Arial Narrow"/>
                                  <w:lang w:val="fr-FR"/>
                                </w:rPr>
                                <w:t>MAS)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54" style="position:absolute;margin-left:-12.75pt;margin-top:53.95pt;width:502.55pt;height:446.2pt;z-index:-251665408" coordorigin="1410,3155" coordsize="9726,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6qUgUAAPQjAAAOAAAAZHJzL2Uyb0RvYy54bWzsWttu4zYQfS/QfyD0nlh3yUKcRWonQYG0&#10;DbrbD2AkyhIqkSrFxE6L/nuHQ11sJ9k0u42LonqxKfE2nOuZoc4+bOuKPDDZloIvLOfUtgjjqchK&#10;vl5Yv3y6Ookt0irKM1oJzhbWI2utD+fffnO2aRLmikJUGZMEFuFtsmkWVqFUk8xmbVqwmranomEc&#10;OnMha6rgUa5nmaQbWL2uZq5th7ONkFkjRcraFt6uTKd1juvnOUvVT3neMkWqhQW0KfyV+Hunf2fn&#10;ZzRZS9oUZdqRQb+AipqWHDYdllpRRcm9LJ8sVZepFK3I1Wkq6pnI8zJleAY4jWMfnOZaivsGz7JO&#10;NutmYBOw9oBPX7xs+uPDrSRltrDcEETFaQ1Cwn2JfgHs2TTrBEZdy+ZjcyvNGaF5I9JfW+ieHfbr&#10;57UZTO42P4gMFqT3SiB7trms9RJwcLJFKTwOUmBbRVJ4GXqx68WBRVLoC8IwjPxOTmkBwtTzHN8B&#10;YUK35wSBkWFaXHbz55EbmslRZOPMGU3MxkhsR5w+GehcO7K1/Tq2fixow1BarWZYx1bf6bl6U3JG&#10;HN83TMUxS34rkcVt0gJzX+XX3PYiPHcUeygcmvRcA35ofs39UK8/nJgmjWzVNRM10Y2FVQEVKAr6&#10;cNMqM7QfoiXDxVVZVfCeJhUnG1gxcAOc0IqqzHSn7kMDZctKkgcKpqW2Trft3ijQX57hWgWj2WXX&#10;VrSsoE3UYwO6oWRJ+bpilt6sZplFKgauRLcMdRXXG8I5gd6uZUzrj7k9v4wvY//Ed8PLE99erU4u&#10;rpb+SXjlRMHKWy2XK+dPTbvjJ0WZZYxr8nszd/y/J+/O4RgDHQx94NNsf3XkPRDb/yPRoHdGwkbp&#10;7kT2iILH96CCx9JFUBJj4Z0ueprFmjbQ17fqYhA4vS76nQ0e6qI3n3Rx0sXn/SLoxr4uul+hi24Y&#10;eZ1fBN+PDudQFwP0l5NfnPzi0xjtRuDJjGP8pPXmO7EljtOhH3SOGvoQtYUOAB8mGhoERLhYFhC/&#10;2IWUYqOjHKAIEws7v2pQUx8AXg3xA7TxwwDXGUO8G3odKvLCObrul9VZAvL9XJg3QfWZqDzG3IOg&#10;1arHiun4W/GfWQ6QEVjhGVZosD5igUr1WABH6ik5hN1hUse//Uk0TRlX/aG68RjtEcS/ZTLrZ+DO&#10;gqthcl1yIT9Pcm7GI66FkG3OrIWntndbxMkQ9bqgacI4kcJkFZAFQaMQ8neAMpBRLKz2t3sqAdhU&#10;33PQijlgP52C4IMfRC48yN2eu90eylNYCuCRRUxzqUzact/Icl3AToaPXFwAuM5LhHKaUENVd4Dj&#10;YQs3GtKHHRtCALBjCMexoahPD/xgjnB7tCFvSA68KNhPDp5A5cmGWP5ONjT41smGdnJFNxpA0WhD&#10;4CZGkH68OOQ7IRADGeUzNmR7kNTqbHOyob3Itx/E3jsODb51sqFdG4oPklxv137emuSGjo7SqOkv&#10;JLk6jBvM1Ne2+mrKVHD53xdc3Hio/o0OHZznv+LQ/TkgNFDlOLYRZ4+gyIVKunHorh1gHj4lFljW&#10;PKpDHwP9URx6quR/JbWI3afpubdbLzoeLHKCEIjRVhTFB6mF6/lgYBoWuXbUp8AvBIUptXiv1MId&#10;vOtkRaaw39/vxVAiPSxyebs3AMezoigODax6JhbFmk5jRVMs2imrHTcWDd51sqI9K4Jr16dGhNdf&#10;R69ywaVnl5sMl+D9pYcX9oAuiF65D54i0btFosG3vtGGQKqmSAwNUyCGhikOQ6MvDP8j+A0/iIBP&#10;S/C2uvsMRn+7svuMpeTxY53zvwAAAP//AwBQSwMEFAAGAAgAAAAhADTb6VbiAAAADAEAAA8AAABk&#10;cnMvZG93bnJldi54bWxMj8FuwjAMhu+T9g6RJ+0GSUGFtTRFCG07oUmDSRO30Ji2okmqJrTl7WdO&#10;42j/n35/ztajaViPna+dlRBNBTC0hdO1LSX8HD4mb8B8UFarxlmUcEMP6/z5KVOpdoP9xn4fSkYl&#10;1qdKQhVCm3LuiwqN8lPXoqXs7DqjAo1dyXWnBio3DZ8JseBG1ZYuVKrFbYXFZX81Ej4HNWzm0Xu/&#10;u5y3t+Mh/vrdRSjl68u4WQELOIZ/GO76pA45OZ3c1WrPGgmTWRwTSoFYJsCISJbJAtjpvhFiDjzP&#10;+OMT+R8AAAD//wMAUEsBAi0AFAAGAAgAAAAhALaDOJL+AAAA4QEAABMAAAAAAAAAAAAAAAAAAAAA&#10;AFtDb250ZW50X1R5cGVzXS54bWxQSwECLQAUAAYACAAAACEAOP0h/9YAAACUAQAACwAAAAAAAAAA&#10;AAAAAAAvAQAAX3JlbHMvLnJlbHNQSwECLQAUAAYACAAAACEAs9tuqlIFAAD0IwAADgAAAAAAAAAA&#10;AAAAAAAuAgAAZHJzL2Uyb0RvYy54bWxQSwECLQAUAAYACAAAACEANNvpVuIAAAAMAQAADwAAAAAA&#10;AAAAAAAAAACsBwAAZHJzL2Rvd25yZXYueG1sUEsFBgAAAAAEAAQA8wAAALsIAAAAAA==&#10;">
                <v:line id="Line 144" o:spid="_x0000_s1055" style="position:absolute;visibility:visible;mso-wrap-style:square" from="9037,7838" to="903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pLsQAAADbAAAADwAAAGRycy9kb3ducmV2LnhtbESPQWvCQBSE7wX/w/KE3upGG2uJWYOU&#10;pnoS1NLzI/tM0mbfhuw2if/eFQo9DjPzDZNmo2lET52rLSuYzyIQxIXVNZcKPs/50ysI55E1NpZJ&#10;wZUcZJvJQ4qJtgMfqT/5UgQIuwQVVN63iZSuqMigm9mWOHgX2xn0QXal1B0OAW4auYiiF2mw5rBQ&#10;YUtvFRU/p1+j4GOVvz+vluarHM/Nzhc7ivffB6Uep+N2DcLT6P/Df+29VhDP4f4l/A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CkuxAAAANsAAAAPAAAAAAAAAAAA&#10;AAAAAKECAABkcnMvZG93bnJldi54bWxQSwUGAAAAAAQABAD5AAAAkgMAAAAA&#10;" strokecolor="black [3213]">
                  <v:stroke endarrow="block"/>
                </v:line>
                <v:line id="Line 143" o:spid="_x0000_s1056" style="position:absolute;visibility:visible;mso-wrap-style:square" from="5517,7845" to="551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MtcAAAADbAAAADwAAAGRycy9kb3ducmV2LnhtbERPTWvCQBC9C/0PyxS86aZVq6SuUoqa&#10;nAST4nnITpNodjZkV43/3j0IHh/ve7nuTSOu1LnasoKPcQSCuLC65lLBX74dLUA4j6yxsUwK7uRg&#10;vXobLDHW9sYHuma+FCGEXYwKKu/bWEpXVGTQjW1LHLh/2xn0AXal1B3eQrhp5GcUfUmDNYeGClv6&#10;rag4ZxejYDffbibzmTmWfd4kvkhomp72Sg3f+59vEJ56/xI/3alWMA3rw5fw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ojLXAAAAA2wAAAA8AAAAAAAAAAAAAAAAA&#10;oQIAAGRycy9kb3ducmV2LnhtbFBLBQYAAAAABAAEAPkAAACOAwAAAAA=&#10;" strokecolor="black [3213]">
                  <v:stroke endarrow="block"/>
                </v:line>
                <v:line id="Line 142" o:spid="_x0000_s1057" style="position:absolute;visibility:visible;mso-wrap-style:square" from="2673,7826" to="2673,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WVcMAAADbAAAADwAAAGRycy9kb3ducmV2LnhtbESPS4vCQBCE7wv+h6EFb+tE3TUaHWVZ&#10;1sdJ8IHnJtMm0UxPyIwa/70jCHssquorajpvTCluVLvCsoJeNwJBnFpdcKbgsF98jkA4j6yxtEwK&#10;HuRgPmt9TDHR9s5buu18JgKEXYIKcu+rREqX5mTQdW1FHLyTrQ36IOtM6hrvAW5K2Y+ioTRYcFjI&#10;saLfnNLL7moULOPF3yD+Nses2Zcrn67oa33eKNVpNz8TEJ4a/x9+t9dawWAMry/h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UVlXDAAAA2wAAAA8AAAAAAAAAAAAA&#10;AAAAoQIAAGRycy9kb3ducmV2LnhtbFBLBQYAAAAABAAEAPkAAACRAwAAAAA=&#10;" strokecolor="black [3213]">
                  <v:stroke endarrow="block"/>
                </v:line>
                <v:shape id="Text Box 118" o:spid="_x0000_s1058" type="#_x0000_t202" style="position:absolute;left:1410;top:4651;width:263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zscYA&#10;AADcAAAADwAAAGRycy9kb3ducmV2LnhtbESPzWrDMBCE74G8g9hAb4kcmybFjWJCILSH9JCfQo+L&#10;tbFMrJWxZMd9+6pQ6HGYmW+YTTHaRgzU+dqxguUiAUFcOl1zpeB6OcxfQPiArLFxTAq+yUOxnU42&#10;mGv34BMN51CJCGGfowITQptL6UtDFv3CtcTRu7nOYoiyq6Tu8BHhtpFpkqykxZrjgsGW9obK+7m3&#10;kXIw2eX4PB6vH5/Jvn3rs+arzJR6mo27VxCBxvAf/mu/awXpeg2/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zscYAAADcAAAADwAAAAAAAAAAAAAAAACYAgAAZHJz&#10;L2Rvd25yZXYueG1sUEsFBgAAAAAEAAQA9QAAAIsDAAAAAA==&#10;" fillcolor="#4297b4 [3206]" strokecolor="white [3201]" strokeweight="3pt">
                  <v:shadow on="t" color="black" opacity="24903f" origin=",.5" offset="0,.55556mm"/>
                  <v:textbox>
                    <w:txbxContent>
                      <w:p w:rsidR="003623D4" w:rsidRPr="00C32A1E" w:rsidRDefault="003623D4" w:rsidP="00225805">
                        <w:pPr>
                          <w:pStyle w:val="CGtableheadline"/>
                          <w:rPr>
                            <w:lang w:val="fr-FR"/>
                          </w:rPr>
                        </w:pPr>
                        <w:r>
                          <w:rPr>
                            <w:rFonts w:eastAsia="Arial Narrow" w:cs="Arial Narrow"/>
                            <w:lang w:val="fr-FR"/>
                          </w:rPr>
                          <w:t>de la malnutrition aiguë modérée</w:t>
                        </w:r>
                      </w:p>
                      <w:p w:rsidR="003623D4" w:rsidRPr="00225805" w:rsidRDefault="003623D4" w:rsidP="00225805">
                        <w:pPr>
                          <w:pStyle w:val="CGtext"/>
                          <w:rPr>
                            <w:sz w:val="4"/>
                            <w:szCs w:val="4"/>
                            <w:lang w:val="fr-FR"/>
                          </w:rPr>
                        </w:pPr>
                        <w:r w:rsidRPr="00225805">
                          <w:rPr>
                            <w:sz w:val="4"/>
                            <w:szCs w:val="4"/>
                            <w:lang w:val="fr-FR"/>
                          </w:rPr>
                          <w:t xml:space="preserve"> </w:t>
                        </w:r>
                      </w:p>
                      <w:p w:rsidR="003623D4" w:rsidRPr="00C32A1E" w:rsidRDefault="003623D4" w:rsidP="00225805">
                        <w:pPr>
                          <w:pStyle w:val="CGtableheadline"/>
                          <w:rPr>
                            <w:lang w:val="fr-FR"/>
                          </w:rPr>
                        </w:pPr>
                        <w:r>
                          <w:rPr>
                            <w:rFonts w:eastAsia="Gill Sans" w:cs="Gill Sans"/>
                            <w:szCs w:val="22"/>
                            <w:lang w:val="fr-FR"/>
                          </w:rPr>
                          <w:t>P</w:t>
                        </w:r>
                        <w:r w:rsidRPr="006B2408">
                          <w:rPr>
                            <w:rFonts w:eastAsia="Gill Sans" w:cs="Gill Sans"/>
                            <w:szCs w:val="22"/>
                            <w:lang w:val="fr-FR"/>
                          </w:rPr>
                          <w:t>érimêtre brachia</w:t>
                        </w:r>
                        <w:r>
                          <w:rPr>
                            <w:rFonts w:eastAsia="Gill Sans" w:cs="Gill Sans"/>
                            <w:szCs w:val="22"/>
                            <w:lang w:val="fr-FR"/>
                          </w:rPr>
                          <w:t>l</w:t>
                        </w:r>
                        <w:r>
                          <w:rPr>
                            <w:rFonts w:eastAsia="Gill Sans" w:cs="Gill Sans"/>
                            <w:szCs w:val="22"/>
                            <w:lang w:val="fr-FR"/>
                          </w:rPr>
                          <w:br/>
                          <w:t>&lt;120 mm</w:t>
                        </w:r>
                      </w:p>
                      <w:p w:rsidR="003623D4" w:rsidRPr="00573EDB" w:rsidRDefault="003623D4" w:rsidP="00225805">
                        <w:pPr>
                          <w:pStyle w:val="CGtableheadline"/>
                        </w:pPr>
                        <w:r>
                          <w:rPr>
                            <w:rFonts w:eastAsia="Gill Sans" w:cs="Gill Sans"/>
                            <w:szCs w:val="22"/>
                            <w:lang w:val="fr-FR"/>
                          </w:rPr>
                          <w:t>et</w:t>
                        </w:r>
                      </w:p>
                      <w:p w:rsidR="003623D4" w:rsidRPr="00321249" w:rsidRDefault="003623D4" w:rsidP="00225805">
                        <w:pPr>
                          <w:pStyle w:val="CGtableheadline"/>
                          <w:rPr>
                            <w:lang w:val="es-ES"/>
                          </w:rPr>
                        </w:pPr>
                        <w:r>
                          <w:rPr>
                            <w:rFonts w:eastAsia="Gill Sans" w:cs="Gill Sans"/>
                            <w:szCs w:val="22"/>
                            <w:u w:val="single"/>
                            <w:lang w:val="fr-FR"/>
                          </w:rPr>
                          <w:t xml:space="preserve">&gt; </w:t>
                        </w:r>
                        <w:r>
                          <w:rPr>
                            <w:rFonts w:eastAsia="Gill Sans" w:cs="Gill Sans"/>
                            <w:szCs w:val="22"/>
                            <w:lang w:val="fr-FR"/>
                          </w:rPr>
                          <w:t>115 mm</w:t>
                        </w:r>
                      </w:p>
                    </w:txbxContent>
                  </v:textbox>
                </v:shape>
                <v:shape id="Text Box 119" o:spid="_x0000_s1059" type="#_x0000_t202" style="position:absolute;left:7410;top:4594;width:3726;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w8UA&#10;AADcAAAADwAAAGRycy9kb3ducmV2LnhtbESPwWrCQBCG70LfYZmCN93UYFtSVxFB9KCHqoUeh+w0&#10;G5qdDdlV49s7B8Hj8M//zXyzRe8bdaEu1oENvI0zUMRlsDVXBk7H9egTVEzIFpvAZOBGERbzl8EM&#10;Cxuu/E2XQ6qUQDgWaMCl1BZax9KRxzgOLbFkf6HzmGTsKm07vArcN3qSZe/aY81ywWFLK0fl/+Hs&#10;hbJ2+XE37Xen/U+2ajfnvPktc2OGr/3yC1SiPj2XH+2tNTD5kG9FRkR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fDxQAAANwAAAAPAAAAAAAAAAAAAAAAAJgCAABkcnMv&#10;ZG93bnJldi54bWxQSwUGAAAAAAQABAD1AAAAigMAAAAA&#10;" fillcolor="#4297b4 [3206]" strokecolor="white [3201]" strokeweight="3pt">
                  <v:shadow on="t" color="black" opacity="24903f" origin=",.5" offset="0,.55556mm"/>
                  <v:textbox>
                    <w:txbxContent>
                      <w:p w:rsidR="003623D4" w:rsidRPr="00C32A1E" w:rsidRDefault="003623D4" w:rsidP="00225805">
                        <w:pPr>
                          <w:pStyle w:val="CGtableheadline"/>
                          <w:rPr>
                            <w:lang w:val="fr-FR"/>
                          </w:rPr>
                        </w:pPr>
                        <w:r>
                          <w:rPr>
                            <w:rFonts w:eastAsia="Arial Narrow"/>
                            <w:lang w:val="fr-FR"/>
                          </w:rPr>
                          <w:t xml:space="preserve">Avec des complications mÉdicales TEST DE L'APPÉTIT NÉGATIF DE L'OEDÈME BILATÉRAL OU UN DES ÉLÉMENTS SUIVANTS </w:t>
                        </w:r>
                      </w:p>
                      <w:p w:rsidR="003623D4" w:rsidRPr="00225805" w:rsidRDefault="003623D4" w:rsidP="00225805">
                        <w:pPr>
                          <w:pStyle w:val="CGtext"/>
                          <w:rPr>
                            <w:sz w:val="4"/>
                            <w:szCs w:val="4"/>
                            <w:lang w:val="fr-FR"/>
                          </w:rPr>
                        </w:pP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Pneumonie</w:t>
                        </w:r>
                      </w:p>
                      <w:p w:rsidR="003623D4" w:rsidRPr="00225805" w:rsidRDefault="003623D4" w:rsidP="00225805">
                        <w:pPr>
                          <w:pStyle w:val="CGtablebullettext"/>
                          <w:rPr>
                            <w:color w:val="FFFFFF" w:themeColor="background1"/>
                            <w:u w:val="single"/>
                          </w:rPr>
                        </w:pPr>
                        <w:r w:rsidRPr="00225805">
                          <w:rPr>
                            <w:rFonts w:eastAsia="Calibri" w:cs="Calibri"/>
                            <w:color w:val="FFFFFF" w:themeColor="background1"/>
                            <w:szCs w:val="18"/>
                            <w:lang w:val="fr-FR"/>
                          </w:rPr>
                          <w:t>Forte fièvre (</w:t>
                        </w:r>
                        <w:r w:rsidRPr="00225805">
                          <w:rPr>
                            <w:rFonts w:ascii="Arial" w:eastAsia="Arial" w:hAnsi="Arial" w:cs="Arial"/>
                            <w:color w:val="FFFFFF" w:themeColor="background1"/>
                            <w:szCs w:val="18"/>
                            <w:lang w:val="fr-FR"/>
                          </w:rPr>
                          <w:t xml:space="preserve">≥ </w:t>
                        </w:r>
                        <w:r w:rsidRPr="00225805">
                          <w:rPr>
                            <w:rFonts w:eastAsia="Calibri" w:cs="Calibri"/>
                            <w:color w:val="FFFFFF" w:themeColor="background1"/>
                            <w:szCs w:val="18"/>
                            <w:lang w:val="fr-FR"/>
                          </w:rPr>
                          <w:t>38 )</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 xml:space="preserve">Diarrhée persistante </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Dysenterie</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Faible glycémie</w:t>
                        </w:r>
                      </w:p>
                      <w:p w:rsidR="003623D4" w:rsidRPr="00225805" w:rsidRDefault="003623D4" w:rsidP="00225805">
                        <w:pPr>
                          <w:pStyle w:val="CGtablebullettext"/>
                          <w:rPr>
                            <w:color w:val="FFFFFF" w:themeColor="background1"/>
                          </w:rPr>
                        </w:pPr>
                        <w:r w:rsidRPr="00225805">
                          <w:rPr>
                            <w:rFonts w:eastAsia="Calibri" w:cs="Calibri"/>
                            <w:color w:val="FFFFFF" w:themeColor="background1"/>
                            <w:szCs w:val="18"/>
                            <w:lang w:val="fr-FR"/>
                          </w:rPr>
                          <w:t>Hypothermie (&lt; 35.5)</w:t>
                        </w:r>
                      </w:p>
                    </w:txbxContent>
                  </v:textbox>
                </v:shape>
                <v:shape id="Text Box 120" o:spid="_x0000_s1060" type="#_x0000_t202" style="position:absolute;left:4169;top:4594;width:3031;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WMQA&#10;AADcAAAADwAAAGRycy9kb3ducmV2LnhtbESPT4vCMBTE7wt+h/AEb2uqZXe1GkUEcQ96WP+Ax0fz&#10;bIrNS2mi1m9vBGGPw8z8hpnOW1uJGzW+dKxg0E9AEOdOl1woOOxXnyMQPiBrrByTggd5mM86H1PM&#10;tLvzH912oRARwj5DBSaEOpPS54Ys+r6riaN3do3FEGVTSN3gPcJtJYdJ8i0tlhwXDNa0NJRfdlcb&#10;KSuT7jdf7eawPSbLen1Nq1OeKtXrtosJiEBt+A+/279awfBnD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wljEAAAA3AAAAA8AAAAAAAAAAAAAAAAAmAIAAGRycy9k&#10;b3ducmV2LnhtbFBLBQYAAAAABAAEAPUAAACJAwAAAAA=&#10;" fillcolor="#4297b4 [3206]" strokecolor="white [3201]" strokeweight="3pt">
                  <v:shadow on="t" color="black" opacity="24903f" origin=",.5" offset="0,.55556mm"/>
                  <v:textbox>
                    <w:txbxContent>
                      <w:p w:rsidR="003623D4" w:rsidRPr="00C32A1E" w:rsidRDefault="003623D4" w:rsidP="00225805">
                        <w:pPr>
                          <w:pStyle w:val="CGtableheadline"/>
                          <w:rPr>
                            <w:lang w:val="fr-FR"/>
                          </w:rPr>
                        </w:pPr>
                        <w:r>
                          <w:rPr>
                            <w:rFonts w:eastAsia="Arial Narrow" w:cs="Arial Narrow"/>
                            <w:lang w:val="fr-FR"/>
                          </w:rPr>
                          <w:t xml:space="preserve">Sans complications mÉdicales </w:t>
                        </w:r>
                        <w:r>
                          <w:rPr>
                            <w:rFonts w:eastAsia="Arial Narrow" w:cs="Arial Narrow"/>
                            <w:lang w:val="fr-FR"/>
                          </w:rPr>
                          <w:br/>
                          <w:t>et TEST positif de l'appÉtit</w:t>
                        </w:r>
                      </w:p>
                      <w:p w:rsidR="003623D4" w:rsidRPr="00225805" w:rsidRDefault="003623D4" w:rsidP="00225805">
                        <w:pPr>
                          <w:pStyle w:val="CGtext"/>
                          <w:rPr>
                            <w:sz w:val="4"/>
                            <w:szCs w:val="4"/>
                            <w:lang w:val="fr-FR"/>
                          </w:rPr>
                        </w:pPr>
                      </w:p>
                      <w:p w:rsidR="003623D4" w:rsidRPr="00225805" w:rsidRDefault="003623D4" w:rsidP="00225805">
                        <w:pPr>
                          <w:pStyle w:val="CGtablebullettext"/>
                          <w:rPr>
                            <w:color w:val="FFFFFF" w:themeColor="background1"/>
                            <w:lang w:val="fr-FR"/>
                          </w:rPr>
                        </w:pPr>
                        <w:r w:rsidRPr="00225805">
                          <w:rPr>
                            <w:rFonts w:eastAsia="Calibri"/>
                            <w:color w:val="FFFFFF" w:themeColor="background1"/>
                            <w:lang w:val="fr-FR"/>
                          </w:rPr>
                          <w:t xml:space="preserve">Périmètre brachial &lt; 115 mm avec longueur </w:t>
                        </w:r>
                        <w:r w:rsidRPr="00225805">
                          <w:rPr>
                            <w:rFonts w:eastAsia="Calibri"/>
                            <w:color w:val="FFFFFF" w:themeColor="background1"/>
                            <w:u w:val="single"/>
                            <w:lang w:val="fr-FR"/>
                          </w:rPr>
                          <w:t xml:space="preserve">&gt; </w:t>
                        </w:r>
                        <w:r w:rsidRPr="00225805">
                          <w:rPr>
                            <w:rFonts w:eastAsia="Calibri"/>
                            <w:color w:val="FFFFFF" w:themeColor="background1"/>
                            <w:lang w:val="fr-FR"/>
                          </w:rPr>
                          <w:t>65cm</w:t>
                        </w:r>
                      </w:p>
                      <w:p w:rsidR="003623D4" w:rsidRPr="00225805" w:rsidRDefault="003623D4" w:rsidP="00225805">
                        <w:pPr>
                          <w:pStyle w:val="CGtablebullettext"/>
                          <w:rPr>
                            <w:color w:val="FFFFFF" w:themeColor="background1"/>
                            <w:lang w:val="fr-FR"/>
                          </w:rPr>
                        </w:pPr>
                        <w:r w:rsidRPr="00225805">
                          <w:rPr>
                            <w:rFonts w:eastAsia="Calibri"/>
                            <w:color w:val="FFFFFF" w:themeColor="background1"/>
                            <w:lang w:val="fr-FR"/>
                          </w:rPr>
                          <w:t>Ou indice Poids/Taille &lt; -3 Z</w:t>
                        </w:r>
                        <w:r>
                          <w:rPr>
                            <w:rFonts w:eastAsia="Calibri"/>
                            <w:color w:val="FFFFFF" w:themeColor="background1"/>
                            <w:lang w:val="fr-FR"/>
                          </w:rPr>
                          <w:t xml:space="preserve"> </w:t>
                        </w:r>
                        <w:r w:rsidRPr="00225805">
                          <w:rPr>
                            <w:rFonts w:eastAsia="Calibri"/>
                            <w:color w:val="FFFFFF" w:themeColor="background1"/>
                            <w:lang w:val="fr-FR"/>
                          </w:rPr>
                          <w:t>score</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Ou Présence d’œdèmes bilatéraux</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Test de l'appétit positif</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Bon état clinique</w:t>
                        </w:r>
                      </w:p>
                      <w:p w:rsidR="003623D4" w:rsidRPr="00225805" w:rsidRDefault="003623D4" w:rsidP="00225805">
                        <w:pPr>
                          <w:pStyle w:val="CGtablebullettext"/>
                          <w:rPr>
                            <w:color w:val="FFFFFF" w:themeColor="background1"/>
                          </w:rPr>
                        </w:pPr>
                        <w:r w:rsidRPr="00225805">
                          <w:rPr>
                            <w:rFonts w:eastAsia="Calibri"/>
                            <w:color w:val="FFFFFF" w:themeColor="background1"/>
                            <w:lang w:val="fr-FR"/>
                          </w:rPr>
                          <w:t>Alerte</w:t>
                        </w:r>
                      </w:p>
                    </w:txbxContent>
                  </v:textbox>
                </v:shape>
                <v:line id="Line 130" o:spid="_x0000_s1061" style="position:absolute;visibility:visible;mso-wrap-style:square" from="6120,3745" to="612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5I8EAAADcAAAADwAAAGRycy9kb3ducmV2LnhtbERPy2rCQBTdF/yH4Qru6kRtVaJjkNI0&#10;rgQfuL5krkk0cydkpib9e2chdHk473XSm1o8qHWVZQWTcQSCOLe64kLB+ZS+L0E4j6yxtkwK/shB&#10;shm8rTHWtuMDPY6+ECGEXYwKSu+bWEqXl2TQjW1DHLirbQ36ANtC6ha7EG5qOY2iuTRYcWgosaGv&#10;kvL78dco+Fmk37PFp7kU/anOfJ7Rx+62V2o07LcrEJ56/y9+uXdawXQZ5ocz4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vkjwQAAANwAAAAPAAAAAAAAAAAAAAAA&#10;AKECAABkcnMvZG93bnJldi54bWxQSwUGAAAAAAQABAD5AAAAjwMAAAAA&#10;" strokecolor="black [3213]">
                  <v:stroke endarrow="block"/>
                </v:line>
                <v:shape id="Text Box 131" o:spid="_x0000_s1062" type="#_x0000_t202" style="position:absolute;left:4498;top:8803;width:2200;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Jz8IA&#10;AADcAAAADwAAAGRycy9kb3ducmV2LnhtbESPQYvCMBSE78L+h/CEvWmqh8WtRpGygixe7Ba8Pppn&#10;G2xeShM1+++NIHgcZuYbZrWJthM3GrxxrGA2zUAQ104bbhRUf7vJAoQPyBo7x6Tgnzxs1h+jFeba&#10;3flItzI0IkHY56igDaHPpfR1Sxb91PXEyTu7wWJIcmikHvCe4LaT8yz7khYNp4UWeypaqi/l1Sr4&#10;Kc/auMLU39Eeql93LcIpFkp9juN2CSJQDO/wq73XCuaLG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QnPwgAAANwAAAAPAAAAAAAAAAAAAAAAAJgCAABkcnMvZG93&#10;bnJldi54bWxQSwUGAAAAAAQABAD1AAAAhwMAAAAA&#10;" fillcolor="#4297b4 [3206]" strokecolor="white [3201]" strokeweight="3pt">
                  <v:shadow on="t" color="black" opacity="24903f" origin=",.5" offset="0,.55556mm"/>
                  <v:textbox>
                    <w:txbxContent>
                      <w:p w:rsidR="003623D4" w:rsidRPr="00C32A1E" w:rsidRDefault="003623D4" w:rsidP="00225805">
                        <w:pPr>
                          <w:pStyle w:val="CGtableheadline"/>
                          <w:rPr>
                            <w:lang w:val="fr-FR"/>
                          </w:rPr>
                        </w:pPr>
                        <w:r>
                          <w:rPr>
                            <w:rFonts w:eastAsia="Arial Narrow"/>
                            <w:lang w:val="fr-FR"/>
                          </w:rPr>
                          <w:t xml:space="preserve">Programme de consultation thÉrapeutique </w:t>
                        </w:r>
                        <w:r>
                          <w:rPr>
                            <w:rFonts w:eastAsia="Arial Narrow"/>
                            <w:lang w:val="fr-FR"/>
                          </w:rPr>
                          <w:br/>
                          <w:t xml:space="preserve">ATPE </w:t>
                        </w:r>
                        <w:r>
                          <w:rPr>
                            <w:rFonts w:eastAsia="Arial Narrow"/>
                            <w:color w:val="auto"/>
                            <w:lang w:val="fr-FR"/>
                          </w:rPr>
                          <w:t xml:space="preserve"> </w:t>
                        </w:r>
                      </w:p>
                    </w:txbxContent>
                  </v:textbox>
                </v:shape>
                <v:shape id="Text Box 132" o:spid="_x0000_s1063" type="#_x0000_t202" style="position:absolute;left:1562;top:8784;width:2348;height:2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uMMA&#10;AADcAAAADwAAAGRycy9kb3ducmV2LnhtbESPwWrDMBBE74X8g9hCbrVcH0LiRgnFpFBCL3UMvS7S&#10;xha1VsZSEuXvq0Khx2Fm3jDbfXKjuNIcrGcFz0UJglh7Y7lX0J3entYgQkQ2OHomBXcKsN8tHrZY&#10;G3/jT7q2sRcZwqFGBUOMUy1l0AM5DIWfiLN39rPDmOXcSzPjLcPdKKuyXEmHlvPCgBM1A+nv9uIU&#10;HNqzsb6xepPcR3f0lyZ+pUap5WN6fQERKcX/8F/73Sio1hX8ns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uMMAAADcAAAADwAAAAAAAAAAAAAAAACYAgAAZHJzL2Rv&#10;d25yZXYueG1sUEsFBgAAAAAEAAQA9QAAAIgDAAAAAA==&#10;" fillcolor="#4297b4 [3206]" strokecolor="white [3201]" strokeweight="3pt">
                  <v:shadow on="t" color="black" opacity="24903f" origin=",.5" offset="0,.55556mm"/>
                  <v:textbox>
                    <w:txbxContent>
                      <w:p w:rsidR="003623D4" w:rsidRPr="00C32A1E" w:rsidRDefault="003623D4" w:rsidP="00225805">
                        <w:pPr>
                          <w:pStyle w:val="CGtableheadline"/>
                          <w:rPr>
                            <w:lang w:val="fr-FR"/>
                          </w:rPr>
                        </w:pPr>
                        <w:r>
                          <w:rPr>
                            <w:rFonts w:eastAsia="Arial Narrow"/>
                            <w:lang w:val="fr-FR"/>
                          </w:rPr>
                          <w:t xml:space="preserve">Programme d'aide alimentaire </w:t>
                        </w:r>
                        <w:r>
                          <w:rPr>
                            <w:rFonts w:eastAsia="Arial Narrow"/>
                            <w:lang w:val="fr-FR"/>
                          </w:rPr>
                          <w:br/>
                          <w:t xml:space="preserve">MÉlange de graines de soja </w:t>
                        </w:r>
                        <w:r>
                          <w:rPr>
                            <w:rFonts w:eastAsia="Arial Narrow"/>
                            <w:lang w:val="fr-FR"/>
                          </w:rPr>
                          <w:br/>
                          <w:t>ET huile</w:t>
                        </w:r>
                      </w:p>
                      <w:p w:rsidR="003623D4" w:rsidRPr="00774BF5" w:rsidRDefault="003623D4" w:rsidP="00225805">
                        <w:pPr>
                          <w:pStyle w:val="CGtableheadline"/>
                        </w:pPr>
                        <w:r>
                          <w:rPr>
                            <w:rFonts w:eastAsia="Arial Narrow"/>
                            <w:lang w:val="fr-FR"/>
                          </w:rPr>
                          <w:t>&amp; rÉgime alimentaire amélioré</w:t>
                        </w:r>
                      </w:p>
                    </w:txbxContent>
                  </v:textbox>
                </v:shape>
                <v:shape id="Text Box 133" o:spid="_x0000_s1064" type="#_x0000_t202" style="position:absolute;left:7860;top:8803;width:2883;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yI8MA&#10;AADcAAAADwAAAGRycy9kb3ducmV2LnhtbESPwWrDMBBE74X8g9hAbo1cF0LiRgnFtFBKL3UCuS7W&#10;xha1VsaSbeXvq0Kgx2Fm3jD7Y7SdmGjwxrGCp3UGgrh22nCj4Hx6f9yC8AFZY+eYFNzIw/GweNhj&#10;od3M3zRVoREJwr5ABW0IfSGlr1uy6NeuJ07e1Q0WQ5JDI/WAc4LbTuZZtpEWDaeFFnsqW6p/qtEq&#10;eKuu2rjS1Ltov86fbizDJZZKrZbx9QVEoBj+w/f2h1aQb5/h70w6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MyI8MAAADcAAAADwAAAAAAAAAAAAAAAACYAgAAZHJzL2Rv&#10;d25yZXYueG1sUEsFBgAAAAAEAAQA9QAAAIgDAAAAAA==&#10;" fillcolor="#4297b4 [3206]" strokecolor="white [3201]" strokeweight="3pt">
                  <v:shadow on="t" color="black" opacity="24903f" origin=",.5" offset="0,.55556mm"/>
                  <v:textbox>
                    <w:txbxContent>
                      <w:p w:rsidR="003623D4" w:rsidRPr="00C32A1E" w:rsidRDefault="003623D4" w:rsidP="00225805">
                        <w:pPr>
                          <w:pStyle w:val="CGtableheadline"/>
                          <w:rPr>
                            <w:lang w:val="fr-FR"/>
                          </w:rPr>
                        </w:pPr>
                        <w:r>
                          <w:rPr>
                            <w:rFonts w:eastAsia="Arial Narrow"/>
                            <w:lang w:val="fr-FR"/>
                          </w:rPr>
                          <w:t>Traitement hospitalier au centre de stabilisation</w:t>
                        </w:r>
                      </w:p>
                      <w:p w:rsidR="003623D4" w:rsidRPr="00321249" w:rsidRDefault="003623D4" w:rsidP="00225805">
                        <w:pPr>
                          <w:pStyle w:val="CGtableheadline"/>
                        </w:pPr>
                        <w:r>
                          <w:rPr>
                            <w:rFonts w:eastAsia="Arial Narrow"/>
                            <w:lang w:val="fr-FR"/>
                          </w:rPr>
                          <w:t>F75 ET F100</w:t>
                        </w:r>
                      </w:p>
                    </w:txbxContent>
                  </v:textbox>
                </v:shape>
                <v:shape id="Text Box 135" o:spid="_x0000_s1065" type="#_x0000_t202" style="position:absolute;left:4260;top:3155;width:3600;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Rob4A&#10;AADbAAAADwAAAGRycy9kb3ducmV2LnhtbERPy4rCMBTdC/5DuIIb0VQFlWoUFQR34uMDLs01LTY3&#10;tYltZ77eLAZmeTjvza6zpWio9oVjBdNJAoI4c7pgo+BxP41XIHxA1lg6JgU/5GG37fc2mGrX8pWa&#10;WzAihrBPUUEeQpVK6bOcLPqJq4gj93S1xRBhbaSusY3htpSzJFlIiwXHhhwrOuaUvW4fq2B5sb9t&#10;0d3N1fhD9g4NLvYjVGo46PZrEIG68C/+c5+1gnkcG7/EHyC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A0aG+AAAA2wAAAA8AAAAAAAAAAAAAAAAAmAIAAGRycy9kb3ducmV2&#10;LnhtbFBLBQYAAAAABAAEAPUAAACDAwAAAAA=&#10;" fillcolor="#4297b4 [3206]" strokecolor="white [3201]" strokeweight="3pt">
                  <v:shadow on="t" color="black" opacity="24903f" origin=",.5" offset="0,.55556mm"/>
                  <v:textbox inset="0,0,0,0">
                    <w:txbxContent>
                      <w:p w:rsidR="003623D4" w:rsidRPr="00225805" w:rsidRDefault="003623D4" w:rsidP="00225805">
                        <w:pPr>
                          <w:pStyle w:val="CGtableheadline"/>
                        </w:pPr>
                        <w:r>
                          <w:rPr>
                            <w:rFonts w:eastAsia="Arial Narrow"/>
                            <w:lang w:val="fr-FR"/>
                          </w:rPr>
                          <w:t>Malnutrition aiguë sévère (</w:t>
                        </w:r>
                        <w:r w:rsidRPr="00225805">
                          <w:rPr>
                            <w:rFonts w:eastAsia="Arial Narrow"/>
                            <w:lang w:val="fr-FR"/>
                          </w:rPr>
                          <w:t>MAS)</w:t>
                        </w:r>
                      </w:p>
                    </w:txbxContent>
                  </v:textbox>
                </v:shape>
                <w10:wrap type="topAndBottom"/>
              </v:group>
            </w:pict>
          </mc:Fallback>
        </mc:AlternateContent>
      </w:r>
      <w:r w:rsidRPr="00C32A1E">
        <w:rPr>
          <w:lang w:val="fr-FR"/>
        </w:rPr>
        <w:br w:type="page"/>
      </w:r>
    </w:p>
    <w:p w:rsidR="005172AD" w:rsidRPr="00C32A1E" w:rsidRDefault="006B79F5" w:rsidP="00B15400">
      <w:pPr>
        <w:pStyle w:val="CGheadlinetext"/>
        <w:rPr>
          <w:lang w:val="fr-FR"/>
        </w:rPr>
      </w:pPr>
      <w:bookmarkStart w:id="136" w:name="_Toc403638334"/>
      <w:bookmarkStart w:id="137" w:name="_Toc419900900"/>
      <w:bookmarkStart w:id="138" w:name="_Toc433971405"/>
      <w:r>
        <w:rPr>
          <w:lang w:val="fr-FR"/>
        </w:rPr>
        <w:t xml:space="preserve">Document n° 46 : alimentation et conseils pour les programmes de consultations </w:t>
      </w:r>
      <w:bookmarkEnd w:id="136"/>
      <w:bookmarkEnd w:id="137"/>
      <w:r w:rsidR="00794C42">
        <w:rPr>
          <w:lang w:val="fr-FR"/>
        </w:rPr>
        <w:t>thérapeutiques</w:t>
      </w:r>
      <w:bookmarkEnd w:id="138"/>
    </w:p>
    <w:p w:rsidR="005172AD" w:rsidRPr="00C32A1E" w:rsidRDefault="005172AD" w:rsidP="00B15400">
      <w:pPr>
        <w:pStyle w:val="CGsmallgreensubhead"/>
        <w:rPr>
          <w:lang w:val="fr-FR"/>
        </w:rPr>
      </w:pPr>
      <w:r>
        <w:rPr>
          <w:lang w:val="fr-FR"/>
        </w:rPr>
        <w:t>Prise en charge intégrée de la malnutrition aiguë sévère sans complications</w:t>
      </w:r>
    </w:p>
    <w:p w:rsidR="005172AD" w:rsidRPr="004B0654" w:rsidRDefault="005172AD" w:rsidP="00B15400">
      <w:pPr>
        <w:pStyle w:val="CGsmallbluesubhead"/>
        <w:rPr>
          <w:lang w:val="fr-FR"/>
        </w:rPr>
      </w:pPr>
      <w:r>
        <w:rPr>
          <w:lang w:val="fr-FR"/>
        </w:rPr>
        <w:t>Nourriture</w:t>
      </w:r>
    </w:p>
    <w:p w:rsidR="005172AD" w:rsidRPr="00C32A1E" w:rsidRDefault="005172AD" w:rsidP="00B15400">
      <w:pPr>
        <w:pStyle w:val="CGbullettextlast"/>
        <w:rPr>
          <w:lang w:val="fr-FR"/>
        </w:rPr>
      </w:pPr>
      <w:r>
        <w:rPr>
          <w:lang w:val="fr-FR"/>
        </w:rPr>
        <w:t xml:space="preserve">Fournir la quantité nécessaire d'aliments thérapeutiques prêts à l’emploi (ATPE) pour une semaine en fonction du poids de l'enfant. Les ATPE les plus courants sont les Plumpy'Nut®. </w:t>
      </w:r>
    </w:p>
    <w:p w:rsidR="005172AD" w:rsidRPr="00C32A1E" w:rsidRDefault="005172AD" w:rsidP="00B15400">
      <w:pPr>
        <w:pStyle w:val="CGsmallbluesubhead"/>
        <w:rPr>
          <w:lang w:val="fr-FR"/>
        </w:rPr>
      </w:pPr>
      <w:r>
        <w:rPr>
          <w:lang w:val="fr-FR"/>
        </w:rPr>
        <w:t>Messages destinés aux aidants d'enfants bénéficiant de programme de consultation thérapeutique</w:t>
      </w:r>
    </w:p>
    <w:p w:rsidR="005172AD" w:rsidRPr="00C32A1E" w:rsidRDefault="005172AD" w:rsidP="00B15400">
      <w:pPr>
        <w:pStyle w:val="CGbullettext"/>
        <w:rPr>
          <w:lang w:val="fr-FR"/>
        </w:rPr>
      </w:pPr>
      <w:r>
        <w:rPr>
          <w:lang w:val="fr-FR"/>
        </w:rPr>
        <w:t>Suivre l'allaitement + les recommandations de FADDUQ afin d'encourager la mère pour améliorer les pratiques en matière d'alimentation</w:t>
      </w:r>
      <w:r w:rsidRPr="00953B27">
        <w:rPr>
          <w:lang w:val="fr-FR"/>
        </w:rPr>
        <w:t xml:space="preserve"> </w:t>
      </w:r>
      <w:r>
        <w:rPr>
          <w:lang w:val="fr-FR"/>
        </w:rPr>
        <w:t>de l'enfant.</w:t>
      </w:r>
    </w:p>
    <w:p w:rsidR="005172AD" w:rsidRPr="00FF38F9" w:rsidRDefault="005172AD" w:rsidP="00B15400">
      <w:pPr>
        <w:pStyle w:val="CGbullettext"/>
        <w:rPr>
          <w:lang w:val="fr-FR"/>
        </w:rPr>
      </w:pPr>
      <w:r>
        <w:rPr>
          <w:lang w:val="fr-FR"/>
        </w:rPr>
        <w:t>Expliquer que les ATPE sont des aliments et des médicaments pour les enfants malnutris uniquement. Il ne faut pas les partager.</w:t>
      </w:r>
    </w:p>
    <w:p w:rsidR="005172AD" w:rsidRPr="00C32A1E" w:rsidRDefault="005172AD" w:rsidP="00B15400">
      <w:pPr>
        <w:pStyle w:val="CGbulletlevel2"/>
        <w:rPr>
          <w:lang w:val="fr-FR"/>
        </w:rPr>
      </w:pPr>
      <w:r>
        <w:rPr>
          <w:rFonts w:eastAsia="Calibri"/>
          <w:lang w:val="fr-FR"/>
        </w:rPr>
        <w:t xml:space="preserve">Ils sont administrés avant d'autres aliments. Encourager la mère ou le/l’aidant /e à offrir des petits repas réguliers à base d'aliments thérapeutiques prêts à l’emploi et à faire en sorte que l'enfant mange plus souvent.  </w:t>
      </w:r>
    </w:p>
    <w:p w:rsidR="005172AD" w:rsidRPr="00C32A1E" w:rsidRDefault="005172AD" w:rsidP="00B15400">
      <w:pPr>
        <w:pStyle w:val="CGbulletlevel2last"/>
        <w:rPr>
          <w:lang w:val="fr-FR"/>
        </w:rPr>
      </w:pPr>
      <w:r>
        <w:rPr>
          <w:rFonts w:eastAsia="Calibri"/>
          <w:lang w:val="fr-FR"/>
        </w:rPr>
        <w:t>L'enfant doit boire beaucoup d'eau propre pendant qu'il/elle mange des ATPE.</w:t>
      </w:r>
    </w:p>
    <w:p w:rsidR="005172AD" w:rsidRPr="00C32A1E" w:rsidRDefault="005172AD" w:rsidP="00B15400">
      <w:pPr>
        <w:pStyle w:val="CGbullettext"/>
        <w:rPr>
          <w:lang w:val="fr-FR"/>
        </w:rPr>
      </w:pPr>
      <w:r>
        <w:rPr>
          <w:lang w:val="fr-FR"/>
        </w:rPr>
        <w:t>Si la mère allaite, l'encourager à systématiquement donner du lait maternel avant les aliments thérapeutiques prêts à l’emploi et d'allaiter quand l'enfant le réclame.</w:t>
      </w:r>
    </w:p>
    <w:p w:rsidR="005172AD" w:rsidRPr="00C32A1E" w:rsidRDefault="005172AD" w:rsidP="00B15400">
      <w:pPr>
        <w:pStyle w:val="CGbullettext"/>
        <w:rPr>
          <w:lang w:val="fr-FR"/>
        </w:rPr>
      </w:pPr>
      <w:r>
        <w:rPr>
          <w:lang w:val="fr-FR"/>
        </w:rPr>
        <w:t xml:space="preserve">Recommander à la mère d'utiliser du savon pour laver les mains et le visage de l'enfant avant de le nourrir. </w:t>
      </w:r>
    </w:p>
    <w:p w:rsidR="005172AD" w:rsidRPr="00C32A1E" w:rsidRDefault="005172AD" w:rsidP="00B15400">
      <w:pPr>
        <w:pStyle w:val="CGbullettext"/>
        <w:rPr>
          <w:lang w:val="fr-FR"/>
        </w:rPr>
      </w:pPr>
      <w:r>
        <w:rPr>
          <w:lang w:val="fr-FR"/>
        </w:rPr>
        <w:t>Tous les aliments doivent être propres et couverts pour leur conservation.</w:t>
      </w:r>
    </w:p>
    <w:p w:rsidR="005172AD" w:rsidRPr="00C32A1E" w:rsidRDefault="005172AD" w:rsidP="00B15400">
      <w:pPr>
        <w:pStyle w:val="CGbullettext"/>
        <w:rPr>
          <w:lang w:val="fr-FR"/>
        </w:rPr>
      </w:pPr>
      <w:r>
        <w:rPr>
          <w:lang w:val="fr-FR"/>
        </w:rPr>
        <w:t>Les enfants malades ont vite froid. Faire en sorte de toujours couvrir les enfants pour qu'ils soient au chaud.</w:t>
      </w:r>
    </w:p>
    <w:p w:rsidR="005172AD" w:rsidRPr="00C32A1E" w:rsidRDefault="005172AD" w:rsidP="00B15400">
      <w:pPr>
        <w:pStyle w:val="CGbullettext"/>
        <w:rPr>
          <w:lang w:val="fr-FR"/>
        </w:rPr>
      </w:pPr>
      <w:r>
        <w:rPr>
          <w:lang w:val="fr-FR"/>
        </w:rPr>
        <w:t xml:space="preserve">Lorsque l'enfant souffre de diarrhée, ne pas arrêter de l'alimenter. Donner du lait maternel en plus ou des aliments supplémentaires et de l'eau propre ou une solution d'hydratation orale. </w:t>
      </w:r>
    </w:p>
    <w:p w:rsidR="005172AD" w:rsidRDefault="005172AD" w:rsidP="00B15400">
      <w:pPr>
        <w:pStyle w:val="CGtext"/>
        <w:rPr>
          <w:noProof/>
          <w:lang w:val="fr-FR"/>
        </w:rPr>
      </w:pPr>
      <w:r>
        <w:rPr>
          <w:lang w:val="fr-FR"/>
        </w:rPr>
        <w:br w:type="page"/>
      </w:r>
    </w:p>
    <w:p w:rsidR="005172AD" w:rsidRPr="00C32A1E" w:rsidRDefault="005172AD" w:rsidP="00B15400">
      <w:pPr>
        <w:pStyle w:val="CGsmallgreensubhead"/>
        <w:rPr>
          <w:i/>
          <w:lang w:val="fr-FR"/>
        </w:rPr>
      </w:pPr>
      <w:r>
        <w:rPr>
          <w:lang w:val="fr-FR"/>
        </w:rPr>
        <w:t>Prise en charge intégrée de la malnutrition aiguë modérée : Régime alimentaire, traitement et soins</w:t>
      </w:r>
    </w:p>
    <w:p w:rsidR="005172AD" w:rsidRPr="00C32A1E" w:rsidRDefault="005172AD" w:rsidP="00B15400">
      <w:pPr>
        <w:pStyle w:val="CGbullettext"/>
        <w:rPr>
          <w:lang w:val="fr-FR"/>
        </w:rPr>
      </w:pPr>
      <w:r>
        <w:rPr>
          <w:lang w:val="fr-FR"/>
        </w:rPr>
        <w:t>Fournir des aliments de complément ou orienter l'enfant vers le programme d'aide alimentaire pour bénéficier de nourriture, de conseils et d’un suivi, s'il y en a un à proximité.</w:t>
      </w:r>
    </w:p>
    <w:p w:rsidR="005172AD" w:rsidRPr="00C32A1E" w:rsidRDefault="005172AD" w:rsidP="00B15400">
      <w:pPr>
        <w:pStyle w:val="CGbulletlevel2last"/>
        <w:rPr>
          <w:lang w:val="fr-FR"/>
        </w:rPr>
      </w:pPr>
      <w:r>
        <w:rPr>
          <w:rFonts w:eastAsia="Calibri"/>
          <w:lang w:val="fr-FR"/>
        </w:rPr>
        <w:t>Aider la mère ou l’aidante à utiliser la nourriture obtenue correctement.</w:t>
      </w:r>
    </w:p>
    <w:p w:rsidR="005172AD" w:rsidRPr="00C32A1E" w:rsidRDefault="005172AD" w:rsidP="00B15400">
      <w:pPr>
        <w:pStyle w:val="CGbullettext"/>
        <w:rPr>
          <w:lang w:val="fr-FR"/>
        </w:rPr>
      </w:pPr>
      <w:r>
        <w:rPr>
          <w:lang w:val="fr-FR"/>
        </w:rPr>
        <w:t>Évaluer les pratiques actuelles en matière d'alimentation.</w:t>
      </w:r>
    </w:p>
    <w:p w:rsidR="005172AD" w:rsidRPr="00C32A1E" w:rsidRDefault="005172AD" w:rsidP="00B15400">
      <w:pPr>
        <w:pStyle w:val="CGbullettext"/>
        <w:rPr>
          <w:lang w:val="fr-FR"/>
        </w:rPr>
      </w:pPr>
      <w:r>
        <w:rPr>
          <w:lang w:val="fr-FR"/>
        </w:rPr>
        <w:t xml:space="preserve">Utiliser les messages de conseils nutritionnels pour l'enfant malade. </w:t>
      </w:r>
    </w:p>
    <w:p w:rsidR="005172AD" w:rsidRPr="00C32A1E" w:rsidRDefault="005172AD" w:rsidP="00B15400">
      <w:pPr>
        <w:pStyle w:val="CGbulletlevel2"/>
        <w:rPr>
          <w:lang w:val="fr-FR"/>
        </w:rPr>
      </w:pPr>
      <w:r>
        <w:rPr>
          <w:rFonts w:eastAsia="Calibri"/>
          <w:lang w:val="fr-FR"/>
        </w:rPr>
        <w:t xml:space="preserve">Insister sur l'allaitement optimal et l'alimentation complémentaire, surtout en l'enrichissant avec des aliments de source animale lorsque cela est possible. </w:t>
      </w:r>
    </w:p>
    <w:p w:rsidR="005172AD" w:rsidRPr="00C32A1E" w:rsidRDefault="005172AD" w:rsidP="00B15400">
      <w:pPr>
        <w:pStyle w:val="CGbulletlevel2last"/>
        <w:rPr>
          <w:lang w:val="fr-FR"/>
        </w:rPr>
      </w:pPr>
      <w:r>
        <w:rPr>
          <w:rFonts w:eastAsia="Calibri"/>
          <w:lang w:val="fr-FR"/>
        </w:rPr>
        <w:t>Encourager la mère ou l’aidante à utiliser l'alimentation active, de manière à ce que l'enfant finisse sa portion.</w:t>
      </w:r>
    </w:p>
    <w:p w:rsidR="005172AD" w:rsidRPr="00C32A1E" w:rsidRDefault="005172AD" w:rsidP="00B15400">
      <w:pPr>
        <w:pStyle w:val="CGbullettext"/>
        <w:rPr>
          <w:lang w:val="fr-FR"/>
        </w:rPr>
      </w:pPr>
      <w:r>
        <w:rPr>
          <w:lang w:val="fr-FR"/>
        </w:rPr>
        <w:t xml:space="preserve">Encourager la mère à emmener l'enfant aux visites mensuelles de suivi du poids, à condition qu'il y en ait. </w:t>
      </w:r>
    </w:p>
    <w:p w:rsidR="00B15400" w:rsidRDefault="005172AD" w:rsidP="00B15400">
      <w:pPr>
        <w:pStyle w:val="CGbullettext"/>
        <w:rPr>
          <w:lang w:val="fr-FR"/>
        </w:rPr>
      </w:pPr>
      <w:r>
        <w:rPr>
          <w:lang w:val="fr-FR"/>
        </w:rPr>
        <w:t>Encourager la mère à veiller à ce que l'enfant soit vacciné et bénéficie de vitamine A et de déparasitage.</w:t>
      </w:r>
    </w:p>
    <w:p w:rsidR="00B15400" w:rsidRDefault="00B15400">
      <w:pPr>
        <w:suppressAutoHyphens w:val="0"/>
        <w:spacing w:before="0" w:after="0" w:line="240" w:lineRule="auto"/>
        <w:rPr>
          <w:rFonts w:eastAsia="Calibri" w:cs="Calibri"/>
          <w:lang w:val="fr-FR"/>
        </w:rPr>
      </w:pPr>
      <w:r>
        <w:rPr>
          <w:lang w:val="fr-FR"/>
        </w:rPr>
        <w:br w:type="page"/>
      </w:r>
    </w:p>
    <w:p w:rsidR="005172AD" w:rsidRPr="00C32A1E" w:rsidRDefault="005172AD" w:rsidP="005172AD">
      <w:pPr>
        <w:pStyle w:val="SFNBasicTextBulleted"/>
        <w:spacing w:after="0" w:line="240" w:lineRule="auto"/>
        <w:rPr>
          <w:rFonts w:cs="Calibri"/>
          <w:b/>
          <w:i/>
          <w:color w:val="000000"/>
          <w:sz w:val="2"/>
          <w:szCs w:val="2"/>
          <w:lang w:val="fr-FR"/>
        </w:rPr>
      </w:pPr>
    </w:p>
    <w:p w:rsidR="005172AD" w:rsidRPr="00C32A1E" w:rsidRDefault="006B79F5" w:rsidP="00FA3210">
      <w:pPr>
        <w:pStyle w:val="CGheadlinetext"/>
        <w:rPr>
          <w:lang w:val="fr-FR"/>
        </w:rPr>
      </w:pPr>
      <w:bookmarkStart w:id="139" w:name="_Toc403638335"/>
      <w:bookmarkStart w:id="140" w:name="_Toc419900901"/>
      <w:bookmarkStart w:id="141" w:name="_Toc433971406"/>
      <w:r>
        <w:rPr>
          <w:lang w:val="fr-FR"/>
        </w:rPr>
        <w:t xml:space="preserve">Document n° 47 : mesure du </w:t>
      </w:r>
      <w:r w:rsidR="00794C42">
        <w:rPr>
          <w:lang w:val="fr-FR"/>
        </w:rPr>
        <w:t>périmètre</w:t>
      </w:r>
      <w:r>
        <w:rPr>
          <w:lang w:val="fr-FR"/>
        </w:rPr>
        <w:t xml:space="preserve"> brachial de l'enfant</w:t>
      </w:r>
      <w:bookmarkEnd w:id="139"/>
      <w:bookmarkEnd w:id="140"/>
      <w:bookmarkEnd w:id="141"/>
    </w:p>
    <w:p w:rsidR="005172AD" w:rsidRPr="00C32A1E" w:rsidRDefault="005172AD" w:rsidP="005172AD">
      <w:pPr>
        <w:spacing w:after="0" w:line="240" w:lineRule="auto"/>
        <w:rPr>
          <w:rFonts w:ascii="Gill Sans" w:hAnsi="Gill Sans" w:cs="Calibri"/>
          <w:b/>
          <w:noProof/>
          <w:color w:val="317086" w:themeColor="accent3" w:themeShade="BF"/>
          <w:sz w:val="28"/>
          <w:szCs w:val="28"/>
          <w:lang w:val="fr-FR"/>
        </w:rPr>
      </w:pPr>
      <w:r>
        <w:rPr>
          <w:noProof/>
        </w:rPr>
        <mc:AlternateContent>
          <mc:Choice Requires="wps">
            <w:drawing>
              <wp:anchor distT="0" distB="0" distL="114300" distR="114300" simplePos="0" relativeHeight="251650048" behindDoc="0" locked="0" layoutInCell="1" allowOverlap="1">
                <wp:simplePos x="0" y="0"/>
                <wp:positionH relativeFrom="margin">
                  <wp:align>center</wp:align>
                </wp:positionH>
                <wp:positionV relativeFrom="paragraph">
                  <wp:posOffset>53340</wp:posOffset>
                </wp:positionV>
                <wp:extent cx="4476115" cy="6930390"/>
                <wp:effectExtent l="0" t="0" r="635" b="381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693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3D4" w:rsidRDefault="003623D4" w:rsidP="005172AD">
                            <w:pPr>
                              <w:jc w:val="center"/>
                            </w:pPr>
                            <w:r>
                              <w:rPr>
                                <w:noProof/>
                              </w:rPr>
                              <w:drawing>
                                <wp:inline distT="0" distB="0" distL="0" distR="0" wp14:anchorId="6C705F3A" wp14:editId="2E0229B6">
                                  <wp:extent cx="3894083" cy="6490139"/>
                                  <wp:effectExtent l="0" t="0" r="0" b="0"/>
                                  <wp:docPr id="6" name="Picture 6" descr="C:\Users\aguyon\Documents\CORE\14 ENA Training\French\Croissance-staturo-ponderale-des-enfants-infectes-par-le-virus-de-limmunodeficience-humaine--Ya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yon\Documents\CORE\14 ENA Training\French\Croissance-staturo-ponderale-des-enfants-infectes-par-le-virus-de-limmunodeficience-humaine--Yao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7706" cy="65128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66" type="#_x0000_t202" style="position:absolute;margin-left:0;margin-top:4.2pt;width:352.45pt;height:545.7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SBiQIAABwFAAAOAAAAZHJzL2Uyb0RvYy54bWysVNuO0zAQfUfiHyy/d3PZ9JKo6WovFCEt&#10;F2mXD3Bjp7FIPMF2myyIf2dst6UsICFEHhzbMz4+M3PGy6uxa8leaCNBlTS5iCkRqgIu1bakHx/X&#10;kwUlxjLFWQtKlPRJGHq1evliOfSFSKGBlgtNEESZYuhL2ljbF1FkqkZ0zFxALxQaa9Ads7jU24hr&#10;NiB610ZpHM+iATTvNVTCGNy9C0a68vh1LSr7vq6NsKQtKXKzftR+3LgxWi1ZsdWsb2R1oMH+gUXH&#10;pMJLT1B3zDKy0/IXqE5WGgzU9qKCLoK6lpXwMWA0SfwsmoeG9cLHgskx/SlN5v/BVu/2HzSRvKTp&#10;FPOjWIdFehSjJTcwEreHGRp6U6DjQ4+udkQDVtpHa/p7qD4ZouC2YWorrrWGoRGMI8PEnYzOjgYc&#10;40A2w1vgeBHbWfBAY607lz5MCEF0ZPJ0qo4jU+Fmls1nSTKlpELbLL+ML3PPLmLF8XivjX0toCNu&#10;UlKN5ffwbH9vrKPDiqOLu81AK/latq1f6O3mttVkz1Aqa//5CJ65tco5K3DHAmLYQZZ4h7M5vr70&#10;X/MkzeKbNJ+sZ4v5JFtn00k+jxeTOMlv8lmc5dnd+psjmGRFIzkX6l4qcZRhkv1dmQ8NEQTkhUiG&#10;kubTdBpq9McgY//9LshOWuzKVnYlXZycWOEq+0pxDJsVlsk2zKOf6fssYw6Of58VrwNX+iACO27G&#10;ILrsqK8N8CdUhgasG5YfnxScNKC/UDJge5bUfN4xLShp3yhUV55kmetnv8im8xQX+tyyObcwVSFU&#10;SS0lYXprwxuw67XcNnhT0LOCa1RkLb1WnHQDq4OOsQV9UIfnwvX4+dp7/XjUVt8BAAD//wMAUEsD&#10;BBQABgAIAAAAIQBQHdl33AAAAAcBAAAPAAAAZHJzL2Rvd25yZXYueG1sTI/NTsMwEITvSLyDtUi9&#10;IGqDQvNDnAoqgbi29AE2sZtExOsodpv07VlOcBzNaOabcru4QVzsFHpPGh7XCoSlxpueWg3Hr/eH&#10;DESISAYHT1bD1QbYVrc3JRbGz7S3l0NsBZdQKFBDF+NYSBmazjoMaz9aYu/kJ4eR5dRKM+HM5W6Q&#10;T0ptpMOeeKHD0e4623wfzk7D6XO+f87n+iMe032yecM+rf1V69Xd8voCItol/oXhF5/RoWKm2p/J&#10;BDFo4CNRQ5aAYDNVSQ6i5pTK8wxkVcr//NUPAAAA//8DAFBLAQItABQABgAIAAAAIQC2gziS/gAA&#10;AOEBAAATAAAAAAAAAAAAAAAAAAAAAABbQ29udGVudF9UeXBlc10ueG1sUEsBAi0AFAAGAAgAAAAh&#10;ADj9If/WAAAAlAEAAAsAAAAAAAAAAAAAAAAALwEAAF9yZWxzLy5yZWxzUEsBAi0AFAAGAAgAAAAh&#10;AGmkRIGJAgAAHAUAAA4AAAAAAAAAAAAAAAAALgIAAGRycy9lMm9Eb2MueG1sUEsBAi0AFAAGAAgA&#10;AAAhAFAd2XfcAAAABwEAAA8AAAAAAAAAAAAAAAAA4wQAAGRycy9kb3ducmV2LnhtbFBLBQYAAAAA&#10;BAAEAPMAAADsBQAAAAA=&#10;" stroked="f">
                <v:textbox>
                  <w:txbxContent>
                    <w:p w:rsidR="003623D4" w:rsidRDefault="003623D4" w:rsidP="005172AD">
                      <w:pPr>
                        <w:jc w:val="center"/>
                      </w:pPr>
                      <w:r>
                        <w:rPr>
                          <w:noProof/>
                          <w:lang w:val="fr-FR" w:eastAsia="fr-FR"/>
                        </w:rPr>
                        <w:drawing>
                          <wp:inline distT="0" distB="0" distL="0" distR="0" wp14:anchorId="6C705F3A" wp14:editId="2E0229B6">
                            <wp:extent cx="3894083" cy="6490139"/>
                            <wp:effectExtent l="0" t="0" r="0" b="0"/>
                            <wp:docPr id="6" name="Picture 6" descr="C:\Users\aguyon\Documents\CORE\14 ENA Training\French\Croissance-staturo-ponderale-des-enfants-infectes-par-le-virus-de-limmunodeficience-humaine--Ya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yon\Documents\CORE\14 ENA Training\French\Croissance-staturo-ponderale-des-enfants-infectes-par-le-virus-de-limmunodeficience-humaine--Yao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7706" cy="6512843"/>
                                    </a:xfrm>
                                    <a:prstGeom prst="rect">
                                      <a:avLst/>
                                    </a:prstGeom>
                                    <a:noFill/>
                                    <a:ln>
                                      <a:noFill/>
                                    </a:ln>
                                  </pic:spPr>
                                </pic:pic>
                              </a:graphicData>
                            </a:graphic>
                          </wp:inline>
                        </w:drawing>
                      </w:r>
                    </w:p>
                  </w:txbxContent>
                </v:textbox>
                <w10:wrap anchorx="margin"/>
              </v:shape>
            </w:pict>
          </mc:Fallback>
        </mc:AlternateContent>
      </w:r>
      <w:r w:rsidRPr="00C32A1E">
        <w:rPr>
          <w:lang w:val="fr-FR"/>
        </w:rPr>
        <w:br w:type="page"/>
      </w:r>
    </w:p>
    <w:p w:rsidR="005172AD" w:rsidRPr="00C32A1E" w:rsidRDefault="005172AD" w:rsidP="00FA3210">
      <w:pPr>
        <w:pStyle w:val="CGsmallgreensubhead"/>
        <w:rPr>
          <w:lang w:val="fr-FR"/>
        </w:rPr>
      </w:pPr>
      <w:r>
        <w:rPr>
          <w:lang w:val="fr-FR"/>
        </w:rPr>
        <w:t xml:space="preserve">Comment mesurer le </w:t>
      </w:r>
      <w:r w:rsidR="003623D4">
        <w:rPr>
          <w:lang w:val="fr-FR"/>
        </w:rPr>
        <w:t>périmètre</w:t>
      </w:r>
      <w:r>
        <w:rPr>
          <w:lang w:val="fr-FR"/>
        </w:rPr>
        <w:t xml:space="preserve"> brachial chez un enfant &lt; 5 ans</w:t>
      </w:r>
    </w:p>
    <w:p w:rsidR="005172AD" w:rsidRPr="00C32A1E" w:rsidRDefault="005172AD" w:rsidP="00FA3210">
      <w:pPr>
        <w:pStyle w:val="CGbullettext"/>
        <w:rPr>
          <w:lang w:val="fr-FR"/>
        </w:rPr>
      </w:pPr>
      <w:r>
        <w:rPr>
          <w:lang w:val="fr-FR"/>
        </w:rPr>
        <w:t>Le périmètre brachial est utilisée pour mesurer la « maigreur ». L'Organisation mondiale de la Santé la recommande comme méthode à appliquer pour le dépistage de la malnutrition aiguë modérée ou sévère.</w:t>
      </w:r>
    </w:p>
    <w:p w:rsidR="005172AD" w:rsidRPr="00C32A1E" w:rsidRDefault="005172AD" w:rsidP="00FA3210">
      <w:pPr>
        <w:pStyle w:val="CGbullettext"/>
        <w:rPr>
          <w:lang w:val="fr-FR"/>
        </w:rPr>
      </w:pPr>
      <w:r>
        <w:rPr>
          <w:lang w:val="fr-FR"/>
        </w:rPr>
        <w:t>Le ruban du périmètre brachial comprend différentes parties.</w:t>
      </w:r>
    </w:p>
    <w:p w:rsidR="005172AD" w:rsidRPr="00C32A1E" w:rsidRDefault="005172AD" w:rsidP="00FA3210">
      <w:pPr>
        <w:pStyle w:val="CGbulletlevel2"/>
        <w:rPr>
          <w:lang w:val="fr-FR"/>
        </w:rPr>
      </w:pPr>
      <w:r>
        <w:rPr>
          <w:rFonts w:eastAsia="Calibri"/>
          <w:lang w:val="fr-FR"/>
        </w:rPr>
        <w:t>Il comporte une partie large et une partie étroite.</w:t>
      </w:r>
    </w:p>
    <w:p w:rsidR="005172AD" w:rsidRPr="00C32A1E" w:rsidRDefault="005172AD" w:rsidP="00FA3210">
      <w:pPr>
        <w:pStyle w:val="CGbulletlevel2"/>
        <w:rPr>
          <w:lang w:val="fr-FR"/>
        </w:rPr>
      </w:pPr>
      <w:r>
        <w:rPr>
          <w:rFonts w:eastAsia="Calibri"/>
          <w:lang w:val="fr-FR"/>
        </w:rPr>
        <w:t>Le milieu de la partie large comporte un trou avec une flèche de chaque côté.</w:t>
      </w:r>
    </w:p>
    <w:p w:rsidR="005172AD" w:rsidRPr="00C32A1E" w:rsidRDefault="005172AD" w:rsidP="00FA3210">
      <w:pPr>
        <w:pStyle w:val="CGbulletlevel2last"/>
        <w:rPr>
          <w:lang w:val="fr-FR"/>
        </w:rPr>
      </w:pPr>
      <w:r>
        <w:rPr>
          <w:rFonts w:eastAsia="Calibri"/>
          <w:lang w:val="fr-FR"/>
        </w:rPr>
        <w:t xml:space="preserve">L'extrémité étroite du ruban comporte trois sections de couleur : vert, jaune et rouge. </w:t>
      </w:r>
    </w:p>
    <w:p w:rsidR="005172AD" w:rsidRPr="00C32A1E" w:rsidRDefault="005172AD" w:rsidP="00FA3210">
      <w:pPr>
        <w:pStyle w:val="CGbullettext"/>
        <w:rPr>
          <w:lang w:val="fr-FR"/>
        </w:rPr>
      </w:pPr>
      <w:r>
        <w:rPr>
          <w:lang w:val="fr-FR"/>
        </w:rPr>
        <w:t xml:space="preserve">La mesure du périmètre brachial reflète l’état de santé : </w:t>
      </w:r>
      <w:r w:rsidRPr="00A47C6A">
        <w:rPr>
          <w:b/>
          <w:lang w:val="fr-FR"/>
        </w:rPr>
        <w:t>l</w:t>
      </w:r>
      <w:r w:rsidRPr="00A47C6A">
        <w:rPr>
          <w:b/>
          <w:bCs/>
          <w:lang w:val="fr-FR"/>
        </w:rPr>
        <w:t>e</w:t>
      </w:r>
      <w:r>
        <w:rPr>
          <w:b/>
          <w:bCs/>
          <w:lang w:val="fr-FR"/>
        </w:rPr>
        <w:t xml:space="preserve"> vert</w:t>
      </w:r>
      <w:r>
        <w:rPr>
          <w:lang w:val="fr-FR"/>
        </w:rPr>
        <w:t xml:space="preserve"> indique que la nutrition est bonne. </w:t>
      </w:r>
      <w:r>
        <w:rPr>
          <w:b/>
          <w:bCs/>
          <w:lang w:val="fr-FR"/>
        </w:rPr>
        <w:t>Le jaune</w:t>
      </w:r>
      <w:r>
        <w:rPr>
          <w:lang w:val="fr-FR"/>
        </w:rPr>
        <w:t xml:space="preserve"> signale une maladie ou une alimentation insuffisante, la nutrition étant dans une zone de danger (malnutrition aiguë modérée). L'augmentation de l'alimentation et le suivi sont essentiels. </w:t>
      </w:r>
      <w:r>
        <w:rPr>
          <w:b/>
          <w:bCs/>
          <w:lang w:val="fr-FR"/>
        </w:rPr>
        <w:t>Le rouge</w:t>
      </w:r>
      <w:r>
        <w:rPr>
          <w:lang w:val="fr-FR"/>
        </w:rPr>
        <w:t xml:space="preserve"> signale une alimentation très pauvre, la nutrition étant dangereusement faible (malnutrition aiguë sévère) : des complications pouvant engendrer des risques élevés de mort ; sans complications, une orientation immédiate est nécessaire. </w:t>
      </w:r>
      <w:r>
        <w:rPr>
          <w:i/>
          <w:iCs/>
          <w:lang w:val="fr-FR"/>
        </w:rPr>
        <w:t xml:space="preserve">Une attention </w:t>
      </w:r>
      <w:r>
        <w:rPr>
          <w:lang w:val="fr-FR"/>
        </w:rPr>
        <w:t xml:space="preserve">immédiate est requise pour prévenir le décès en cas de malnutrition aiguë sévère. </w:t>
      </w:r>
    </w:p>
    <w:p w:rsidR="005172AD" w:rsidRPr="00C32A1E" w:rsidRDefault="005172AD" w:rsidP="00FB39EA">
      <w:pPr>
        <w:pStyle w:val="CGbullettext"/>
        <w:spacing w:after="0"/>
        <w:rPr>
          <w:lang w:val="fr-FR"/>
        </w:rPr>
      </w:pPr>
      <w:r>
        <w:rPr>
          <w:lang w:val="fr-FR"/>
        </w:rPr>
        <w:t>Il faut prendre la mesure du périmètre brachial toujours au niveau du bras gauche.</w:t>
      </w:r>
    </w:p>
    <w:p w:rsidR="005172AD" w:rsidRPr="006B2408" w:rsidRDefault="005172AD" w:rsidP="00FB39EA">
      <w:pPr>
        <w:pStyle w:val="CGbulletlevel2"/>
        <w:spacing w:before="0" w:after="0"/>
        <w:rPr>
          <w:lang w:val="fr-FR"/>
        </w:rPr>
      </w:pPr>
      <w:r w:rsidRPr="006B2408">
        <w:rPr>
          <w:rFonts w:eastAsia="Calibri"/>
          <w:lang w:val="fr-FR"/>
        </w:rPr>
        <w:t xml:space="preserve">Pour mesurer un enfant de moins de cinq ans, utiliser </w:t>
      </w:r>
      <w:r>
        <w:rPr>
          <w:rFonts w:eastAsia="Calibri"/>
          <w:lang w:val="fr-FR"/>
        </w:rPr>
        <w:t xml:space="preserve">seulement le ruban de mesure du périmètre brachial </w:t>
      </w:r>
    </w:p>
    <w:p w:rsidR="005172AD" w:rsidRPr="006B2408" w:rsidRDefault="005172AD" w:rsidP="00FB39EA">
      <w:pPr>
        <w:pStyle w:val="CGbulletlevel2"/>
        <w:spacing w:before="100" w:beforeAutospacing="1" w:after="0"/>
        <w:rPr>
          <w:lang w:val="fr-FR"/>
        </w:rPr>
      </w:pPr>
      <w:r w:rsidRPr="006B2408">
        <w:rPr>
          <w:rFonts w:eastAsia="Calibri"/>
          <w:lang w:val="fr-FR"/>
        </w:rPr>
        <w:t>Retirer les vêtements couvrant le bras gauche.</w:t>
      </w:r>
    </w:p>
    <w:p w:rsidR="005172AD" w:rsidRPr="00C32A1E" w:rsidRDefault="005172AD" w:rsidP="00FB39EA">
      <w:pPr>
        <w:pStyle w:val="CGbulletlevel2"/>
        <w:spacing w:before="0" w:after="0"/>
        <w:rPr>
          <w:lang w:val="fr-FR"/>
        </w:rPr>
      </w:pPr>
      <w:r>
        <w:rPr>
          <w:rFonts w:eastAsia="Calibri"/>
          <w:lang w:val="fr-FR"/>
        </w:rPr>
        <w:t>Trouver le milieu de la partie de la supérieure du bras gauche grâce aux techniques suivantes :</w:t>
      </w:r>
    </w:p>
    <w:p w:rsidR="005172AD" w:rsidRPr="00C32A1E" w:rsidRDefault="005172AD" w:rsidP="00FB39EA">
      <w:pPr>
        <w:pStyle w:val="CGtext"/>
        <w:numPr>
          <w:ilvl w:val="0"/>
          <w:numId w:val="199"/>
        </w:numPr>
        <w:spacing w:after="0" w:line="240" w:lineRule="auto"/>
        <w:ind w:left="1440" w:hanging="274"/>
        <w:rPr>
          <w:lang w:val="fr-FR"/>
        </w:rPr>
      </w:pPr>
      <w:r>
        <w:rPr>
          <w:lang w:val="fr-FR"/>
        </w:rPr>
        <w:t>Localiser l'extrémité de l'épaule de l'enfant avec le bout des doigts.</w:t>
      </w:r>
    </w:p>
    <w:p w:rsidR="005172AD" w:rsidRPr="00C32A1E" w:rsidRDefault="005172AD" w:rsidP="00FB39EA">
      <w:pPr>
        <w:pStyle w:val="CGtext"/>
        <w:numPr>
          <w:ilvl w:val="0"/>
          <w:numId w:val="199"/>
        </w:numPr>
        <w:spacing w:before="100" w:beforeAutospacing="1" w:after="0" w:line="240" w:lineRule="auto"/>
        <w:ind w:left="1440" w:hanging="270"/>
        <w:rPr>
          <w:lang w:val="fr-FR"/>
        </w:rPr>
      </w:pPr>
      <w:r>
        <w:rPr>
          <w:lang w:val="fr-FR"/>
        </w:rPr>
        <w:t>Plier le coude de l'enfant pour faire un angle droit.</w:t>
      </w:r>
    </w:p>
    <w:p w:rsidR="005172AD" w:rsidRPr="00C32A1E" w:rsidRDefault="005172AD" w:rsidP="00FB39EA">
      <w:pPr>
        <w:pStyle w:val="CGtext"/>
        <w:numPr>
          <w:ilvl w:val="0"/>
          <w:numId w:val="199"/>
        </w:numPr>
        <w:spacing w:before="100" w:beforeAutospacing="1" w:after="0" w:line="240" w:lineRule="auto"/>
        <w:ind w:left="1440" w:hanging="270"/>
        <w:rPr>
          <w:lang w:val="fr-FR"/>
        </w:rPr>
      </w:pPr>
      <w:r>
        <w:rPr>
          <w:lang w:val="fr-FR"/>
        </w:rPr>
        <w:t>Mesurer de l'extrémité de l'épaule à l'extrémité du coude en utilisant une ficelle (ou un ruban de mesure du périmètre brachial), et plier la ficelle en deux. Utiliser un marqueur ou un style pour marquer le milieu sur le bras de l'enfant.</w:t>
      </w:r>
    </w:p>
    <w:p w:rsidR="005172AD" w:rsidRPr="00C32A1E" w:rsidRDefault="005172AD" w:rsidP="00FB39EA">
      <w:pPr>
        <w:pStyle w:val="CGbulletlevel2"/>
        <w:spacing w:before="0" w:after="0"/>
        <w:rPr>
          <w:lang w:val="fr-FR"/>
        </w:rPr>
      </w:pPr>
      <w:r>
        <w:rPr>
          <w:rFonts w:eastAsia="Calibri"/>
          <w:lang w:val="fr-FR"/>
        </w:rPr>
        <w:t>Tirer le bras de l'enfant, lui dire de le garder décontracté et appliquer le ruban autour du bras au milieu. S'assurer que le ruban soit tendu correctement-il ne doit être ni trop serré ni trop lâche.</w:t>
      </w:r>
    </w:p>
    <w:p w:rsidR="005172AD" w:rsidRPr="00C32A1E" w:rsidRDefault="005172AD" w:rsidP="00FB39EA">
      <w:pPr>
        <w:pStyle w:val="CGbulletlevel2last"/>
        <w:spacing w:before="100" w:beforeAutospacing="1" w:after="120"/>
        <w:rPr>
          <w:lang w:val="fr-FR"/>
        </w:rPr>
      </w:pPr>
      <w:r>
        <w:rPr>
          <w:rFonts w:eastAsia="Calibri"/>
          <w:lang w:val="fr-FR"/>
        </w:rPr>
        <w:t xml:space="preserve">Lire le chiffre entre les deux flèches à la décimale la plus proche. Noter immédiatement la mesure et identifier la couleur du ruban entre les deux flèches encadrant le trou. </w:t>
      </w:r>
    </w:p>
    <w:p w:rsidR="00FA3210" w:rsidRPr="00FB39EA" w:rsidRDefault="005172AD" w:rsidP="00FB39EA">
      <w:pPr>
        <w:pStyle w:val="CGbullettext"/>
        <w:rPr>
          <w:lang w:val="fr-FR"/>
        </w:rPr>
      </w:pPr>
      <w:r>
        <w:rPr>
          <w:lang w:val="fr-FR"/>
        </w:rPr>
        <w:t xml:space="preserve">En ce qui concerne les patients qui ont dépassé leur cinquième anniversaire, utiliser le ruban du périmètre brachial pour adulte. </w:t>
      </w:r>
    </w:p>
    <w:p w:rsidR="005172AD" w:rsidRPr="00C32A1E" w:rsidRDefault="005172AD" w:rsidP="00FA3210">
      <w:pPr>
        <w:pStyle w:val="CGsmallgreensubhead"/>
        <w:jc w:val="center"/>
        <w:rPr>
          <w:lang w:val="fr-FR"/>
        </w:rPr>
      </w:pPr>
      <w:r>
        <w:rPr>
          <w:lang w:val="fr-FR"/>
        </w:rPr>
        <w:t>ERREURS COURANTES</w:t>
      </w:r>
    </w:p>
    <w:p w:rsidR="005172AD" w:rsidRPr="00C32A1E" w:rsidRDefault="005172AD" w:rsidP="00FB39EA">
      <w:pPr>
        <w:pStyle w:val="CGtextbold"/>
        <w:spacing w:line="240" w:lineRule="auto"/>
        <w:jc w:val="center"/>
        <w:rPr>
          <w:lang w:val="fr-FR"/>
        </w:rPr>
      </w:pPr>
      <w:r>
        <w:rPr>
          <w:lang w:val="fr-FR"/>
        </w:rPr>
        <w:t>Appliquer le ruban de manière trop serrée ou trop lâche.</w:t>
      </w:r>
    </w:p>
    <w:p w:rsidR="005172AD" w:rsidRPr="00C32A1E" w:rsidRDefault="005172AD" w:rsidP="00FB39EA">
      <w:pPr>
        <w:pStyle w:val="CGtextbold"/>
        <w:spacing w:line="240" w:lineRule="auto"/>
        <w:jc w:val="center"/>
        <w:rPr>
          <w:lang w:val="fr-FR"/>
        </w:rPr>
      </w:pPr>
      <w:r>
        <w:rPr>
          <w:lang w:val="fr-FR"/>
        </w:rPr>
        <w:t>Ne pas prendre la mesure au milieu entre l'épaule et le coude.</w:t>
      </w:r>
    </w:p>
    <w:p w:rsidR="005172AD" w:rsidRPr="00C32A1E" w:rsidRDefault="005172AD" w:rsidP="00FB39EA">
      <w:pPr>
        <w:pStyle w:val="CGtextbold"/>
        <w:spacing w:line="240" w:lineRule="auto"/>
        <w:jc w:val="center"/>
        <w:rPr>
          <w:lang w:val="fr-FR"/>
        </w:rPr>
      </w:pPr>
      <w:r>
        <w:rPr>
          <w:lang w:val="fr-FR"/>
        </w:rPr>
        <w:t xml:space="preserve">Mesurer le </w:t>
      </w:r>
      <w:r w:rsidR="003623D4">
        <w:rPr>
          <w:lang w:val="fr-FR"/>
        </w:rPr>
        <w:t>périmètre</w:t>
      </w:r>
      <w:r>
        <w:rPr>
          <w:lang w:val="fr-FR"/>
        </w:rPr>
        <w:t xml:space="preserve"> brachial avec un coude plié ou un bras qui n'est pas décontracté.</w:t>
      </w:r>
    </w:p>
    <w:p w:rsidR="00FA3210" w:rsidRDefault="005172AD" w:rsidP="00FB39EA">
      <w:pPr>
        <w:pStyle w:val="CGtextbold"/>
        <w:spacing w:line="240" w:lineRule="auto"/>
        <w:jc w:val="center"/>
        <w:rPr>
          <w:lang w:val="fr-FR"/>
        </w:rPr>
      </w:pPr>
      <w:r>
        <w:rPr>
          <w:lang w:val="fr-FR"/>
        </w:rPr>
        <w:t>Mesurer le bras droit au lieu du gauche.</w:t>
      </w:r>
    </w:p>
    <w:p w:rsidR="005172AD" w:rsidRPr="00C32A1E" w:rsidRDefault="00FB39EA" w:rsidP="00D77360">
      <w:pPr>
        <w:pStyle w:val="CGheadlinetext"/>
        <w:rPr>
          <w:lang w:val="fr-FR"/>
        </w:rPr>
      </w:pPr>
      <w:bookmarkStart w:id="142" w:name="_Toc403638346"/>
      <w:bookmarkStart w:id="143" w:name="_Toc419900902"/>
      <w:bookmarkStart w:id="144" w:name="_Toc433971407"/>
      <w:r>
        <w:rPr>
          <w:lang w:val="fr-FR"/>
        </w:rPr>
        <w:t xml:space="preserve">Document n° 48 : soins </w:t>
      </w:r>
      <w:r w:rsidR="00794C42">
        <w:rPr>
          <w:lang w:val="fr-FR"/>
        </w:rPr>
        <w:t>prénatals</w:t>
      </w:r>
      <w:r>
        <w:rPr>
          <w:lang w:val="fr-FR"/>
        </w:rPr>
        <w:t xml:space="preserve"> </w:t>
      </w:r>
      <w:r w:rsidR="00EB6DD8">
        <w:rPr>
          <w:lang w:val="fr-FR"/>
        </w:rPr>
        <w:t>à</w:t>
      </w:r>
      <w:r>
        <w:rPr>
          <w:lang w:val="fr-FR"/>
        </w:rPr>
        <w:t xml:space="preserve"> quatre, six ou sept, huit et neuf mois</w:t>
      </w:r>
      <w:bookmarkEnd w:id="142"/>
      <w:bookmarkEnd w:id="143"/>
      <w:bookmarkEnd w:id="144"/>
    </w:p>
    <w:p w:rsidR="005172AD" w:rsidRPr="00C32A1E" w:rsidRDefault="005172AD" w:rsidP="00D77360">
      <w:pPr>
        <w:pStyle w:val="CGsmallgreensubhead"/>
        <w:rPr>
          <w:lang w:val="fr-FR"/>
        </w:rPr>
      </w:pPr>
      <w:r>
        <w:rPr>
          <w:lang w:val="fr-FR"/>
        </w:rPr>
        <w:t>Évaluer les signes de danger</w:t>
      </w:r>
    </w:p>
    <w:p w:rsidR="005172AD" w:rsidRPr="00C32A1E" w:rsidRDefault="005172AD" w:rsidP="00D77360">
      <w:pPr>
        <w:pStyle w:val="CGtext"/>
        <w:rPr>
          <w:lang w:val="fr-FR"/>
        </w:rPr>
        <w:sectPr w:rsidR="005172AD" w:rsidRPr="00C32A1E" w:rsidSect="004071F8">
          <w:pgSz w:w="12240" w:h="15840" w:code="1"/>
          <w:pgMar w:top="1440" w:right="1440" w:bottom="1440" w:left="1440" w:header="576" w:footer="720" w:gutter="0"/>
          <w:cols w:space="720"/>
          <w:docGrid w:linePitch="360"/>
        </w:sectPr>
      </w:pPr>
      <w:r>
        <w:rPr>
          <w:lang w:val="fr-FR"/>
        </w:rPr>
        <w:t xml:space="preserve">Demander à la mère de revenir si elle présente un de ces signes ; </w:t>
      </w:r>
      <w:r>
        <w:rPr>
          <w:b/>
          <w:bCs/>
          <w:lang w:val="fr-FR"/>
        </w:rPr>
        <w:t>l'orienter immédiatement pour un suivi</w:t>
      </w:r>
      <w:r>
        <w:rPr>
          <w:lang w:val="fr-FR"/>
        </w:rPr>
        <w:t>, si nécessaire.</w:t>
      </w:r>
    </w:p>
    <w:p w:rsidR="005172AD" w:rsidRPr="00C32A1E" w:rsidRDefault="005172AD" w:rsidP="00D77360">
      <w:pPr>
        <w:pStyle w:val="CGtext"/>
        <w:rPr>
          <w:lang w:val="fr-FR"/>
        </w:rPr>
      </w:pPr>
      <w:r>
        <w:rPr>
          <w:lang w:val="fr-FR"/>
        </w:rPr>
        <w:t xml:space="preserve">Saignement vaginal </w:t>
      </w:r>
    </w:p>
    <w:p w:rsidR="005172AD" w:rsidRPr="00C32A1E" w:rsidRDefault="005172AD" w:rsidP="00D77360">
      <w:pPr>
        <w:pStyle w:val="CGtext"/>
        <w:rPr>
          <w:lang w:val="fr-FR"/>
        </w:rPr>
      </w:pPr>
      <w:r>
        <w:rPr>
          <w:lang w:val="fr-FR"/>
        </w:rPr>
        <w:t xml:space="preserve">Maux de tête violents/trouble de la vision </w:t>
      </w:r>
    </w:p>
    <w:p w:rsidR="005172AD" w:rsidRPr="00C32A1E" w:rsidRDefault="005172AD" w:rsidP="00D77360">
      <w:pPr>
        <w:pStyle w:val="CGtext"/>
        <w:rPr>
          <w:lang w:val="fr-FR"/>
        </w:rPr>
      </w:pPr>
      <w:r>
        <w:rPr>
          <w:lang w:val="fr-FR"/>
        </w:rPr>
        <w:t xml:space="preserve">Convulsions/perte de conscience </w:t>
      </w:r>
    </w:p>
    <w:p w:rsidR="005172AD" w:rsidRPr="00C32A1E" w:rsidRDefault="005172AD" w:rsidP="00D77360">
      <w:pPr>
        <w:pStyle w:val="CGtext"/>
        <w:rPr>
          <w:lang w:val="fr-FR"/>
        </w:rPr>
      </w:pPr>
      <w:r>
        <w:rPr>
          <w:lang w:val="fr-FR"/>
        </w:rPr>
        <w:t>Fièvre</w:t>
      </w:r>
    </w:p>
    <w:p w:rsidR="005172AD" w:rsidRPr="00C32A1E" w:rsidRDefault="005172AD" w:rsidP="00D77360">
      <w:pPr>
        <w:pStyle w:val="CGtext"/>
        <w:rPr>
          <w:lang w:val="fr-FR"/>
        </w:rPr>
      </w:pPr>
      <w:r>
        <w:rPr>
          <w:lang w:val="fr-FR"/>
        </w:rPr>
        <w:t>Mains et jambes gonflées</w:t>
      </w:r>
    </w:p>
    <w:p w:rsidR="005172AD" w:rsidRPr="00C32A1E" w:rsidRDefault="005172AD" w:rsidP="00D77360">
      <w:pPr>
        <w:pStyle w:val="CGtext"/>
        <w:rPr>
          <w:lang w:val="fr-FR"/>
        </w:rPr>
      </w:pPr>
      <w:r>
        <w:rPr>
          <w:lang w:val="fr-FR"/>
        </w:rPr>
        <w:t xml:space="preserve">Prise de poids excessive </w:t>
      </w:r>
    </w:p>
    <w:p w:rsidR="005172AD" w:rsidRPr="00C32A1E" w:rsidRDefault="005172AD" w:rsidP="00D77360">
      <w:pPr>
        <w:pStyle w:val="CGtext"/>
        <w:rPr>
          <w:lang w:val="fr-FR"/>
        </w:rPr>
      </w:pPr>
      <w:r>
        <w:rPr>
          <w:lang w:val="fr-FR"/>
        </w:rPr>
        <w:t>Pertes vaginales malodorantes ou jaunâtres/vertes/marrons</w:t>
      </w:r>
    </w:p>
    <w:p w:rsidR="005172AD" w:rsidRPr="00C32A1E" w:rsidRDefault="005172AD" w:rsidP="00D77360">
      <w:pPr>
        <w:pStyle w:val="CGtext"/>
        <w:rPr>
          <w:lang w:val="fr-FR"/>
        </w:rPr>
      </w:pPr>
      <w:r>
        <w:rPr>
          <w:lang w:val="fr-FR"/>
        </w:rPr>
        <w:t>Absence de mouvements fœtaux</w:t>
      </w:r>
    </w:p>
    <w:p w:rsidR="005172AD" w:rsidRPr="00C32A1E" w:rsidRDefault="005172AD" w:rsidP="00D77360">
      <w:pPr>
        <w:pStyle w:val="CGtext"/>
        <w:rPr>
          <w:b/>
          <w:lang w:val="fr-FR"/>
        </w:rPr>
      </w:pPr>
      <w:r>
        <w:rPr>
          <w:lang w:val="fr-FR"/>
        </w:rPr>
        <w:t>Antécédents de perte du liquide amniotique pendant plus de 18 heures</w:t>
      </w:r>
    </w:p>
    <w:p w:rsidR="005172AD" w:rsidRPr="00C32A1E" w:rsidRDefault="005172AD" w:rsidP="00D77360">
      <w:pPr>
        <w:pStyle w:val="CGtext"/>
        <w:rPr>
          <w:lang w:val="fr-FR"/>
        </w:rPr>
      </w:pPr>
      <w:r>
        <w:rPr>
          <w:lang w:val="fr-FR"/>
        </w:rPr>
        <w:t xml:space="preserve">Difficultés respiratoires </w:t>
      </w:r>
    </w:p>
    <w:p w:rsidR="005172AD" w:rsidRPr="00C32A1E" w:rsidRDefault="005172AD" w:rsidP="00D77360">
      <w:pPr>
        <w:pStyle w:val="CGtext"/>
        <w:rPr>
          <w:lang w:val="fr-FR"/>
        </w:rPr>
      </w:pPr>
      <w:r>
        <w:rPr>
          <w:lang w:val="fr-FR"/>
        </w:rPr>
        <w:t>Rupture de la membrane sans début du travail dans les 18 heures</w:t>
      </w:r>
    </w:p>
    <w:p w:rsidR="005172AD" w:rsidRPr="00C32A1E" w:rsidRDefault="005172AD" w:rsidP="00D77360">
      <w:pPr>
        <w:pStyle w:val="CGtext"/>
        <w:rPr>
          <w:lang w:val="fr-FR"/>
        </w:rPr>
      </w:pPr>
      <w:r>
        <w:rPr>
          <w:lang w:val="fr-FR"/>
        </w:rPr>
        <w:t xml:space="preserve">Fortes douleurs abdominales  </w:t>
      </w:r>
    </w:p>
    <w:p w:rsidR="005172AD" w:rsidRPr="00C32A1E" w:rsidRDefault="005172AD" w:rsidP="00D77360">
      <w:pPr>
        <w:pStyle w:val="CGtext"/>
        <w:rPr>
          <w:lang w:val="fr-FR"/>
        </w:rPr>
      </w:pPr>
      <w:r>
        <w:rPr>
          <w:lang w:val="fr-FR"/>
        </w:rPr>
        <w:t>Pas de prise de poids</w:t>
      </w:r>
    </w:p>
    <w:p w:rsidR="005172AD" w:rsidRPr="00C32A1E" w:rsidRDefault="005172AD" w:rsidP="005172AD">
      <w:pPr>
        <w:pStyle w:val="bullet"/>
        <w:ind w:left="360"/>
        <w:rPr>
          <w:lang w:val="fr-FR"/>
        </w:rPr>
        <w:sectPr w:rsidR="005172AD" w:rsidRPr="00C32A1E" w:rsidSect="004071F8">
          <w:type w:val="continuous"/>
          <w:pgSz w:w="12240" w:h="15840" w:code="1"/>
          <w:pgMar w:top="1440" w:right="1440" w:bottom="1440" w:left="1440" w:header="576" w:footer="720" w:gutter="0"/>
          <w:cols w:num="3" w:space="720"/>
          <w:docGrid w:linePitch="360"/>
        </w:sectPr>
      </w:pPr>
    </w:p>
    <w:p w:rsidR="005172AD" w:rsidRPr="00C32A1E" w:rsidRDefault="005172AD" w:rsidP="00D77360">
      <w:pPr>
        <w:pStyle w:val="CGsmallgreensubhead"/>
        <w:rPr>
          <w:lang w:val="fr-FR"/>
        </w:rPr>
      </w:pPr>
      <w:r>
        <w:rPr>
          <w:lang w:val="fr-FR"/>
        </w:rPr>
        <w:t>Vérifier les vaccins d’</w:t>
      </w:r>
      <w:r w:rsidR="003623D4">
        <w:rPr>
          <w:lang w:val="fr-FR"/>
        </w:rPr>
        <w:t>anatoxine</w:t>
      </w:r>
      <w:r>
        <w:rPr>
          <w:lang w:val="fr-FR"/>
        </w:rPr>
        <w:t xml:space="preserve"> tétanique de la mère </w:t>
      </w:r>
    </w:p>
    <w:p w:rsidR="005172AD" w:rsidRPr="00C32A1E" w:rsidRDefault="005172AD" w:rsidP="00D77360">
      <w:pPr>
        <w:pStyle w:val="CGtext"/>
        <w:rPr>
          <w:lang w:val="fr-FR"/>
        </w:rPr>
        <w:sectPr w:rsidR="005172AD" w:rsidRPr="00C32A1E" w:rsidSect="004071F8">
          <w:type w:val="continuous"/>
          <w:pgSz w:w="12240" w:h="15840" w:code="1"/>
          <w:pgMar w:top="1440" w:right="1440" w:bottom="1440" w:left="1440" w:header="576" w:footer="720" w:gutter="0"/>
          <w:cols w:space="720"/>
          <w:docGrid w:linePitch="360"/>
        </w:sectPr>
      </w:pPr>
      <w:r>
        <w:rPr>
          <w:lang w:val="fr-FR"/>
        </w:rPr>
        <w:t>Administrer si nécessaire</w:t>
      </w:r>
    </w:p>
    <w:p w:rsidR="005172AD" w:rsidRPr="00C32A1E" w:rsidRDefault="005172AD" w:rsidP="00D77360">
      <w:pPr>
        <w:pStyle w:val="CGtext"/>
        <w:rPr>
          <w:lang w:val="fr-FR"/>
        </w:rPr>
      </w:pPr>
      <w:r>
        <w:rPr>
          <w:lang w:val="fr-FR"/>
        </w:rPr>
        <w:t>TT1 : dès que possible</w:t>
      </w:r>
    </w:p>
    <w:p w:rsidR="005172AD" w:rsidRPr="00C32A1E" w:rsidRDefault="005172AD" w:rsidP="00D77360">
      <w:pPr>
        <w:pStyle w:val="CGtext"/>
        <w:rPr>
          <w:lang w:val="fr-FR"/>
        </w:rPr>
      </w:pPr>
      <w:r>
        <w:rPr>
          <w:lang w:val="fr-FR"/>
        </w:rPr>
        <w:t xml:space="preserve">TT2 : un mois plus tard </w:t>
      </w:r>
    </w:p>
    <w:p w:rsidR="005172AD" w:rsidRPr="00C32A1E" w:rsidRDefault="005172AD" w:rsidP="00D77360">
      <w:pPr>
        <w:pStyle w:val="CGtext"/>
        <w:rPr>
          <w:lang w:val="fr-FR"/>
        </w:rPr>
      </w:pPr>
      <w:r>
        <w:rPr>
          <w:lang w:val="fr-FR"/>
        </w:rPr>
        <w:t>TT3 : six mois plus tard</w:t>
      </w:r>
    </w:p>
    <w:p w:rsidR="005172AD" w:rsidRPr="00C32A1E" w:rsidRDefault="005172AD" w:rsidP="00D77360">
      <w:pPr>
        <w:pStyle w:val="CGtext"/>
        <w:rPr>
          <w:lang w:val="fr-FR"/>
        </w:rPr>
      </w:pPr>
      <w:r>
        <w:rPr>
          <w:lang w:val="fr-FR"/>
        </w:rPr>
        <w:t xml:space="preserve">TT4 : un an plus tard </w:t>
      </w:r>
    </w:p>
    <w:p w:rsidR="005172AD" w:rsidRPr="00C32A1E" w:rsidRDefault="005172AD" w:rsidP="00D77360">
      <w:pPr>
        <w:pStyle w:val="CGtext"/>
        <w:rPr>
          <w:lang w:val="fr-FR"/>
        </w:rPr>
        <w:sectPr w:rsidR="005172AD" w:rsidRPr="00C32A1E" w:rsidSect="004071F8">
          <w:type w:val="continuous"/>
          <w:pgSz w:w="12240" w:h="15840" w:code="1"/>
          <w:pgMar w:top="1440" w:right="1440" w:bottom="1440" w:left="1440" w:header="576" w:footer="720" w:gutter="0"/>
          <w:cols w:num="3" w:space="720"/>
          <w:docGrid w:linePitch="360"/>
        </w:sectPr>
      </w:pPr>
      <w:r>
        <w:rPr>
          <w:lang w:val="fr-FR"/>
        </w:rPr>
        <w:t>TT5 : un an plus tard</w:t>
      </w:r>
    </w:p>
    <w:p w:rsidR="005172AD" w:rsidRPr="006510C7" w:rsidRDefault="005172AD" w:rsidP="00D77360">
      <w:pPr>
        <w:pStyle w:val="CGsmallgreensubhead"/>
      </w:pPr>
      <w:r>
        <w:rPr>
          <w:lang w:val="fr-FR"/>
        </w:rPr>
        <w:t>Évaluer les indicateurs sanitaires</w:t>
      </w:r>
    </w:p>
    <w:p w:rsidR="005172AD" w:rsidRPr="00C32A1E" w:rsidRDefault="005172AD" w:rsidP="00D77360">
      <w:pPr>
        <w:pStyle w:val="CGbullettext"/>
        <w:rPr>
          <w:lang w:val="fr-FR"/>
        </w:rPr>
      </w:pPr>
      <w:r>
        <w:rPr>
          <w:lang w:val="fr-FR"/>
        </w:rPr>
        <w:t>Peser la mère et vérifier sa prise de poids (norme : 1kg/mois pendant les deuxième et troisième trimestres).</w:t>
      </w:r>
    </w:p>
    <w:p w:rsidR="005172AD" w:rsidRPr="00C32A1E" w:rsidRDefault="005172AD" w:rsidP="00D77360">
      <w:pPr>
        <w:pStyle w:val="CGbullettext"/>
        <w:rPr>
          <w:lang w:val="fr-FR"/>
        </w:rPr>
      </w:pPr>
      <w:r>
        <w:rPr>
          <w:lang w:val="fr-FR"/>
        </w:rPr>
        <w:t>Mesurer le périmètre brachial (BP) et vérifier l'insuffisance de poids (norme &gt; 23 cm).</w:t>
      </w:r>
    </w:p>
    <w:p w:rsidR="005172AD" w:rsidRPr="00C32A1E" w:rsidRDefault="005172AD" w:rsidP="00D77360">
      <w:pPr>
        <w:pStyle w:val="CGbullettext"/>
        <w:rPr>
          <w:lang w:val="fr-FR"/>
        </w:rPr>
      </w:pPr>
      <w:r>
        <w:rPr>
          <w:lang w:val="fr-FR"/>
        </w:rPr>
        <w:t>Vérifier la tension artérielle (norme &lt;140/90), Hb (norme &gt; 11g/dl), albumine, et glycémie (norme, négative).</w:t>
      </w:r>
    </w:p>
    <w:p w:rsidR="005172AD" w:rsidRPr="00C32A1E" w:rsidRDefault="005172AD" w:rsidP="00D77360">
      <w:pPr>
        <w:pStyle w:val="CGbullettextlast"/>
        <w:rPr>
          <w:lang w:val="fr-FR"/>
        </w:rPr>
      </w:pPr>
      <w:r>
        <w:rPr>
          <w:lang w:val="fr-FR"/>
        </w:rPr>
        <w:t>Vérifier le groupe sanguin, la présence de maladie vénérienne et le statut VIH.</w:t>
      </w:r>
    </w:p>
    <w:p w:rsidR="005172AD" w:rsidRPr="00C32A1E" w:rsidRDefault="005172AD" w:rsidP="00D77360">
      <w:pPr>
        <w:pStyle w:val="CGsmallgreensubhead"/>
        <w:rPr>
          <w:lang w:val="fr-FR"/>
        </w:rPr>
      </w:pPr>
      <w:r>
        <w:rPr>
          <w:lang w:val="fr-FR"/>
        </w:rPr>
        <w:t>Conseiller de prendre et de continuer la supplémentation en fer-acide folique</w:t>
      </w:r>
    </w:p>
    <w:p w:rsidR="005172AD" w:rsidRPr="00867414" w:rsidRDefault="005172AD" w:rsidP="00D77360">
      <w:pPr>
        <w:pStyle w:val="CGsmallbluesubhead"/>
      </w:pPr>
      <w:r w:rsidRPr="00867414">
        <w:rPr>
          <w:lang w:val="fr-FR"/>
        </w:rPr>
        <w:t>(Vérifier les directives nationales)</w:t>
      </w:r>
      <w:r w:rsidRPr="00867414">
        <w:rPr>
          <w:bCs/>
          <w:szCs w:val="28"/>
          <w:lang w:val="fr-FR"/>
        </w:rPr>
        <w:t xml:space="preserve"> </w:t>
      </w:r>
    </w:p>
    <w:p w:rsidR="005172AD" w:rsidRPr="00C32A1E" w:rsidRDefault="005172AD" w:rsidP="00D77360">
      <w:pPr>
        <w:pStyle w:val="CGbullettext"/>
        <w:rPr>
          <w:lang w:val="fr-FR"/>
        </w:rPr>
      </w:pPr>
      <w:r>
        <w:rPr>
          <w:lang w:val="fr-FR"/>
        </w:rPr>
        <w:t>Conseiller de prendre un comprimé par jour (fer 60 mg, acide folique 400 mcg) pendant six mois en commençant au début de la grossesse et en continuant jusqu'à la fin de la grossesse.</w:t>
      </w:r>
    </w:p>
    <w:p w:rsidR="005172AD" w:rsidRPr="00C32A1E" w:rsidRDefault="005172AD" w:rsidP="00D77360">
      <w:pPr>
        <w:pStyle w:val="CGbullettext"/>
        <w:rPr>
          <w:lang w:val="fr-FR"/>
        </w:rPr>
      </w:pPr>
      <w:r>
        <w:rPr>
          <w:lang w:val="fr-FR"/>
        </w:rPr>
        <w:t>Expliquer les effets secondaires (par exemple, la difficulté à digérer, les selles noires, la constipation), la posologie (c'est-à-dire le prendre entre les repas avec des fruits) et où se procurer plus de comprimés.</w:t>
      </w:r>
    </w:p>
    <w:p w:rsidR="005172AD" w:rsidRPr="00C32A1E" w:rsidRDefault="005172AD" w:rsidP="00D77360">
      <w:pPr>
        <w:pStyle w:val="CGbullettext"/>
        <w:rPr>
          <w:lang w:val="fr-FR"/>
        </w:rPr>
      </w:pPr>
      <w:r>
        <w:rPr>
          <w:lang w:val="fr-FR"/>
        </w:rPr>
        <w:t>Dépister l'anémie (par exemple, vérifier la couleur des paumes de la main) ou l'Hb &lt; 12g/dl et la traiter (120 mg de fer, 400 mcg d'acide folique par jour pendant trois mois).</w:t>
      </w:r>
    </w:p>
    <w:p w:rsidR="005172AD" w:rsidRPr="00C32A1E" w:rsidRDefault="005172AD" w:rsidP="00D9458A">
      <w:pPr>
        <w:pStyle w:val="CGsmallgreensubhead"/>
        <w:rPr>
          <w:lang w:val="fr-FR"/>
        </w:rPr>
      </w:pPr>
      <w:r>
        <w:rPr>
          <w:lang w:val="fr-FR"/>
        </w:rPr>
        <w:t xml:space="preserve">Donner une supplémentation en vitamine A </w:t>
      </w:r>
    </w:p>
    <w:p w:rsidR="005172AD" w:rsidRPr="00867414" w:rsidRDefault="005172AD" w:rsidP="00D9458A">
      <w:pPr>
        <w:pStyle w:val="CGsmallbluesubhead"/>
        <w:rPr>
          <w:lang w:val="fr-FR"/>
        </w:rPr>
      </w:pPr>
      <w:r w:rsidRPr="00867414">
        <w:rPr>
          <w:lang w:val="fr-FR"/>
        </w:rPr>
        <w:t>(Vérifier les directives nationales)</w:t>
      </w:r>
    </w:p>
    <w:p w:rsidR="005172AD" w:rsidRPr="00C32A1E" w:rsidRDefault="005172AD" w:rsidP="00D9458A">
      <w:pPr>
        <w:pStyle w:val="CGsmallgreensubhead"/>
        <w:rPr>
          <w:lang w:val="fr-FR"/>
        </w:rPr>
      </w:pPr>
      <w:r>
        <w:rPr>
          <w:lang w:val="fr-FR"/>
        </w:rPr>
        <w:t>Donner 10 000 UI par jour ou 25 000 chaque semaine.</w:t>
      </w:r>
    </w:p>
    <w:p w:rsidR="005172AD" w:rsidRPr="00C32A1E" w:rsidRDefault="005172AD" w:rsidP="00D9458A">
      <w:pPr>
        <w:pStyle w:val="CGsmallgreensubhead"/>
        <w:rPr>
          <w:lang w:val="fr-FR"/>
        </w:rPr>
      </w:pPr>
      <w:r>
        <w:rPr>
          <w:lang w:val="fr-FR"/>
        </w:rPr>
        <w:t>Conseiller par rapport à la nécessité d'un régime alimentaire diversifié pendant la grossesse</w:t>
      </w:r>
    </w:p>
    <w:p w:rsidR="005172AD" w:rsidRPr="00C32A1E" w:rsidRDefault="005172AD" w:rsidP="00D9458A">
      <w:pPr>
        <w:pStyle w:val="CGbullettext"/>
        <w:rPr>
          <w:lang w:val="fr-FR"/>
        </w:rPr>
      </w:pPr>
      <w:r>
        <w:rPr>
          <w:lang w:val="fr-FR"/>
        </w:rPr>
        <w:t>Conseiller aux femmes de manger un repas supplémentaire, c'est-à-dire une assiette supplémentaire de nourriture, chaque jour.</w:t>
      </w:r>
    </w:p>
    <w:p w:rsidR="005172AD" w:rsidRPr="00C32A1E" w:rsidRDefault="005172AD" w:rsidP="00D9458A">
      <w:pPr>
        <w:pStyle w:val="CGbullettext"/>
        <w:rPr>
          <w:lang w:val="fr-FR"/>
        </w:rPr>
      </w:pPr>
      <w:r>
        <w:rPr>
          <w:lang w:val="fr-FR"/>
        </w:rPr>
        <w:t>Insister sur l'importance d'utiliser du sel iodé pour elle-même et pour toute la famille.</w:t>
      </w:r>
    </w:p>
    <w:p w:rsidR="005172AD" w:rsidRPr="00C32A1E" w:rsidRDefault="005172AD" w:rsidP="00D9458A">
      <w:pPr>
        <w:pStyle w:val="CGbullettextlast"/>
        <w:rPr>
          <w:lang w:val="fr-FR"/>
        </w:rPr>
      </w:pPr>
      <w:r>
        <w:rPr>
          <w:lang w:val="fr-FR"/>
        </w:rPr>
        <w:t>Recommander une régime alimentaire varié contenant des aliments de source animale : des œufs, du foie et d'autres viandes ; de la vitamine A : huile de palme, papaye, prune, potiron, patate douce rouge ou jaune, carottes et des légumes à feuilles vertes foncées ; du fer : haricots, viande, foie et légumes à feuilles vertes foncées ; vitamine C : agrumes.</w:t>
      </w:r>
    </w:p>
    <w:p w:rsidR="005172AD" w:rsidRPr="00C32A1E" w:rsidRDefault="005172AD" w:rsidP="00D9458A">
      <w:pPr>
        <w:pStyle w:val="CGsmallgreensubhead"/>
        <w:rPr>
          <w:lang w:val="fr-FR"/>
        </w:rPr>
      </w:pPr>
      <w:r>
        <w:rPr>
          <w:lang w:val="fr-FR"/>
        </w:rPr>
        <w:t xml:space="preserve">Traiter et conseiller sur la prévention et le traitement du paludisme </w:t>
      </w:r>
    </w:p>
    <w:p w:rsidR="005172AD" w:rsidRPr="00867414" w:rsidRDefault="005172AD" w:rsidP="00D9458A">
      <w:pPr>
        <w:pStyle w:val="CGsmallbluesubhead"/>
      </w:pPr>
      <w:r w:rsidRPr="00867414">
        <w:rPr>
          <w:lang w:val="fr-FR"/>
        </w:rPr>
        <w:t>(Vérifier les directives nationales)</w:t>
      </w:r>
    </w:p>
    <w:p w:rsidR="005172AD" w:rsidRPr="00C32A1E" w:rsidRDefault="005172AD" w:rsidP="00D9458A">
      <w:pPr>
        <w:pStyle w:val="CGbullettext"/>
        <w:rPr>
          <w:lang w:val="fr-FR"/>
        </w:rPr>
      </w:pPr>
      <w:r>
        <w:rPr>
          <w:lang w:val="fr-FR"/>
        </w:rPr>
        <w:t>Insister sur l'intérêt de dormir sous une moustiquaire pour prévenir le paludisme.</w:t>
      </w:r>
    </w:p>
    <w:p w:rsidR="005172AD" w:rsidRPr="00C32A1E" w:rsidRDefault="005172AD" w:rsidP="00D9458A">
      <w:pPr>
        <w:pStyle w:val="CGbullettextlast"/>
        <w:rPr>
          <w:lang w:val="fr-FR"/>
        </w:rPr>
      </w:pPr>
      <w:r>
        <w:rPr>
          <w:lang w:val="fr-FR"/>
        </w:rPr>
        <w:t xml:space="preserve">Conseiller à la mère de se procurer un traitement anti-paludéen-surtout, une dose de 500mg + 25mg de sulfadoxine-pyriméthamine (trois comprimés) à chaque visite prévue dans le planning des soins prénatals après la fin du premier trimestre, chaque traitement devant avoir lieu à au moins un mois d'intervalle. </w:t>
      </w:r>
    </w:p>
    <w:p w:rsidR="005172AD" w:rsidRPr="006510C7" w:rsidRDefault="005172AD" w:rsidP="00D9458A">
      <w:pPr>
        <w:pStyle w:val="CGsmallgreensubhead"/>
      </w:pPr>
      <w:r>
        <w:rPr>
          <w:lang w:val="fr-FR"/>
        </w:rPr>
        <w:t>Conseiller sur les pratiques d'allaitement</w:t>
      </w:r>
    </w:p>
    <w:p w:rsidR="005172AD" w:rsidRPr="00C32A1E" w:rsidRDefault="005172AD" w:rsidP="00D9458A">
      <w:pPr>
        <w:pStyle w:val="CGbullettext"/>
        <w:rPr>
          <w:lang w:val="fr-FR"/>
        </w:rPr>
      </w:pPr>
      <w:r>
        <w:rPr>
          <w:lang w:val="fr-FR"/>
        </w:rPr>
        <w:t>Mettre le bébé au sein immédiatement après la naissance, même avant l'expulsion du placenta.</w:t>
      </w:r>
    </w:p>
    <w:p w:rsidR="005172AD" w:rsidRPr="00C32A1E" w:rsidRDefault="005172AD" w:rsidP="00D9458A">
      <w:pPr>
        <w:pStyle w:val="CGbullettext"/>
        <w:rPr>
          <w:lang w:val="fr-FR"/>
        </w:rPr>
      </w:pPr>
      <w:r>
        <w:rPr>
          <w:lang w:val="fr-FR"/>
        </w:rPr>
        <w:t>Vérifier et montrer la bonne position et la bonne prise de sein.</w:t>
      </w:r>
    </w:p>
    <w:p w:rsidR="005172AD" w:rsidRPr="00C32A1E" w:rsidRDefault="005172AD" w:rsidP="00D9458A">
      <w:pPr>
        <w:pStyle w:val="CGbullettext"/>
        <w:rPr>
          <w:lang w:val="fr-FR"/>
        </w:rPr>
      </w:pPr>
      <w:r>
        <w:rPr>
          <w:lang w:val="fr-FR"/>
        </w:rPr>
        <w:t xml:space="preserve">Donner du colostrum au bébé, et pas des aliments pré-lactés (par exemple, l'eau poivrée, l'eau, le beurre, les médicaments traditionnels ou d'autres liquides). </w:t>
      </w:r>
    </w:p>
    <w:p w:rsidR="005172AD" w:rsidRPr="00C32A1E" w:rsidRDefault="005172AD" w:rsidP="00D9458A">
      <w:pPr>
        <w:pStyle w:val="CGbullettext"/>
        <w:rPr>
          <w:lang w:val="fr-FR"/>
        </w:rPr>
      </w:pPr>
      <w:r>
        <w:rPr>
          <w:lang w:val="fr-FR"/>
        </w:rPr>
        <w:t xml:space="preserve">Allaiter </w:t>
      </w:r>
      <w:r>
        <w:rPr>
          <w:b/>
          <w:bCs/>
          <w:lang w:val="fr-FR"/>
        </w:rPr>
        <w:t>exclusivement</w:t>
      </w:r>
      <w:r>
        <w:rPr>
          <w:lang w:val="fr-FR"/>
        </w:rPr>
        <w:t xml:space="preserve"> (pas d'eau, eau de riz, jus de coco ou d'autres liquides ou aliments) jusqu'à ce que le bébé ait six mois.</w:t>
      </w:r>
    </w:p>
    <w:p w:rsidR="005172AD" w:rsidRPr="00C32A1E" w:rsidRDefault="005172AD" w:rsidP="00D9458A">
      <w:pPr>
        <w:pStyle w:val="CGbullettext"/>
        <w:rPr>
          <w:lang w:val="fr-FR"/>
        </w:rPr>
      </w:pPr>
      <w:r>
        <w:rPr>
          <w:lang w:val="fr-FR"/>
        </w:rPr>
        <w:t>Allaiter sur demande au moins 10 fois, jour et nuit, chaque période de 24 heures (toutes les deux ou trois heures).</w:t>
      </w:r>
    </w:p>
    <w:p w:rsidR="005172AD" w:rsidRPr="00C32A1E" w:rsidRDefault="005172AD" w:rsidP="00D9458A">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D9458A">
      <w:pPr>
        <w:pStyle w:val="CGbullettext"/>
        <w:rPr>
          <w:lang w:val="fr-FR"/>
        </w:rPr>
      </w:pPr>
      <w:r>
        <w:rPr>
          <w:lang w:val="fr-FR"/>
        </w:rPr>
        <w:t>Revenir en cas de problèmes de sein ou de mamelon ou pour d'autres difficultés liées à l'allaitement.</w:t>
      </w:r>
    </w:p>
    <w:p w:rsidR="005172AD" w:rsidRPr="00C32A1E" w:rsidRDefault="005172AD" w:rsidP="00A8444C">
      <w:pPr>
        <w:pStyle w:val="CGsmallgreensubhead"/>
        <w:rPr>
          <w:lang w:val="fr-FR"/>
        </w:rPr>
      </w:pPr>
      <w:r>
        <w:rPr>
          <w:lang w:val="fr-FR"/>
        </w:rPr>
        <w:t>Examiner la situation en matière d'infections sexuellement transmissibles</w:t>
      </w:r>
    </w:p>
    <w:p w:rsidR="005172AD" w:rsidRPr="00C32A1E" w:rsidRDefault="005172AD" w:rsidP="00A8444C">
      <w:pPr>
        <w:pStyle w:val="CGbullettext"/>
        <w:rPr>
          <w:lang w:val="fr-FR"/>
        </w:rPr>
      </w:pPr>
      <w:r>
        <w:rPr>
          <w:lang w:val="fr-FR"/>
        </w:rPr>
        <w:t xml:space="preserve">Identifier et traiter les IST. </w:t>
      </w:r>
    </w:p>
    <w:p w:rsidR="005172AD" w:rsidRPr="00C32A1E" w:rsidRDefault="005172AD" w:rsidP="00A8444C">
      <w:pPr>
        <w:pStyle w:val="CGbullettext"/>
        <w:rPr>
          <w:lang w:val="fr-FR"/>
        </w:rPr>
      </w:pPr>
      <w:r>
        <w:rPr>
          <w:lang w:val="fr-FR"/>
        </w:rPr>
        <w:t>Conseiller à la mère d'utiliser un préservatif durant les rapports sexuels pour prévenir l'infection par le VIH pendant l'allaitement.</w:t>
      </w:r>
    </w:p>
    <w:p w:rsidR="005172AD" w:rsidRPr="00C32A1E" w:rsidRDefault="005172AD" w:rsidP="00A8444C">
      <w:pPr>
        <w:pStyle w:val="CGbullettextlast"/>
        <w:rPr>
          <w:lang w:val="fr-FR"/>
        </w:rPr>
      </w:pPr>
      <w:r>
        <w:rPr>
          <w:lang w:val="fr-FR"/>
        </w:rPr>
        <w:t xml:space="preserve">Conseiller le test du dépistage du VIH et orienter vers les sites offrant des services de prévention de la transmission de la mère à l'enfant (PTME). </w:t>
      </w:r>
    </w:p>
    <w:p w:rsidR="005172AD" w:rsidRPr="00A27831" w:rsidRDefault="005172AD" w:rsidP="00A8444C">
      <w:pPr>
        <w:pStyle w:val="CGsmallgreensubhead"/>
        <w:rPr>
          <w:lang w:val="fr-FR"/>
        </w:rPr>
      </w:pPr>
      <w:r>
        <w:rPr>
          <w:lang w:val="fr-FR"/>
        </w:rPr>
        <w:t>Conseiller sur la planification familiale</w:t>
      </w:r>
    </w:p>
    <w:p w:rsidR="005172AD" w:rsidRPr="00C32A1E" w:rsidRDefault="005172AD" w:rsidP="00A8444C">
      <w:pPr>
        <w:pStyle w:val="CGbullettextlast"/>
        <w:rPr>
          <w:lang w:val="fr-FR"/>
        </w:rPr>
      </w:pPr>
      <w:r>
        <w:rPr>
          <w:lang w:val="fr-FR"/>
        </w:rPr>
        <w:t>Conseiller à la mère de reporter toute nouvelle grossesse d'au moins 24 mois après l'accouchement pour sa propre santé et celle du bébé ; expliquer les options en termes de planification familiale.</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297"/>
        <w:gridCol w:w="2478"/>
        <w:gridCol w:w="2117"/>
        <w:gridCol w:w="2298"/>
      </w:tblGrid>
      <w:tr w:rsidR="005172AD" w:rsidTr="00A8444C">
        <w:trPr>
          <w:trHeight w:val="450"/>
          <w:jc w:val="center"/>
        </w:trPr>
        <w:tc>
          <w:tcPr>
            <w:tcW w:w="4775" w:type="dxa"/>
            <w:gridSpan w:val="2"/>
            <w:shd w:val="clear" w:color="auto" w:fill="008C9A"/>
            <w:vAlign w:val="center"/>
          </w:tcPr>
          <w:p w:rsidR="005172AD" w:rsidRPr="001D4828" w:rsidRDefault="005172AD" w:rsidP="00A8444C">
            <w:pPr>
              <w:pStyle w:val="CGtableheadline"/>
              <w:rPr>
                <w:rFonts w:asciiTheme="majorHAnsi" w:hAnsiTheme="majorHAnsi"/>
              </w:rPr>
            </w:pPr>
            <w:r>
              <w:rPr>
                <w:rFonts w:eastAsia="Gill Sans"/>
                <w:lang w:val="fr-FR"/>
              </w:rPr>
              <w:t>Options à court terme</w:t>
            </w:r>
          </w:p>
        </w:tc>
        <w:tc>
          <w:tcPr>
            <w:tcW w:w="2117" w:type="dxa"/>
            <w:shd w:val="clear" w:color="auto" w:fill="008C9A"/>
            <w:vAlign w:val="center"/>
          </w:tcPr>
          <w:p w:rsidR="005172AD" w:rsidRPr="001D4828" w:rsidRDefault="005172AD" w:rsidP="00A8444C">
            <w:pPr>
              <w:pStyle w:val="CGtableheadline"/>
              <w:rPr>
                <w:rFonts w:asciiTheme="majorHAnsi" w:hAnsiTheme="majorHAnsi"/>
              </w:rPr>
            </w:pPr>
            <w:r>
              <w:rPr>
                <w:rFonts w:eastAsia="Gill Sans"/>
                <w:lang w:val="fr-FR"/>
              </w:rPr>
              <w:t>Options à long terme</w:t>
            </w:r>
          </w:p>
        </w:tc>
        <w:tc>
          <w:tcPr>
            <w:tcW w:w="2298" w:type="dxa"/>
            <w:shd w:val="clear" w:color="auto" w:fill="008C9A"/>
            <w:vAlign w:val="center"/>
          </w:tcPr>
          <w:p w:rsidR="005172AD" w:rsidRPr="001D4828" w:rsidRDefault="005172AD" w:rsidP="00A8444C">
            <w:pPr>
              <w:pStyle w:val="CGtableheadline"/>
              <w:rPr>
                <w:rFonts w:asciiTheme="majorHAnsi" w:hAnsiTheme="majorHAnsi"/>
              </w:rPr>
            </w:pPr>
            <w:r>
              <w:rPr>
                <w:rFonts w:eastAsia="Gill Sans"/>
                <w:lang w:val="fr-FR"/>
              </w:rPr>
              <w:t>Options permanentes</w:t>
            </w:r>
          </w:p>
        </w:tc>
      </w:tr>
      <w:tr w:rsidR="005172AD" w:rsidRPr="003623D4" w:rsidTr="00A8444C">
        <w:trPr>
          <w:trHeight w:val="2060"/>
          <w:jc w:val="center"/>
        </w:trPr>
        <w:tc>
          <w:tcPr>
            <w:tcW w:w="2297" w:type="dxa"/>
            <w:shd w:val="clear" w:color="auto" w:fill="FFFFFF"/>
          </w:tcPr>
          <w:p w:rsidR="005172AD" w:rsidRPr="003623D4" w:rsidRDefault="005172AD" w:rsidP="00FC3967">
            <w:pPr>
              <w:pStyle w:val="CGtabletext"/>
              <w:ind w:left="144"/>
              <w:rPr>
                <w:lang w:val="fr-FR"/>
              </w:rPr>
            </w:pPr>
            <w:r>
              <w:rPr>
                <w:rFonts w:eastAsia="Calibri"/>
                <w:lang w:val="fr-FR"/>
              </w:rPr>
              <w:t xml:space="preserve">Planification familiale naturelle </w:t>
            </w:r>
          </w:p>
          <w:p w:rsidR="005172AD" w:rsidRPr="003623D4" w:rsidRDefault="005172AD" w:rsidP="00FC3967">
            <w:pPr>
              <w:pStyle w:val="CGtabletext"/>
              <w:ind w:left="144"/>
              <w:rPr>
                <w:lang w:val="fr-FR"/>
              </w:rPr>
            </w:pPr>
            <w:r>
              <w:rPr>
                <w:rFonts w:eastAsia="Calibri"/>
                <w:lang w:val="fr-FR"/>
              </w:rPr>
              <w:t>Méthode à longue durée d'action</w:t>
            </w:r>
          </w:p>
          <w:p w:rsidR="005172AD" w:rsidRPr="00902266" w:rsidRDefault="005172AD" w:rsidP="00FC3967">
            <w:pPr>
              <w:pStyle w:val="CGtabletext"/>
              <w:ind w:left="144"/>
              <w:rPr>
                <w:b/>
              </w:rPr>
            </w:pPr>
            <w:r>
              <w:rPr>
                <w:rFonts w:eastAsia="Calibri"/>
                <w:lang w:val="fr-FR"/>
              </w:rPr>
              <w:t>Méthode des jours fixes</w:t>
            </w:r>
          </w:p>
        </w:tc>
        <w:tc>
          <w:tcPr>
            <w:tcW w:w="2478" w:type="dxa"/>
            <w:shd w:val="clear" w:color="auto" w:fill="FFFFFF"/>
          </w:tcPr>
          <w:p w:rsidR="005172AD" w:rsidRPr="003623D4" w:rsidRDefault="005172AD" w:rsidP="00FC3967">
            <w:pPr>
              <w:pStyle w:val="CGtabletext"/>
              <w:ind w:left="144"/>
              <w:rPr>
                <w:lang w:val="fr-FR"/>
              </w:rPr>
            </w:pPr>
            <w:r>
              <w:rPr>
                <w:rFonts w:eastAsia="Calibri"/>
                <w:lang w:val="fr-FR"/>
              </w:rPr>
              <w:t>Injectables : medroxyprogestérone ou Dépo-Provera</w:t>
            </w:r>
          </w:p>
          <w:p w:rsidR="005172AD" w:rsidRPr="003623D4" w:rsidRDefault="005172AD" w:rsidP="00FC3967">
            <w:pPr>
              <w:pStyle w:val="CGtabletext"/>
              <w:ind w:left="144"/>
              <w:rPr>
                <w:lang w:val="fr-FR"/>
              </w:rPr>
            </w:pPr>
            <w:r>
              <w:rPr>
                <w:rFonts w:eastAsia="Calibri"/>
                <w:lang w:val="fr-FR"/>
              </w:rPr>
              <w:t>Mini pilules</w:t>
            </w:r>
          </w:p>
          <w:p w:rsidR="005172AD" w:rsidRPr="00F47E06" w:rsidRDefault="005172AD" w:rsidP="00FC3967">
            <w:pPr>
              <w:pStyle w:val="CGtabletext"/>
              <w:ind w:left="144"/>
            </w:pPr>
            <w:r>
              <w:rPr>
                <w:rFonts w:eastAsia="Calibri"/>
                <w:lang w:val="fr-FR"/>
              </w:rPr>
              <w:t>Spermicides et préservatifs</w:t>
            </w:r>
          </w:p>
        </w:tc>
        <w:tc>
          <w:tcPr>
            <w:tcW w:w="2117" w:type="dxa"/>
            <w:shd w:val="clear" w:color="auto" w:fill="FFFFFF"/>
          </w:tcPr>
          <w:p w:rsidR="005172AD" w:rsidRDefault="005172AD" w:rsidP="00FC3967">
            <w:pPr>
              <w:pStyle w:val="CGtabletext"/>
              <w:ind w:left="144"/>
            </w:pPr>
            <w:r>
              <w:rPr>
                <w:rFonts w:eastAsia="Calibri"/>
                <w:lang w:val="fr-FR"/>
              </w:rPr>
              <w:t>DIU</w:t>
            </w:r>
          </w:p>
          <w:p w:rsidR="005172AD" w:rsidRPr="00902266" w:rsidRDefault="005172AD" w:rsidP="00FC3967">
            <w:pPr>
              <w:pStyle w:val="CGtabletext"/>
              <w:ind w:left="144"/>
              <w:rPr>
                <w:b/>
              </w:rPr>
            </w:pPr>
            <w:r>
              <w:rPr>
                <w:rFonts w:eastAsia="Calibri"/>
                <w:lang w:val="fr-FR"/>
              </w:rPr>
              <w:t>Norplant</w:t>
            </w:r>
          </w:p>
        </w:tc>
        <w:tc>
          <w:tcPr>
            <w:tcW w:w="2298" w:type="dxa"/>
            <w:shd w:val="clear" w:color="auto" w:fill="FFFFFF"/>
          </w:tcPr>
          <w:p w:rsidR="005172AD" w:rsidRPr="00C32A1E" w:rsidRDefault="005172AD" w:rsidP="00FC3967">
            <w:pPr>
              <w:pStyle w:val="CGtabletext"/>
              <w:ind w:left="144"/>
              <w:rPr>
                <w:b/>
                <w:lang w:val="fr-FR"/>
              </w:rPr>
            </w:pPr>
            <w:r>
              <w:rPr>
                <w:rFonts w:eastAsia="Calibri"/>
                <w:lang w:val="fr-FR"/>
              </w:rPr>
              <w:t>Contraception chirurgicale volontaire masculine et féminine</w:t>
            </w:r>
          </w:p>
        </w:tc>
      </w:tr>
    </w:tbl>
    <w:p w:rsidR="005172AD" w:rsidRPr="00C32A1E" w:rsidRDefault="005172AD" w:rsidP="00A8444C">
      <w:pPr>
        <w:pStyle w:val="CGtext"/>
        <w:rPr>
          <w:lang w:val="fr-FR"/>
        </w:rPr>
      </w:pPr>
    </w:p>
    <w:p w:rsidR="005172AD" w:rsidRPr="006510C7" w:rsidRDefault="005172AD" w:rsidP="00A8444C">
      <w:pPr>
        <w:pStyle w:val="CGsmallgreensubhead"/>
      </w:pPr>
      <w:r>
        <w:rPr>
          <w:lang w:val="fr-FR"/>
        </w:rPr>
        <w:t>Offrir des conseils d'ordre général</w:t>
      </w:r>
    </w:p>
    <w:p w:rsidR="005172AD" w:rsidRPr="00C32A1E" w:rsidRDefault="005172AD" w:rsidP="00A8444C">
      <w:pPr>
        <w:pStyle w:val="CGbullettext"/>
        <w:rPr>
          <w:lang w:val="fr-FR"/>
        </w:rPr>
      </w:pPr>
      <w:r>
        <w:rPr>
          <w:lang w:val="fr-FR"/>
        </w:rPr>
        <w:t>Se reposer au moins une heure par jour pendant le troisième trimestre.</w:t>
      </w:r>
    </w:p>
    <w:p w:rsidR="005172AD" w:rsidRPr="00C32A1E" w:rsidRDefault="005172AD" w:rsidP="00A8444C">
      <w:pPr>
        <w:pStyle w:val="CGbullettext"/>
        <w:rPr>
          <w:lang w:val="fr-FR"/>
        </w:rPr>
      </w:pPr>
      <w:r>
        <w:rPr>
          <w:lang w:val="fr-FR"/>
        </w:rPr>
        <w:t>Éviter de porter de lourdes charges et d'effectuer des taches pénibles.</w:t>
      </w:r>
    </w:p>
    <w:p w:rsidR="005172AD" w:rsidRPr="00C32A1E" w:rsidRDefault="005172AD" w:rsidP="00A8444C">
      <w:pPr>
        <w:pStyle w:val="CGbullettext"/>
        <w:rPr>
          <w:lang w:val="fr-FR"/>
        </w:rPr>
      </w:pPr>
      <w:r>
        <w:rPr>
          <w:lang w:val="fr-FR"/>
        </w:rPr>
        <w:t>Se présenter au dispensaire pour les soins prénatals quatre fois durant la grossesse, si possible (de manière optimale à l'occasion du quatrième, du sixième ou septième, du huitième et du neuvième mois).</w:t>
      </w:r>
    </w:p>
    <w:p w:rsidR="005172AD" w:rsidRPr="00C32A1E" w:rsidRDefault="005172AD" w:rsidP="00A8444C">
      <w:pPr>
        <w:pStyle w:val="CGbullettext"/>
        <w:rPr>
          <w:lang w:val="fr-FR"/>
        </w:rPr>
      </w:pPr>
      <w:r>
        <w:rPr>
          <w:lang w:val="fr-FR"/>
        </w:rPr>
        <w:t>Accoucher dans un établissement de santé.</w:t>
      </w:r>
    </w:p>
    <w:p w:rsidR="005172AD" w:rsidRPr="00C32A1E" w:rsidRDefault="005172AD" w:rsidP="00A8444C">
      <w:pPr>
        <w:pStyle w:val="CGbullettext"/>
        <w:rPr>
          <w:caps/>
          <w:lang w:val="fr-FR"/>
        </w:rPr>
      </w:pPr>
      <w:r>
        <w:rPr>
          <w:lang w:val="fr-FR"/>
        </w:rPr>
        <w:t>Revenir pour la visite postnatale lors des 7</w:t>
      </w:r>
      <w:r>
        <w:rPr>
          <w:vertAlign w:val="superscript"/>
          <w:lang w:val="fr-FR"/>
        </w:rPr>
        <w:t xml:space="preserve">e </w:t>
      </w:r>
      <w:r>
        <w:rPr>
          <w:lang w:val="fr-FR"/>
        </w:rPr>
        <w:t>et 45</w:t>
      </w:r>
      <w:r>
        <w:rPr>
          <w:vertAlign w:val="superscript"/>
          <w:lang w:val="fr-FR"/>
        </w:rPr>
        <w:t xml:space="preserve">e </w:t>
      </w:r>
      <w:r>
        <w:rPr>
          <w:lang w:val="fr-FR"/>
        </w:rPr>
        <w:t>jours et entre les deux, si besoin.</w:t>
      </w:r>
    </w:p>
    <w:p w:rsidR="005172AD" w:rsidRPr="00C32A1E" w:rsidRDefault="005172AD" w:rsidP="00A8444C">
      <w:pPr>
        <w:pStyle w:val="CGtext"/>
        <w:rPr>
          <w:lang w:val="fr-FR"/>
        </w:rPr>
      </w:pPr>
      <w:r w:rsidRPr="00C32A1E">
        <w:rPr>
          <w:lang w:val="fr-FR"/>
        </w:rPr>
        <w:br w:type="page"/>
      </w:r>
    </w:p>
    <w:p w:rsidR="005172AD" w:rsidRPr="00C32A1E" w:rsidRDefault="00FB39EA" w:rsidP="00AA4C15">
      <w:pPr>
        <w:pStyle w:val="CGheadlinetext"/>
        <w:rPr>
          <w:lang w:val="fr-FR"/>
        </w:rPr>
      </w:pPr>
      <w:bookmarkStart w:id="145" w:name="_Toc403638347"/>
      <w:bookmarkStart w:id="146" w:name="_Toc419900903"/>
      <w:bookmarkStart w:id="147" w:name="_Toc433971408"/>
      <w:r>
        <w:rPr>
          <w:lang w:val="fr-FR"/>
        </w:rPr>
        <w:t xml:space="preserve">Document n° 49 : soins </w:t>
      </w:r>
      <w:r w:rsidR="00794C42">
        <w:rPr>
          <w:lang w:val="fr-FR"/>
        </w:rPr>
        <w:t>obstétriques</w:t>
      </w:r>
      <w:r>
        <w:rPr>
          <w:lang w:val="fr-FR"/>
        </w:rPr>
        <w:t xml:space="preserve"> et </w:t>
      </w:r>
      <w:bookmarkEnd w:id="145"/>
      <w:bookmarkEnd w:id="146"/>
      <w:r w:rsidR="00794C42">
        <w:rPr>
          <w:lang w:val="fr-FR"/>
        </w:rPr>
        <w:t>périnatals</w:t>
      </w:r>
      <w:bookmarkEnd w:id="147"/>
    </w:p>
    <w:p w:rsidR="005172AD" w:rsidRPr="00C32A1E" w:rsidRDefault="005172AD" w:rsidP="00AA4C15">
      <w:pPr>
        <w:pStyle w:val="CGsmallgreensubhead"/>
        <w:rPr>
          <w:lang w:val="fr-FR"/>
        </w:rPr>
        <w:sectPr w:rsidR="005172AD" w:rsidRPr="00C32A1E" w:rsidSect="004071F8">
          <w:type w:val="continuous"/>
          <w:pgSz w:w="12240" w:h="15840" w:code="1"/>
          <w:pgMar w:top="1440" w:right="1440" w:bottom="1440" w:left="1440" w:header="576" w:footer="720" w:gutter="0"/>
          <w:cols w:space="720"/>
          <w:docGrid w:linePitch="360"/>
        </w:sectPr>
      </w:pPr>
      <w:r>
        <w:rPr>
          <w:lang w:val="fr-FR"/>
        </w:rPr>
        <w:t>Évaluer les signes de danger requérant une orientation immédiate vers un service compétent</w:t>
      </w:r>
    </w:p>
    <w:p w:rsidR="005172AD" w:rsidRPr="00C32A1E" w:rsidRDefault="005172AD" w:rsidP="00AA4C15">
      <w:pPr>
        <w:pStyle w:val="CGtext"/>
        <w:rPr>
          <w:lang w:val="fr-FR"/>
        </w:rPr>
      </w:pPr>
      <w:r>
        <w:rPr>
          <w:lang w:val="fr-FR"/>
        </w:rPr>
        <w:t>Être vigilant par rapport au travail qui dure plus de 12 heures.</w:t>
      </w:r>
    </w:p>
    <w:p w:rsidR="005172AD" w:rsidRPr="00C32A1E" w:rsidRDefault="005172AD" w:rsidP="00AA4C15">
      <w:pPr>
        <w:pStyle w:val="CGtext"/>
        <w:rPr>
          <w:lang w:val="fr-FR"/>
        </w:rPr>
      </w:pPr>
      <w:r>
        <w:rPr>
          <w:lang w:val="fr-FR"/>
        </w:rPr>
        <w:t>Être vigilant par rapport au travail qui survient avant la fin des 37 semaines.</w:t>
      </w:r>
    </w:p>
    <w:p w:rsidR="005172AD" w:rsidRPr="00C32A1E" w:rsidRDefault="005172AD" w:rsidP="00AA4C15">
      <w:pPr>
        <w:pStyle w:val="CGtext"/>
        <w:rPr>
          <w:lang w:val="fr-FR"/>
        </w:rPr>
      </w:pPr>
      <w:r>
        <w:rPr>
          <w:lang w:val="fr-FR"/>
        </w:rPr>
        <w:t>Être vigilant par rapport à une position anormale du bébé (présentation du siège, position transverse).</w:t>
      </w:r>
    </w:p>
    <w:p w:rsidR="005172AD" w:rsidRPr="00C32A1E" w:rsidRDefault="005172AD" w:rsidP="00AA4C15">
      <w:pPr>
        <w:pStyle w:val="CGtext"/>
        <w:rPr>
          <w:lang w:val="fr-FR"/>
        </w:rPr>
      </w:pPr>
      <w:r>
        <w:rPr>
          <w:lang w:val="fr-FR"/>
        </w:rPr>
        <w:t>Repérer les fortes hémorragies vaginales.</w:t>
      </w:r>
    </w:p>
    <w:p w:rsidR="005172AD" w:rsidRPr="00C32A1E" w:rsidRDefault="005172AD" w:rsidP="00AA4C15">
      <w:pPr>
        <w:pStyle w:val="CGtext"/>
        <w:rPr>
          <w:lang w:val="fr-FR"/>
        </w:rPr>
      </w:pPr>
      <w:r>
        <w:rPr>
          <w:lang w:val="fr-FR"/>
        </w:rPr>
        <w:t>Vérifier les fortes fièvres ou les pertes vaginales malodorantes.</w:t>
      </w:r>
    </w:p>
    <w:p w:rsidR="005172AD" w:rsidRPr="00C32A1E" w:rsidRDefault="005172AD" w:rsidP="00AA4C15">
      <w:pPr>
        <w:pStyle w:val="CGtext"/>
        <w:rPr>
          <w:lang w:val="fr-FR"/>
        </w:rPr>
      </w:pPr>
      <w:r>
        <w:rPr>
          <w:lang w:val="fr-FR"/>
        </w:rPr>
        <w:t>Surveiller les maux de tête/troubles de la vision/convulsions/attaques.</w:t>
      </w:r>
    </w:p>
    <w:p w:rsidR="005172AD" w:rsidRPr="00C32A1E" w:rsidRDefault="005172AD" w:rsidP="005172AD">
      <w:pPr>
        <w:rPr>
          <w:lang w:val="fr-FR"/>
        </w:rPr>
        <w:sectPr w:rsidR="005172AD" w:rsidRPr="00C32A1E" w:rsidSect="004071F8">
          <w:type w:val="continuous"/>
          <w:pgSz w:w="12240" w:h="15840" w:code="1"/>
          <w:pgMar w:top="1440" w:right="1440" w:bottom="1440" w:left="1440" w:header="576" w:footer="720" w:gutter="0"/>
          <w:cols w:num="2" w:space="720"/>
          <w:docGrid w:linePitch="360"/>
        </w:sectPr>
      </w:pPr>
    </w:p>
    <w:p w:rsidR="005172AD" w:rsidRPr="00C32A1E" w:rsidRDefault="005172AD" w:rsidP="00AA4C15">
      <w:pPr>
        <w:pStyle w:val="CGsmallgreensubhead"/>
        <w:rPr>
          <w:lang w:val="fr-FR"/>
        </w:rPr>
      </w:pPr>
      <w:r>
        <w:rPr>
          <w:lang w:val="fr-FR"/>
        </w:rPr>
        <w:t xml:space="preserve">À la naissance, veiller à :  </w:t>
      </w:r>
    </w:p>
    <w:p w:rsidR="005172AD" w:rsidRPr="00C32A1E" w:rsidRDefault="005172AD" w:rsidP="00AA4C15">
      <w:pPr>
        <w:pStyle w:val="CGbullettext"/>
        <w:rPr>
          <w:lang w:val="fr-FR"/>
        </w:rPr>
      </w:pPr>
      <w:r>
        <w:rPr>
          <w:lang w:val="fr-FR"/>
        </w:rPr>
        <w:t>Couper le cordon ombilical après l'arrêt de la pulsation (deux à trois minutes).</w:t>
      </w:r>
    </w:p>
    <w:p w:rsidR="005172AD" w:rsidRPr="00C32A1E" w:rsidRDefault="005172AD" w:rsidP="00AA4C15">
      <w:pPr>
        <w:pStyle w:val="CGbullettext"/>
        <w:rPr>
          <w:lang w:val="fr-FR"/>
        </w:rPr>
      </w:pPr>
      <w:r>
        <w:rPr>
          <w:lang w:val="fr-FR"/>
        </w:rPr>
        <w:t>Couper le cordon ombilical à l'aide d'instruments propres et le couvrir dans une gaze propre (rien d'autre).</w:t>
      </w:r>
    </w:p>
    <w:p w:rsidR="005172AD" w:rsidRPr="00C32A1E" w:rsidRDefault="005172AD" w:rsidP="00AA4C15">
      <w:pPr>
        <w:pStyle w:val="CGbullettext"/>
        <w:rPr>
          <w:lang w:val="fr-FR"/>
        </w:rPr>
      </w:pPr>
      <w:r>
        <w:rPr>
          <w:lang w:val="fr-FR"/>
        </w:rPr>
        <w:t>Sécher et réchauffer le nouveau-né.</w:t>
      </w:r>
    </w:p>
    <w:p w:rsidR="005172AD" w:rsidRPr="00C32A1E" w:rsidRDefault="005172AD" w:rsidP="00AA4C15">
      <w:pPr>
        <w:pStyle w:val="CGbullettext"/>
        <w:rPr>
          <w:lang w:val="fr-FR"/>
        </w:rPr>
      </w:pPr>
      <w:r>
        <w:rPr>
          <w:lang w:val="fr-FR"/>
        </w:rPr>
        <w:t>Nettoyer les voies aériennes du nouveau-né si le bébé ne pleure pas immédiatement.</w:t>
      </w:r>
    </w:p>
    <w:p w:rsidR="005172AD" w:rsidRPr="00C32A1E" w:rsidRDefault="005172AD" w:rsidP="00AA4C15">
      <w:pPr>
        <w:pStyle w:val="CGbullettext"/>
        <w:rPr>
          <w:lang w:val="fr-FR"/>
        </w:rPr>
      </w:pPr>
      <w:r>
        <w:rPr>
          <w:lang w:val="fr-FR"/>
        </w:rPr>
        <w:t>Veiller au contact peau à peau avec la mère.</w:t>
      </w:r>
    </w:p>
    <w:p w:rsidR="005172AD" w:rsidRPr="00C32A1E" w:rsidRDefault="005172AD" w:rsidP="00AA4C15">
      <w:pPr>
        <w:pStyle w:val="CGbullettext"/>
        <w:rPr>
          <w:lang w:val="fr-FR"/>
        </w:rPr>
      </w:pPr>
      <w:r>
        <w:rPr>
          <w:lang w:val="fr-FR"/>
        </w:rPr>
        <w:t>Mettre le bébé au sein immédiatement après la naissance même avant l'expulsion du placenta.</w:t>
      </w:r>
    </w:p>
    <w:p w:rsidR="005172AD" w:rsidRPr="00C32A1E" w:rsidRDefault="005172AD" w:rsidP="00AA4C15">
      <w:pPr>
        <w:pStyle w:val="CGbullettextlast"/>
        <w:rPr>
          <w:lang w:val="fr-FR"/>
        </w:rPr>
      </w:pPr>
      <w:r>
        <w:rPr>
          <w:lang w:val="fr-FR"/>
        </w:rPr>
        <w:t>Peser le bébé et enregistrer le poids sur la courbe de croissance ou la carte de santé.</w:t>
      </w:r>
    </w:p>
    <w:p w:rsidR="005172AD" w:rsidRPr="00C5747F" w:rsidRDefault="005172AD" w:rsidP="00AA4C15">
      <w:pPr>
        <w:pStyle w:val="CGsmallgreensubhead"/>
      </w:pPr>
      <w:r>
        <w:rPr>
          <w:lang w:val="fr-FR"/>
        </w:rPr>
        <w:t>Conseiller sur les pratiques d'allaitement</w:t>
      </w:r>
    </w:p>
    <w:p w:rsidR="005172AD" w:rsidRPr="00A27831" w:rsidRDefault="005172AD" w:rsidP="00AA4C15">
      <w:pPr>
        <w:pStyle w:val="CGbullettext"/>
        <w:rPr>
          <w:lang w:val="fr-FR"/>
        </w:rPr>
      </w:pPr>
      <w:r>
        <w:rPr>
          <w:lang w:val="fr-FR"/>
        </w:rPr>
        <w:t xml:space="preserve">Donner du colostrum au bébé, et pas des aliments pré-lactés (par exemple, l'eau poivrée, l'eau, le beurre, les médicaments traditionnels, ou d'autres liquides). </w:t>
      </w:r>
    </w:p>
    <w:p w:rsidR="005172AD" w:rsidRPr="00C32A1E" w:rsidRDefault="005172AD" w:rsidP="00AA4C15">
      <w:pPr>
        <w:pStyle w:val="CGbullettext"/>
        <w:rPr>
          <w:lang w:val="fr-FR"/>
        </w:rPr>
      </w:pPr>
      <w:r>
        <w:rPr>
          <w:lang w:val="fr-FR"/>
        </w:rPr>
        <w:t>Vérifier et montrer la bonne position et la bonne prise de sein</w:t>
      </w:r>
    </w:p>
    <w:p w:rsidR="005172AD" w:rsidRPr="00C32A1E" w:rsidRDefault="005172AD" w:rsidP="00AA4C15">
      <w:pPr>
        <w:pStyle w:val="CGbullettext"/>
        <w:rPr>
          <w:lang w:val="fr-FR"/>
        </w:rPr>
      </w:pPr>
      <w:r>
        <w:rPr>
          <w:lang w:val="fr-FR"/>
        </w:rPr>
        <w:t xml:space="preserve">Allaiter </w:t>
      </w:r>
      <w:r>
        <w:rPr>
          <w:b/>
          <w:bCs/>
          <w:lang w:val="fr-FR"/>
        </w:rPr>
        <w:t>exclusivement</w:t>
      </w:r>
      <w:r>
        <w:rPr>
          <w:lang w:val="fr-FR"/>
        </w:rPr>
        <w:t xml:space="preserve"> (pas d'eau, eau de riz, jus de coco, ou d'autres liquides ou aliments) jusqu'à ce que le bébé ait six mois.</w:t>
      </w:r>
    </w:p>
    <w:p w:rsidR="005172AD" w:rsidRPr="00C32A1E" w:rsidRDefault="005172AD" w:rsidP="00AA4C15">
      <w:pPr>
        <w:pStyle w:val="CGbullettext"/>
        <w:rPr>
          <w:lang w:val="fr-FR"/>
        </w:rPr>
      </w:pPr>
      <w:r>
        <w:rPr>
          <w:lang w:val="fr-FR"/>
        </w:rPr>
        <w:t>Allaiter sur demande au moins 10 fois, jour et nuit, sur chaque période de 24 heures (toutes les deux ou trois heures).</w:t>
      </w:r>
    </w:p>
    <w:p w:rsidR="005172AD" w:rsidRPr="00C32A1E" w:rsidRDefault="005172AD" w:rsidP="00AA4C15">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AA4C15">
      <w:pPr>
        <w:pStyle w:val="CGbullettext"/>
        <w:rPr>
          <w:lang w:val="fr-FR"/>
        </w:rPr>
      </w:pPr>
      <w:r>
        <w:rPr>
          <w:lang w:val="fr-FR"/>
        </w:rPr>
        <w:t>Revenir en cas de problèmes de sein ou de mamelon ou pour d'autres difficultés liées à l'allaitement.</w:t>
      </w:r>
    </w:p>
    <w:p w:rsidR="005172AD" w:rsidRPr="00A27831" w:rsidRDefault="005172AD" w:rsidP="00AA4C15">
      <w:pPr>
        <w:pStyle w:val="CGbullettext"/>
        <w:rPr>
          <w:lang w:val="fr-FR"/>
        </w:rPr>
      </w:pPr>
      <w:r w:rsidRPr="00A27831">
        <w:rPr>
          <w:lang w:val="fr-FR"/>
        </w:rPr>
        <w:t>Expliquer à la mère comment tirer le lait maternel ; lui montrer.</w:t>
      </w:r>
    </w:p>
    <w:p w:rsidR="005172AD" w:rsidRPr="00C32A1E" w:rsidRDefault="005172AD" w:rsidP="00AA4C15">
      <w:pPr>
        <w:pStyle w:val="CGbullettextlast"/>
        <w:rPr>
          <w:lang w:val="fr-FR"/>
        </w:rPr>
      </w:pPr>
      <w:r>
        <w:rPr>
          <w:lang w:val="fr-FR"/>
        </w:rPr>
        <w:t>Lui faire savoir qu'elle peut conserver son lait en toute sécurité jusqu'à huit heures à température ambiante.</w:t>
      </w:r>
    </w:p>
    <w:p w:rsidR="005172AD" w:rsidRPr="00C32A1E" w:rsidRDefault="005172AD" w:rsidP="00AA4C15">
      <w:pPr>
        <w:pStyle w:val="CGsmallgreensubhead"/>
        <w:rPr>
          <w:lang w:val="fr-FR"/>
        </w:rPr>
      </w:pPr>
      <w:r>
        <w:rPr>
          <w:lang w:val="fr-FR"/>
        </w:rPr>
        <w:t xml:space="preserve">Donner une supplémentation en vitamine A </w:t>
      </w:r>
    </w:p>
    <w:p w:rsidR="005172AD" w:rsidRPr="002F2954" w:rsidRDefault="005172AD" w:rsidP="00AA4C15">
      <w:pPr>
        <w:pStyle w:val="CGsmallbluesubhead"/>
        <w:rPr>
          <w:sz w:val="22"/>
        </w:rPr>
      </w:pPr>
      <w:r w:rsidRPr="002F2954">
        <w:rPr>
          <w:lang w:val="fr-FR"/>
        </w:rPr>
        <w:t>(Vérifier les directives nationales)</w:t>
      </w:r>
      <w:r w:rsidRPr="002F2954">
        <w:rPr>
          <w:bCs/>
          <w:szCs w:val="28"/>
          <w:lang w:val="fr-FR"/>
        </w:rPr>
        <w:t xml:space="preserve"> </w:t>
      </w:r>
    </w:p>
    <w:p w:rsidR="005172AD" w:rsidRPr="00C32A1E" w:rsidRDefault="005172AD" w:rsidP="00AA4C15">
      <w:pPr>
        <w:pStyle w:val="CGbullettextlast"/>
        <w:rPr>
          <w:lang w:val="fr-FR"/>
        </w:rPr>
      </w:pPr>
      <w:r>
        <w:rPr>
          <w:lang w:val="fr-FR"/>
        </w:rPr>
        <w:t xml:space="preserve">Donner 200 000 UI à la mère </w:t>
      </w:r>
      <w:r>
        <w:rPr>
          <w:i/>
          <w:iCs/>
          <w:lang w:val="fr-FR"/>
        </w:rPr>
        <w:t>une fois</w:t>
      </w:r>
      <w:r>
        <w:rPr>
          <w:lang w:val="fr-FR"/>
        </w:rPr>
        <w:t xml:space="preserve"> dans les huit semaines qui suivent l'accouchement.</w:t>
      </w:r>
    </w:p>
    <w:p w:rsidR="005172AD" w:rsidRPr="00C32A1E" w:rsidRDefault="005172AD" w:rsidP="00AA4C15">
      <w:pPr>
        <w:pStyle w:val="CGsmallgreensubhead"/>
        <w:rPr>
          <w:lang w:val="fr-FR"/>
        </w:rPr>
      </w:pPr>
      <w:r>
        <w:rPr>
          <w:lang w:val="fr-FR"/>
        </w:rPr>
        <w:t xml:space="preserve">Conseiller de prendre et de continuer la supplémentation en fer-acide folique </w:t>
      </w:r>
    </w:p>
    <w:p w:rsidR="005172AD" w:rsidRPr="002F2954" w:rsidRDefault="005172AD" w:rsidP="00AA4C15">
      <w:pPr>
        <w:pStyle w:val="CGsmallbluesubhead"/>
      </w:pPr>
      <w:r w:rsidRPr="002F2954">
        <w:rPr>
          <w:lang w:val="fr-FR"/>
        </w:rPr>
        <w:t>(Vérifier les directives nationales)</w:t>
      </w:r>
      <w:r w:rsidRPr="002F2954">
        <w:rPr>
          <w:bCs/>
          <w:szCs w:val="28"/>
          <w:lang w:val="fr-FR"/>
        </w:rPr>
        <w:t xml:space="preserve"> </w:t>
      </w:r>
    </w:p>
    <w:p w:rsidR="005172AD" w:rsidRPr="00C32A1E" w:rsidRDefault="005172AD" w:rsidP="00AA4C15">
      <w:pPr>
        <w:pStyle w:val="CGbullettext"/>
        <w:rPr>
          <w:lang w:val="fr-FR"/>
        </w:rPr>
      </w:pPr>
      <w:r>
        <w:rPr>
          <w:lang w:val="fr-FR"/>
        </w:rPr>
        <w:t>Conseiller de prendre un comprimé par jour (60 mg de fer, 400 mcg d'acide folique) pendant six mois en commençant au début de la grossesse et en continuant jusqu'à complétion des six mois.</w:t>
      </w:r>
    </w:p>
    <w:p w:rsidR="005172AD" w:rsidRPr="00C32A1E" w:rsidRDefault="005172AD" w:rsidP="00AA4C15">
      <w:pPr>
        <w:pStyle w:val="CGbullettext"/>
        <w:rPr>
          <w:lang w:val="fr-FR"/>
        </w:rPr>
      </w:pPr>
      <w:r>
        <w:rPr>
          <w:lang w:val="fr-FR"/>
        </w:rPr>
        <w:t>Expliquer les effets secondaires (par exemple, la difficulté à digérer, les selles noires, la constipation), la posologie (c'est-à-dire le prendre entre les repas avec des fruits) et où se procurer plus de comprimés.</w:t>
      </w:r>
    </w:p>
    <w:p w:rsidR="005172AD" w:rsidRPr="00C32A1E" w:rsidRDefault="005172AD" w:rsidP="00AA4C15">
      <w:pPr>
        <w:pStyle w:val="CGbullettextlast"/>
        <w:rPr>
          <w:rFonts w:eastAsia="MS Mincho"/>
          <w:lang w:val="fr-FR" w:eastAsia="ja-JP"/>
        </w:rPr>
      </w:pPr>
      <w:r>
        <w:rPr>
          <w:lang w:val="fr-FR"/>
        </w:rPr>
        <w:t>Dépister l'anémie (par exemple, vérifier la couleur des paumes de la main) ou l'Hb &lt; 12g/dl et la traiter (120mg de fer, 400mcg d'acide folique par jour pendant trois mois).</w:t>
      </w:r>
    </w:p>
    <w:p w:rsidR="005172AD" w:rsidRPr="00C32A1E" w:rsidRDefault="005172AD" w:rsidP="00AA4C15">
      <w:pPr>
        <w:pStyle w:val="CGsmallgreensubhead"/>
        <w:rPr>
          <w:lang w:val="fr-FR"/>
        </w:rPr>
      </w:pPr>
      <w:r>
        <w:rPr>
          <w:lang w:val="fr-FR"/>
        </w:rPr>
        <w:t xml:space="preserve">Conseiller par rapport à la nécessité d'un régime alimentaire diversifié pendant l'allaitement </w:t>
      </w:r>
    </w:p>
    <w:p w:rsidR="005172AD" w:rsidRPr="00C32A1E" w:rsidRDefault="005172AD" w:rsidP="00AA4C15">
      <w:pPr>
        <w:pStyle w:val="CGbullettext"/>
        <w:rPr>
          <w:lang w:val="fr-FR"/>
        </w:rPr>
      </w:pPr>
      <w:r>
        <w:rPr>
          <w:lang w:val="fr-FR"/>
        </w:rPr>
        <w:t>Conseiller à la mère de manger deux assiettes supplémentaires de nourriture chaque jour.</w:t>
      </w:r>
    </w:p>
    <w:p w:rsidR="005172AD" w:rsidRPr="00C32A1E" w:rsidRDefault="005172AD" w:rsidP="00AA4C15">
      <w:pPr>
        <w:pStyle w:val="CGbullettext"/>
        <w:rPr>
          <w:lang w:val="fr-FR"/>
        </w:rPr>
      </w:pPr>
      <w:r>
        <w:rPr>
          <w:lang w:val="fr-FR"/>
        </w:rPr>
        <w:t>Insister sur l’intérêt d’utiliser du sel iodé pour elle-même et pour toute la famille.</w:t>
      </w:r>
    </w:p>
    <w:p w:rsidR="005172AD" w:rsidRPr="00C32A1E" w:rsidRDefault="005172AD" w:rsidP="00AA4C15">
      <w:pPr>
        <w:pStyle w:val="CGbullettextlast"/>
        <w:rPr>
          <w:lang w:val="fr-FR"/>
        </w:rPr>
      </w:pPr>
      <w:r>
        <w:rPr>
          <w:lang w:val="fr-FR"/>
        </w:rPr>
        <w:t>Recommander un régime alimentaire varié contenant des aliments de source animale : œufs, foie, et autres viandes ; vitamine A : huile de palme, papaye, prune, potiron, patate douce rouge ou jaune, carotte et légumes à feuilles vertes foncées ; du fer : haricots, viande, foie et légumes à feuilles vertes foncées ; vitamine C : agrumes.</w:t>
      </w:r>
    </w:p>
    <w:p w:rsidR="005172AD" w:rsidRPr="00C32A1E" w:rsidRDefault="005172AD" w:rsidP="00AA4C15">
      <w:pPr>
        <w:pStyle w:val="CGsmallgreensubhead"/>
        <w:rPr>
          <w:lang w:val="fr-FR"/>
        </w:rPr>
      </w:pPr>
      <w:r>
        <w:rPr>
          <w:lang w:val="fr-FR"/>
        </w:rPr>
        <w:t>Conseiller sur la prévention et le traitement du paludisme</w:t>
      </w:r>
    </w:p>
    <w:p w:rsidR="005172AD" w:rsidRDefault="005172AD" w:rsidP="00AA4C15">
      <w:pPr>
        <w:pStyle w:val="CGsmallbluesubhead"/>
      </w:pPr>
      <w:r>
        <w:rPr>
          <w:lang w:val="fr-FR"/>
        </w:rPr>
        <w:t>(Vérifier les directives nationales)</w:t>
      </w:r>
      <w:r>
        <w:rPr>
          <w:bCs/>
          <w:szCs w:val="28"/>
          <w:lang w:val="fr-FR"/>
        </w:rPr>
        <w:t xml:space="preserve"> </w:t>
      </w:r>
    </w:p>
    <w:p w:rsidR="005172AD" w:rsidRPr="00931CEB" w:rsidRDefault="005172AD" w:rsidP="00AA4C15">
      <w:pPr>
        <w:pStyle w:val="CGsmallbluesubhead"/>
      </w:pPr>
      <w:r>
        <w:rPr>
          <w:lang w:val="fr-FR"/>
        </w:rPr>
        <w:t>Prévention</w:t>
      </w:r>
    </w:p>
    <w:p w:rsidR="005172AD" w:rsidRPr="00C32A1E" w:rsidRDefault="005172AD" w:rsidP="00AA4C15">
      <w:pPr>
        <w:pStyle w:val="CGbullettextlast"/>
        <w:rPr>
          <w:lang w:val="fr-FR"/>
        </w:rPr>
      </w:pPr>
      <w:r>
        <w:rPr>
          <w:lang w:val="fr-FR"/>
        </w:rPr>
        <w:t>Insister sur l'intérêt de dormir sous une moustiquaire afin de prévenir le paludisme, surtout pour les femmes enceintes et les femmes allaitantes ainsi que les jeunes enfants.</w:t>
      </w:r>
    </w:p>
    <w:p w:rsidR="005172AD" w:rsidRPr="00931CEB" w:rsidRDefault="005172AD" w:rsidP="00AA4C15">
      <w:pPr>
        <w:pStyle w:val="CGsmallbluesubhead"/>
      </w:pPr>
      <w:r>
        <w:rPr>
          <w:lang w:val="fr-FR"/>
        </w:rPr>
        <w:t>Traitement</w:t>
      </w:r>
    </w:p>
    <w:p w:rsidR="005172AD" w:rsidRPr="00C32A1E" w:rsidRDefault="005172AD" w:rsidP="00AA4C15">
      <w:pPr>
        <w:pStyle w:val="CGbullettext"/>
        <w:rPr>
          <w:lang w:val="fr-FR"/>
        </w:rPr>
      </w:pPr>
      <w:r>
        <w:rPr>
          <w:lang w:val="fr-FR"/>
        </w:rPr>
        <w:t xml:space="preserve">Conseiller à la mère de se procurer un traitement antipaludéen si elle a de la fièvre. </w:t>
      </w:r>
    </w:p>
    <w:p w:rsidR="005172AD" w:rsidRPr="00C32A1E" w:rsidRDefault="005172AD" w:rsidP="00AA4C15">
      <w:pPr>
        <w:pStyle w:val="CGbulletlevel2"/>
        <w:rPr>
          <w:lang w:val="fr-FR"/>
        </w:rPr>
      </w:pPr>
      <w:r>
        <w:rPr>
          <w:rFonts w:eastAsia="Calibri"/>
          <w:lang w:val="fr-FR"/>
        </w:rPr>
        <w:t>Paludisme sans complications : donner de l'artesunate + amodiaquine.</w:t>
      </w:r>
    </w:p>
    <w:p w:rsidR="005172AD" w:rsidRPr="00C32A1E" w:rsidRDefault="005172AD" w:rsidP="00AA4C15">
      <w:pPr>
        <w:pStyle w:val="CGbulletlevel2last"/>
        <w:rPr>
          <w:lang w:val="fr-FR"/>
        </w:rPr>
      </w:pPr>
      <w:r>
        <w:rPr>
          <w:rFonts w:eastAsia="Calibri"/>
          <w:lang w:val="fr-FR"/>
        </w:rPr>
        <w:t>Paludisme sans complications : donner de la quinine.</w:t>
      </w:r>
    </w:p>
    <w:p w:rsidR="005172AD" w:rsidRDefault="005172AD" w:rsidP="00AA4C15">
      <w:pPr>
        <w:pStyle w:val="CGsmallgreensubhead"/>
      </w:pPr>
      <w:r>
        <w:rPr>
          <w:lang w:val="fr-FR"/>
        </w:rPr>
        <w:t>Examiner et administrer les vaccins</w:t>
      </w:r>
    </w:p>
    <w:p w:rsidR="005172AD" w:rsidRPr="00C32A1E" w:rsidRDefault="005172AD" w:rsidP="00AA4C15">
      <w:pPr>
        <w:pStyle w:val="CGbullettext"/>
        <w:rPr>
          <w:lang w:val="fr-FR"/>
        </w:rPr>
      </w:pPr>
      <w:r>
        <w:rPr>
          <w:lang w:val="fr-FR"/>
        </w:rPr>
        <w:t xml:space="preserve">Vérifier la situation de la mère par rapport à la vaccination d’anatoxine tétanique et l'administrer si nécessaire. </w:t>
      </w:r>
    </w:p>
    <w:p w:rsidR="005172AD" w:rsidRPr="00C32A1E" w:rsidRDefault="005172AD" w:rsidP="00AA4C15">
      <w:pPr>
        <w:pStyle w:val="CGbullettextlast"/>
        <w:rPr>
          <w:lang w:val="fr-FR"/>
        </w:rPr>
      </w:pPr>
      <w:r>
        <w:rPr>
          <w:lang w:val="fr-FR"/>
        </w:rPr>
        <w:t>Administrer le BCG et le vaccin oral de la polio au bébé.</w:t>
      </w:r>
    </w:p>
    <w:p w:rsidR="005172AD" w:rsidRPr="00C32A1E" w:rsidRDefault="005172AD" w:rsidP="00AA4C15">
      <w:pPr>
        <w:pStyle w:val="CGsmallgreensubhead"/>
        <w:rPr>
          <w:lang w:val="fr-FR"/>
        </w:rPr>
      </w:pPr>
      <w:r>
        <w:rPr>
          <w:lang w:val="fr-FR"/>
        </w:rPr>
        <w:t>Examiner la situation en matière d'infections sexuellement transmissibles</w:t>
      </w:r>
    </w:p>
    <w:p w:rsidR="005172AD" w:rsidRPr="00C32A1E" w:rsidRDefault="005172AD" w:rsidP="00AA4C15">
      <w:pPr>
        <w:pStyle w:val="CGbullettext"/>
        <w:rPr>
          <w:lang w:val="fr-FR"/>
        </w:rPr>
      </w:pPr>
      <w:r>
        <w:rPr>
          <w:lang w:val="fr-FR"/>
        </w:rPr>
        <w:t xml:space="preserve">Identifier et traiter les IST. </w:t>
      </w:r>
    </w:p>
    <w:p w:rsidR="005172AD" w:rsidRPr="00C32A1E" w:rsidRDefault="005172AD" w:rsidP="00AA4C15">
      <w:pPr>
        <w:pStyle w:val="CGbullettext"/>
        <w:rPr>
          <w:lang w:val="fr-FR"/>
        </w:rPr>
      </w:pPr>
      <w:r>
        <w:rPr>
          <w:lang w:val="fr-FR"/>
        </w:rPr>
        <w:t>Conseiller à la mère d'utiliser un préservatif durant les rapports sexuels pour prévenir l'infection du VIH pendant l'allaitement.</w:t>
      </w:r>
    </w:p>
    <w:p w:rsidR="005172AD" w:rsidRPr="00C32A1E" w:rsidRDefault="005172AD" w:rsidP="00AA4C15">
      <w:pPr>
        <w:pStyle w:val="CGbullettextlast"/>
        <w:rPr>
          <w:lang w:val="fr-FR"/>
        </w:rPr>
      </w:pPr>
      <w:r>
        <w:rPr>
          <w:lang w:val="fr-FR"/>
        </w:rPr>
        <w:t xml:space="preserve">Conseiller le test du dépistage du VIH et orienter vers les sites offrant des services de prévention de la transmission de la mère à l'enfant (PTME). </w:t>
      </w:r>
    </w:p>
    <w:p w:rsidR="005172AD" w:rsidRPr="00C5747F" w:rsidRDefault="005172AD" w:rsidP="00AA4C15">
      <w:pPr>
        <w:pStyle w:val="CGsmallgreensubhead"/>
      </w:pPr>
      <w:r>
        <w:rPr>
          <w:lang w:val="fr-FR"/>
        </w:rPr>
        <w:t>Informer des pratiques postnatales</w:t>
      </w:r>
    </w:p>
    <w:p w:rsidR="005172AD" w:rsidRPr="00C32A1E" w:rsidRDefault="005172AD" w:rsidP="00AA4C15">
      <w:pPr>
        <w:pStyle w:val="CGbullettext"/>
        <w:rPr>
          <w:lang w:val="fr-FR"/>
        </w:rPr>
      </w:pPr>
      <w:r>
        <w:rPr>
          <w:lang w:val="fr-FR"/>
        </w:rPr>
        <w:t>Ramener le bébé pour une visite postnatale lors des 7</w:t>
      </w:r>
      <w:r>
        <w:rPr>
          <w:vertAlign w:val="superscript"/>
          <w:lang w:val="fr-FR"/>
        </w:rPr>
        <w:t>e</w:t>
      </w:r>
      <w:r>
        <w:rPr>
          <w:lang w:val="fr-FR"/>
        </w:rPr>
        <w:t xml:space="preserve"> et 45</w:t>
      </w:r>
      <w:r>
        <w:rPr>
          <w:vertAlign w:val="superscript"/>
          <w:lang w:val="fr-FR"/>
        </w:rPr>
        <w:t>e</w:t>
      </w:r>
      <w:r>
        <w:rPr>
          <w:lang w:val="fr-FR"/>
        </w:rPr>
        <w:t xml:space="preserve"> jours et entre les deux, si besoin. </w:t>
      </w:r>
    </w:p>
    <w:p w:rsidR="005172AD" w:rsidRPr="00C32A1E" w:rsidRDefault="005172AD" w:rsidP="00AA4C15">
      <w:pPr>
        <w:pStyle w:val="CGbullettext"/>
        <w:rPr>
          <w:lang w:val="fr-FR"/>
        </w:rPr>
      </w:pPr>
      <w:r>
        <w:rPr>
          <w:lang w:val="fr-FR"/>
        </w:rPr>
        <w:t xml:space="preserve">Respecter le planning des vaccinations du bébé. </w:t>
      </w:r>
    </w:p>
    <w:p w:rsidR="005172AD" w:rsidRPr="00C32A1E" w:rsidRDefault="005172AD" w:rsidP="00AA4C15">
      <w:pPr>
        <w:pStyle w:val="CGbullettext"/>
        <w:rPr>
          <w:lang w:val="fr-FR"/>
        </w:rPr>
      </w:pPr>
      <w:r>
        <w:rPr>
          <w:lang w:val="fr-FR"/>
        </w:rPr>
        <w:t xml:space="preserve">Vérifier le poids du bébé, chaque mois. </w:t>
      </w:r>
    </w:p>
    <w:p w:rsidR="005172AD" w:rsidRPr="00C32A1E" w:rsidRDefault="005172AD" w:rsidP="00AA4C15">
      <w:pPr>
        <w:pStyle w:val="CGbullettextlast"/>
        <w:rPr>
          <w:lang w:val="fr-FR"/>
        </w:rPr>
      </w:pPr>
      <w:r>
        <w:rPr>
          <w:lang w:val="fr-FR"/>
        </w:rPr>
        <w:t>Éviter les taches pénibles et de porter du poids pendant deux semaines après l'accouchement.</w:t>
      </w:r>
    </w:p>
    <w:p w:rsidR="005172AD" w:rsidRDefault="005172AD" w:rsidP="00AA4C15">
      <w:pPr>
        <w:pStyle w:val="CGsmallgreensubhead"/>
      </w:pPr>
      <w:r>
        <w:rPr>
          <w:lang w:val="fr-FR"/>
        </w:rPr>
        <w:t>Conseiller sur la planification familiale</w:t>
      </w:r>
    </w:p>
    <w:p w:rsidR="005172AD" w:rsidRPr="00C32A1E" w:rsidRDefault="005172AD" w:rsidP="00AA4C15">
      <w:pPr>
        <w:pStyle w:val="CGbullettext"/>
        <w:rPr>
          <w:lang w:val="fr-FR"/>
        </w:rPr>
      </w:pPr>
      <w:r>
        <w:rPr>
          <w:lang w:val="fr-FR"/>
        </w:rPr>
        <w:t xml:space="preserve">Choisir une méthode de planification familiale. </w:t>
      </w:r>
    </w:p>
    <w:p w:rsidR="005172AD" w:rsidRPr="00C32A1E" w:rsidRDefault="005172AD" w:rsidP="00AA4C15">
      <w:pPr>
        <w:pStyle w:val="CGbullettext"/>
        <w:rPr>
          <w:lang w:val="fr-FR"/>
        </w:rPr>
      </w:pPr>
      <w:r>
        <w:rPr>
          <w:lang w:val="fr-FR"/>
        </w:rPr>
        <w:t>Informer de la méthode d’allaitement maternel et d’aménorrhée.</w:t>
      </w:r>
    </w:p>
    <w:p w:rsidR="005172AD" w:rsidRPr="00C32A1E" w:rsidRDefault="005172AD" w:rsidP="00AA4C15">
      <w:pPr>
        <w:pStyle w:val="CGbullettextlast"/>
        <w:rPr>
          <w:lang w:val="fr-FR"/>
        </w:rPr>
      </w:pPr>
      <w:r>
        <w:rPr>
          <w:lang w:val="fr-FR"/>
        </w:rPr>
        <w:t xml:space="preserve">Conseiller d'espacer les grossesses d'au moins trois ans. </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297"/>
        <w:gridCol w:w="2478"/>
        <w:gridCol w:w="2117"/>
        <w:gridCol w:w="2298"/>
      </w:tblGrid>
      <w:tr w:rsidR="005172AD" w:rsidTr="00AA4C15">
        <w:trPr>
          <w:trHeight w:val="450"/>
          <w:jc w:val="center"/>
        </w:trPr>
        <w:tc>
          <w:tcPr>
            <w:tcW w:w="4775" w:type="dxa"/>
            <w:gridSpan w:val="2"/>
            <w:shd w:val="clear" w:color="auto" w:fill="008C9A"/>
            <w:vAlign w:val="center"/>
          </w:tcPr>
          <w:p w:rsidR="005172AD" w:rsidRPr="001D4828" w:rsidRDefault="005172AD" w:rsidP="00AA4C15">
            <w:pPr>
              <w:pStyle w:val="CGtableheadline"/>
              <w:rPr>
                <w:rFonts w:asciiTheme="majorHAnsi" w:hAnsiTheme="majorHAnsi"/>
              </w:rPr>
            </w:pPr>
            <w:r>
              <w:rPr>
                <w:rFonts w:eastAsia="Gill Sans"/>
                <w:lang w:val="fr-FR"/>
              </w:rPr>
              <w:t>Options à court terme</w:t>
            </w:r>
          </w:p>
        </w:tc>
        <w:tc>
          <w:tcPr>
            <w:tcW w:w="2117" w:type="dxa"/>
            <w:shd w:val="clear" w:color="auto" w:fill="008C9A"/>
            <w:vAlign w:val="center"/>
          </w:tcPr>
          <w:p w:rsidR="005172AD" w:rsidRPr="001D4828" w:rsidRDefault="00FB39EA" w:rsidP="00AA4C15">
            <w:pPr>
              <w:pStyle w:val="CGtableheadline"/>
              <w:rPr>
                <w:rFonts w:asciiTheme="majorHAnsi" w:hAnsiTheme="majorHAnsi"/>
              </w:rPr>
            </w:pPr>
            <w:r>
              <w:rPr>
                <w:rFonts w:eastAsia="Gill Sans"/>
                <w:lang w:val="fr-FR"/>
              </w:rPr>
              <w:t>OPTION</w:t>
            </w:r>
            <w:r w:rsidR="005172AD">
              <w:rPr>
                <w:rFonts w:eastAsia="Gill Sans"/>
                <w:lang w:val="fr-FR"/>
              </w:rPr>
              <w:t xml:space="preserve"> à long terme</w:t>
            </w:r>
          </w:p>
        </w:tc>
        <w:tc>
          <w:tcPr>
            <w:tcW w:w="2298" w:type="dxa"/>
            <w:shd w:val="clear" w:color="auto" w:fill="008C9A"/>
            <w:vAlign w:val="center"/>
          </w:tcPr>
          <w:p w:rsidR="005172AD" w:rsidRPr="001D4828" w:rsidRDefault="005172AD" w:rsidP="00AA4C15">
            <w:pPr>
              <w:pStyle w:val="CGtableheadline"/>
              <w:rPr>
                <w:rFonts w:asciiTheme="majorHAnsi" w:hAnsiTheme="majorHAnsi"/>
              </w:rPr>
            </w:pPr>
            <w:r>
              <w:rPr>
                <w:rFonts w:eastAsia="Gill Sans"/>
                <w:lang w:val="fr-FR"/>
              </w:rPr>
              <w:t>Options permanentes</w:t>
            </w:r>
          </w:p>
        </w:tc>
      </w:tr>
      <w:tr w:rsidR="005172AD" w:rsidRPr="003623D4" w:rsidTr="00AA4C15">
        <w:trPr>
          <w:trHeight w:val="2060"/>
          <w:jc w:val="center"/>
        </w:trPr>
        <w:tc>
          <w:tcPr>
            <w:tcW w:w="2297" w:type="dxa"/>
            <w:shd w:val="clear" w:color="auto" w:fill="FFFFFF"/>
          </w:tcPr>
          <w:p w:rsidR="005172AD" w:rsidRPr="003623D4" w:rsidRDefault="005172AD" w:rsidP="00FC3967">
            <w:pPr>
              <w:pStyle w:val="CGtabletext"/>
              <w:ind w:left="144"/>
              <w:rPr>
                <w:lang w:val="fr-FR"/>
              </w:rPr>
            </w:pPr>
            <w:r>
              <w:rPr>
                <w:rFonts w:eastAsia="Calibri"/>
                <w:lang w:val="fr-FR"/>
              </w:rPr>
              <w:t xml:space="preserve">Planification familiale naturelle </w:t>
            </w:r>
          </w:p>
          <w:p w:rsidR="005172AD" w:rsidRPr="002F2954" w:rsidRDefault="005172AD" w:rsidP="00FC3967">
            <w:pPr>
              <w:pStyle w:val="CGtabletext"/>
              <w:ind w:left="144"/>
              <w:rPr>
                <w:lang w:val="fr-FR"/>
              </w:rPr>
            </w:pPr>
            <w:r>
              <w:rPr>
                <w:rFonts w:eastAsia="Calibri"/>
                <w:lang w:val="fr-FR"/>
              </w:rPr>
              <w:t>Méthode à longue durée d’action</w:t>
            </w:r>
          </w:p>
          <w:p w:rsidR="005172AD" w:rsidRPr="00902266" w:rsidRDefault="005172AD" w:rsidP="00FC3967">
            <w:pPr>
              <w:pStyle w:val="CGtabletext"/>
              <w:ind w:left="144"/>
              <w:rPr>
                <w:b/>
              </w:rPr>
            </w:pPr>
            <w:r>
              <w:rPr>
                <w:rFonts w:eastAsia="Calibri"/>
                <w:lang w:val="fr-FR"/>
              </w:rPr>
              <w:t>Méthode des jours fixes</w:t>
            </w:r>
          </w:p>
        </w:tc>
        <w:tc>
          <w:tcPr>
            <w:tcW w:w="2478" w:type="dxa"/>
            <w:shd w:val="clear" w:color="auto" w:fill="FFFFFF"/>
          </w:tcPr>
          <w:p w:rsidR="005172AD" w:rsidRPr="003623D4" w:rsidRDefault="005172AD" w:rsidP="00FC3967">
            <w:pPr>
              <w:pStyle w:val="CGtabletext"/>
              <w:ind w:left="144"/>
              <w:rPr>
                <w:lang w:val="fr-FR"/>
              </w:rPr>
            </w:pPr>
            <w:r>
              <w:rPr>
                <w:rFonts w:eastAsia="Calibri"/>
                <w:lang w:val="fr-FR"/>
              </w:rPr>
              <w:t>Injectables : medroxyprogestérone ou Dépo-Provera</w:t>
            </w:r>
          </w:p>
          <w:p w:rsidR="005172AD" w:rsidRPr="003623D4" w:rsidRDefault="005172AD" w:rsidP="00FC3967">
            <w:pPr>
              <w:pStyle w:val="CGtabletext"/>
              <w:ind w:left="144"/>
              <w:rPr>
                <w:lang w:val="fr-FR"/>
              </w:rPr>
            </w:pPr>
            <w:r>
              <w:rPr>
                <w:rFonts w:eastAsia="Calibri"/>
                <w:lang w:val="fr-FR"/>
              </w:rPr>
              <w:t>Mini pilules</w:t>
            </w:r>
          </w:p>
          <w:p w:rsidR="005172AD" w:rsidRPr="00F47E06" w:rsidRDefault="005172AD" w:rsidP="00FC3967">
            <w:pPr>
              <w:pStyle w:val="CGtabletext"/>
              <w:ind w:left="144"/>
            </w:pPr>
            <w:r>
              <w:rPr>
                <w:rFonts w:eastAsia="Calibri"/>
                <w:lang w:val="fr-FR"/>
              </w:rPr>
              <w:t>Spermicides et préservatifs</w:t>
            </w:r>
          </w:p>
        </w:tc>
        <w:tc>
          <w:tcPr>
            <w:tcW w:w="2117" w:type="dxa"/>
            <w:shd w:val="clear" w:color="auto" w:fill="FFFFFF"/>
          </w:tcPr>
          <w:p w:rsidR="005172AD" w:rsidRDefault="005172AD" w:rsidP="00FC3967">
            <w:pPr>
              <w:pStyle w:val="CGtabletext"/>
              <w:ind w:left="144"/>
            </w:pPr>
            <w:r>
              <w:rPr>
                <w:rFonts w:eastAsia="Calibri"/>
                <w:lang w:val="fr-FR"/>
              </w:rPr>
              <w:t>DIU</w:t>
            </w:r>
          </w:p>
          <w:p w:rsidR="005172AD" w:rsidRPr="00902266" w:rsidRDefault="005172AD" w:rsidP="00FC3967">
            <w:pPr>
              <w:pStyle w:val="CGtabletext"/>
              <w:ind w:left="144"/>
              <w:rPr>
                <w:b/>
              </w:rPr>
            </w:pPr>
            <w:r>
              <w:rPr>
                <w:rFonts w:eastAsia="Calibri"/>
                <w:lang w:val="fr-FR"/>
              </w:rPr>
              <w:t>Norplant</w:t>
            </w:r>
          </w:p>
        </w:tc>
        <w:tc>
          <w:tcPr>
            <w:tcW w:w="2298" w:type="dxa"/>
            <w:shd w:val="clear" w:color="auto" w:fill="FFFFFF"/>
          </w:tcPr>
          <w:p w:rsidR="005172AD" w:rsidRPr="00C32A1E" w:rsidRDefault="005172AD" w:rsidP="00FC3967">
            <w:pPr>
              <w:pStyle w:val="CGtabletext"/>
              <w:ind w:left="144"/>
              <w:rPr>
                <w:b/>
                <w:lang w:val="fr-FR"/>
              </w:rPr>
            </w:pPr>
            <w:r>
              <w:rPr>
                <w:rFonts w:eastAsia="Calibri"/>
                <w:lang w:val="fr-FR"/>
              </w:rPr>
              <w:t>Contraception chirurgicale volontaire masculine et féminine</w:t>
            </w:r>
          </w:p>
        </w:tc>
      </w:tr>
    </w:tbl>
    <w:p w:rsidR="005172AD" w:rsidRPr="00C32A1E" w:rsidRDefault="005172AD" w:rsidP="005172AD">
      <w:pPr>
        <w:rPr>
          <w:lang w:val="fr-FR"/>
        </w:rPr>
      </w:pPr>
      <w:r w:rsidRPr="00C32A1E">
        <w:rPr>
          <w:caps/>
          <w:lang w:val="fr-FR"/>
        </w:rPr>
        <w:br w:type="page"/>
      </w:r>
    </w:p>
    <w:p w:rsidR="005172AD" w:rsidRPr="00C32A1E" w:rsidRDefault="00FB39EA" w:rsidP="00AA4C15">
      <w:pPr>
        <w:pStyle w:val="CGheadlinetext"/>
        <w:rPr>
          <w:lang w:val="fr-FR"/>
        </w:rPr>
      </w:pPr>
      <w:bookmarkStart w:id="148" w:name="_Toc403638348"/>
      <w:bookmarkStart w:id="149" w:name="_Toc419900904"/>
      <w:bookmarkStart w:id="150" w:name="_Toc433971409"/>
      <w:r>
        <w:rPr>
          <w:lang w:val="fr-FR"/>
        </w:rPr>
        <w:t>Document n° 50 : soins postnatals aux 7</w:t>
      </w:r>
      <w:r>
        <w:rPr>
          <w:vertAlign w:val="superscript"/>
          <w:lang w:val="fr-FR"/>
        </w:rPr>
        <w:t>e</w:t>
      </w:r>
      <w:r>
        <w:rPr>
          <w:lang w:val="fr-FR"/>
        </w:rPr>
        <w:t xml:space="preserve"> et 45</w:t>
      </w:r>
      <w:r>
        <w:rPr>
          <w:vertAlign w:val="superscript"/>
          <w:lang w:val="fr-FR"/>
        </w:rPr>
        <w:t>e</w:t>
      </w:r>
      <w:r>
        <w:rPr>
          <w:lang w:val="fr-FR"/>
        </w:rPr>
        <w:t xml:space="preserve"> jours </w:t>
      </w:r>
      <w:r w:rsidR="00794C42">
        <w:rPr>
          <w:lang w:val="fr-FR"/>
        </w:rPr>
        <w:t>après</w:t>
      </w:r>
      <w:r>
        <w:rPr>
          <w:lang w:val="fr-FR"/>
        </w:rPr>
        <w:t xml:space="preserve"> l'accouchement</w:t>
      </w:r>
      <w:bookmarkEnd w:id="148"/>
      <w:r>
        <w:rPr>
          <w:lang w:val="fr-FR"/>
        </w:rPr>
        <w:t xml:space="preserve"> et planification familiale</w:t>
      </w:r>
      <w:bookmarkEnd w:id="149"/>
      <w:bookmarkEnd w:id="150"/>
    </w:p>
    <w:p w:rsidR="005172AD" w:rsidRPr="00C32A1E" w:rsidRDefault="005172AD" w:rsidP="00AA4C15">
      <w:pPr>
        <w:pStyle w:val="CGsmallgreensubhead"/>
        <w:rPr>
          <w:lang w:val="fr-FR"/>
        </w:rPr>
      </w:pPr>
      <w:r>
        <w:rPr>
          <w:lang w:val="fr-FR"/>
        </w:rPr>
        <w:t>Évaluer les signes de danger chez les mères et nécessitant une visite immédiate dans un établissement de santé</w:t>
      </w:r>
    </w:p>
    <w:p w:rsidR="005172AD" w:rsidRPr="00C32A1E" w:rsidRDefault="005172AD" w:rsidP="005172AD">
      <w:pPr>
        <w:rPr>
          <w:lang w:val="fr-FR"/>
        </w:rPr>
        <w:sectPr w:rsidR="005172AD" w:rsidRPr="00C32A1E" w:rsidSect="004071F8">
          <w:type w:val="continuous"/>
          <w:pgSz w:w="12240" w:h="15840" w:code="1"/>
          <w:pgMar w:top="1440" w:right="1440" w:bottom="1440" w:left="1440" w:header="576" w:footer="720" w:gutter="0"/>
          <w:cols w:space="720"/>
          <w:docGrid w:linePitch="360"/>
        </w:sectPr>
      </w:pPr>
    </w:p>
    <w:p w:rsidR="005172AD" w:rsidRPr="00C32A1E" w:rsidRDefault="005172AD" w:rsidP="00FC3967">
      <w:pPr>
        <w:pStyle w:val="CGtext"/>
        <w:spacing w:after="60"/>
        <w:rPr>
          <w:lang w:val="fr-FR"/>
        </w:rPr>
      </w:pPr>
      <w:r>
        <w:rPr>
          <w:lang w:val="fr-FR"/>
        </w:rPr>
        <w:t xml:space="preserve">Forte hémorragie vaginale </w:t>
      </w:r>
    </w:p>
    <w:p w:rsidR="005172AD" w:rsidRPr="00C32A1E" w:rsidRDefault="005172AD" w:rsidP="00FC3967">
      <w:pPr>
        <w:pStyle w:val="CGtext"/>
        <w:spacing w:after="60"/>
        <w:rPr>
          <w:lang w:val="fr-FR"/>
        </w:rPr>
      </w:pPr>
      <w:r>
        <w:rPr>
          <w:lang w:val="fr-FR"/>
        </w:rPr>
        <w:t>Difficultés respiratoires</w:t>
      </w:r>
    </w:p>
    <w:p w:rsidR="005172AD" w:rsidRPr="00C32A1E" w:rsidRDefault="005172AD" w:rsidP="00FC3967">
      <w:pPr>
        <w:pStyle w:val="CGtext"/>
        <w:spacing w:after="60"/>
        <w:rPr>
          <w:lang w:val="fr-FR"/>
        </w:rPr>
      </w:pPr>
      <w:r>
        <w:rPr>
          <w:lang w:val="fr-FR"/>
        </w:rPr>
        <w:t>Fièvre ou pertes vaginales malodorantes</w:t>
      </w:r>
    </w:p>
    <w:p w:rsidR="005172AD" w:rsidRPr="00C32A1E" w:rsidRDefault="005172AD" w:rsidP="00FC3967">
      <w:pPr>
        <w:pStyle w:val="CGtext"/>
        <w:spacing w:after="60"/>
        <w:rPr>
          <w:lang w:val="fr-FR"/>
        </w:rPr>
      </w:pPr>
      <w:r>
        <w:rPr>
          <w:lang w:val="fr-FR"/>
        </w:rPr>
        <w:t>Douleurs abdominales</w:t>
      </w:r>
    </w:p>
    <w:p w:rsidR="005172AD" w:rsidRPr="00C32A1E" w:rsidRDefault="005172AD" w:rsidP="00FC3967">
      <w:pPr>
        <w:pStyle w:val="CGtext"/>
        <w:spacing w:after="60"/>
        <w:rPr>
          <w:lang w:val="fr-FR"/>
        </w:rPr>
      </w:pPr>
      <w:r>
        <w:rPr>
          <w:lang w:val="fr-FR"/>
        </w:rPr>
        <w:t>Convulsions (attaques)</w:t>
      </w:r>
    </w:p>
    <w:p w:rsidR="005172AD" w:rsidRPr="00C32A1E" w:rsidRDefault="005172AD" w:rsidP="00FC3967">
      <w:pPr>
        <w:pStyle w:val="CGtext"/>
        <w:spacing w:after="60"/>
        <w:rPr>
          <w:lang w:val="fr-FR"/>
        </w:rPr>
      </w:pPr>
      <w:r>
        <w:rPr>
          <w:lang w:val="fr-FR"/>
        </w:rPr>
        <w:t xml:space="preserve">Maux de tête violents ou troubles de la vision </w:t>
      </w:r>
    </w:p>
    <w:p w:rsidR="005172AD" w:rsidRPr="00C32A1E" w:rsidRDefault="005172AD" w:rsidP="00FC3967">
      <w:pPr>
        <w:pStyle w:val="CGtext"/>
        <w:spacing w:after="60"/>
        <w:rPr>
          <w:lang w:val="fr-FR"/>
        </w:rPr>
      </w:pPr>
      <w:r>
        <w:rPr>
          <w:lang w:val="fr-FR"/>
        </w:rPr>
        <w:t>Auréole ou bosse sensible, rouge et douloureuse sur les seins</w:t>
      </w:r>
    </w:p>
    <w:p w:rsidR="005172AD" w:rsidRPr="00C32A1E" w:rsidRDefault="005172AD" w:rsidP="00FC3967">
      <w:pPr>
        <w:pStyle w:val="CGtext"/>
        <w:spacing w:after="60"/>
        <w:rPr>
          <w:lang w:val="fr-FR"/>
        </w:rPr>
      </w:pPr>
      <w:r>
        <w:rPr>
          <w:lang w:val="fr-FR"/>
        </w:rPr>
        <w:t>Douleur dans les mollets avec ou sans gonflement</w:t>
      </w:r>
    </w:p>
    <w:p w:rsidR="005172AD" w:rsidRPr="00C32A1E" w:rsidRDefault="005172AD" w:rsidP="005172AD">
      <w:pPr>
        <w:pStyle w:val="Heading3"/>
        <w:rPr>
          <w:lang w:val="fr-FR"/>
        </w:rPr>
        <w:sectPr w:rsidR="005172AD" w:rsidRPr="00C32A1E" w:rsidSect="004071F8">
          <w:type w:val="continuous"/>
          <w:pgSz w:w="12240" w:h="15840" w:code="1"/>
          <w:pgMar w:top="1440" w:right="1440" w:bottom="1440" w:left="1440" w:header="576" w:footer="720" w:gutter="0"/>
          <w:cols w:num="2" w:space="720"/>
          <w:docGrid w:linePitch="360"/>
        </w:sectPr>
      </w:pPr>
    </w:p>
    <w:p w:rsidR="005172AD" w:rsidRPr="00C32A1E" w:rsidRDefault="005172AD" w:rsidP="00AA4C15">
      <w:pPr>
        <w:pStyle w:val="CGsmallgreensubhead"/>
        <w:rPr>
          <w:lang w:val="fr-FR"/>
        </w:rPr>
      </w:pPr>
      <w:r>
        <w:rPr>
          <w:lang w:val="fr-FR"/>
        </w:rPr>
        <w:t>Évaluer les signes de danger chez les mères et nécessitant une visite immédiate dans un établissement de santé</w:t>
      </w:r>
    </w:p>
    <w:p w:rsidR="005172AD" w:rsidRPr="00C32A1E" w:rsidRDefault="005172AD" w:rsidP="005172AD">
      <w:pPr>
        <w:pStyle w:val="SFacilitatorNotesFormText"/>
        <w:rPr>
          <w:lang w:val="fr-FR"/>
        </w:rPr>
        <w:sectPr w:rsidR="005172AD" w:rsidRPr="00C32A1E" w:rsidSect="004071F8">
          <w:type w:val="continuous"/>
          <w:pgSz w:w="12240" w:h="15840" w:code="1"/>
          <w:pgMar w:top="1440" w:right="1440" w:bottom="1440" w:left="1440" w:header="576" w:footer="720" w:gutter="0"/>
          <w:cols w:space="720"/>
          <w:docGrid w:linePitch="360"/>
        </w:sectPr>
      </w:pPr>
    </w:p>
    <w:p w:rsidR="005172AD" w:rsidRPr="00C32A1E" w:rsidRDefault="005172AD" w:rsidP="00FC3967">
      <w:pPr>
        <w:pStyle w:val="CGtext"/>
        <w:spacing w:after="60"/>
        <w:rPr>
          <w:lang w:val="fr-FR"/>
        </w:rPr>
      </w:pPr>
      <w:r>
        <w:rPr>
          <w:lang w:val="fr-FR"/>
        </w:rPr>
        <w:t>Problèmes respiratoires (respirations lentes ou rapides ; sons de grognement)</w:t>
      </w:r>
    </w:p>
    <w:p w:rsidR="005172AD" w:rsidRPr="00C32A1E" w:rsidRDefault="005172AD" w:rsidP="00FC3967">
      <w:pPr>
        <w:pStyle w:val="CGtext"/>
        <w:spacing w:after="60"/>
        <w:rPr>
          <w:lang w:val="fr-FR"/>
        </w:rPr>
      </w:pPr>
      <w:r>
        <w:rPr>
          <w:lang w:val="fr-FR"/>
        </w:rPr>
        <w:t xml:space="preserve">Difficultés à l'alimentation ou problème de déglutition </w:t>
      </w:r>
    </w:p>
    <w:p w:rsidR="005172AD" w:rsidRPr="00C32A1E" w:rsidRDefault="005172AD" w:rsidP="00FC3967">
      <w:pPr>
        <w:pStyle w:val="CGtext"/>
        <w:spacing w:after="60"/>
        <w:rPr>
          <w:lang w:val="fr-FR"/>
        </w:rPr>
      </w:pPr>
      <w:r>
        <w:rPr>
          <w:lang w:val="fr-FR"/>
        </w:rPr>
        <w:t>Sensation de froid au toucher</w:t>
      </w:r>
    </w:p>
    <w:p w:rsidR="005172AD" w:rsidRPr="00C32A1E" w:rsidRDefault="005172AD" w:rsidP="00FC3967">
      <w:pPr>
        <w:pStyle w:val="CGtext"/>
        <w:spacing w:after="60"/>
        <w:rPr>
          <w:lang w:val="fr-FR"/>
        </w:rPr>
      </w:pPr>
      <w:r>
        <w:rPr>
          <w:lang w:val="fr-FR"/>
        </w:rPr>
        <w:t xml:space="preserve">Fièvre </w:t>
      </w:r>
    </w:p>
    <w:p w:rsidR="005172AD" w:rsidRPr="00C32A1E" w:rsidRDefault="005172AD" w:rsidP="00FC3967">
      <w:pPr>
        <w:pStyle w:val="CGtext"/>
        <w:spacing w:after="60"/>
        <w:rPr>
          <w:lang w:val="fr-FR"/>
        </w:rPr>
      </w:pPr>
      <w:r>
        <w:rPr>
          <w:lang w:val="fr-FR"/>
        </w:rPr>
        <w:t>Infection ombilicale</w:t>
      </w:r>
    </w:p>
    <w:p w:rsidR="005172AD" w:rsidRPr="00C32A1E" w:rsidRDefault="005172AD" w:rsidP="00FC3967">
      <w:pPr>
        <w:pStyle w:val="CGtext"/>
        <w:spacing w:after="60"/>
        <w:rPr>
          <w:lang w:val="fr-FR"/>
        </w:rPr>
      </w:pPr>
      <w:r>
        <w:rPr>
          <w:lang w:val="fr-FR"/>
        </w:rPr>
        <w:t>Jaunisse ou teint jaunâtre</w:t>
      </w:r>
    </w:p>
    <w:p w:rsidR="005172AD" w:rsidRPr="00C32A1E" w:rsidRDefault="005172AD" w:rsidP="00FC3967">
      <w:pPr>
        <w:pStyle w:val="CGtext"/>
        <w:spacing w:after="60"/>
        <w:rPr>
          <w:lang w:val="fr-FR"/>
        </w:rPr>
      </w:pPr>
      <w:r>
        <w:rPr>
          <w:lang w:val="fr-FR"/>
        </w:rPr>
        <w:t>Convulsions</w:t>
      </w:r>
    </w:p>
    <w:p w:rsidR="005172AD" w:rsidRPr="00C32A1E" w:rsidRDefault="005172AD" w:rsidP="00FC3967">
      <w:pPr>
        <w:pStyle w:val="CGtext"/>
        <w:spacing w:after="60"/>
        <w:rPr>
          <w:lang w:val="fr-FR"/>
        </w:rPr>
      </w:pPr>
      <w:r>
        <w:rPr>
          <w:lang w:val="fr-FR"/>
        </w:rPr>
        <w:t xml:space="preserve">État léthargique </w:t>
      </w:r>
    </w:p>
    <w:p w:rsidR="005172AD" w:rsidRPr="00C32A1E" w:rsidRDefault="005172AD" w:rsidP="00FC3967">
      <w:pPr>
        <w:pStyle w:val="CGtext"/>
        <w:spacing w:after="60"/>
        <w:rPr>
          <w:lang w:val="fr-FR"/>
        </w:rPr>
      </w:pPr>
      <w:r>
        <w:rPr>
          <w:lang w:val="fr-FR"/>
        </w:rPr>
        <w:t xml:space="preserve">Diarrhée </w:t>
      </w:r>
    </w:p>
    <w:p w:rsidR="005172AD" w:rsidRPr="00C32A1E" w:rsidRDefault="005172AD" w:rsidP="00FC3967">
      <w:pPr>
        <w:pStyle w:val="CGtext"/>
        <w:spacing w:after="60"/>
        <w:rPr>
          <w:lang w:val="fr-FR"/>
        </w:rPr>
      </w:pPr>
      <w:r>
        <w:rPr>
          <w:lang w:val="fr-FR"/>
        </w:rPr>
        <w:t>Vomissements persistants ou distension abdominale</w:t>
      </w:r>
    </w:p>
    <w:p w:rsidR="005172AD" w:rsidRPr="00C32A1E" w:rsidRDefault="005172AD" w:rsidP="005172AD">
      <w:pPr>
        <w:pStyle w:val="Heading3"/>
        <w:rPr>
          <w:lang w:val="fr-FR"/>
        </w:rPr>
        <w:sectPr w:rsidR="005172AD" w:rsidRPr="00C32A1E" w:rsidSect="004071F8">
          <w:type w:val="continuous"/>
          <w:pgSz w:w="12240" w:h="15840" w:code="1"/>
          <w:pgMar w:top="1440" w:right="1440" w:bottom="1440" w:left="1440" w:header="576" w:footer="720" w:gutter="0"/>
          <w:cols w:num="2" w:space="720"/>
          <w:docGrid w:linePitch="360"/>
        </w:sectPr>
      </w:pPr>
    </w:p>
    <w:p w:rsidR="005172AD" w:rsidRPr="00C5747F" w:rsidRDefault="005172AD" w:rsidP="00AA4C15">
      <w:pPr>
        <w:pStyle w:val="CGsmallgreensubhead"/>
      </w:pPr>
      <w:r>
        <w:rPr>
          <w:lang w:val="fr-FR"/>
        </w:rPr>
        <w:t>Conseiller sur les pratiques d'allaitement</w:t>
      </w:r>
    </w:p>
    <w:p w:rsidR="005172AD" w:rsidRPr="00C32A1E" w:rsidRDefault="005172AD" w:rsidP="00AA4C15">
      <w:pPr>
        <w:pStyle w:val="CGbullettext"/>
        <w:rPr>
          <w:lang w:val="fr-FR"/>
        </w:rPr>
      </w:pPr>
      <w:r>
        <w:rPr>
          <w:lang w:val="fr-FR"/>
        </w:rPr>
        <w:t>Vérifier et montrer la bonne position et la bonne prise de sein.</w:t>
      </w:r>
    </w:p>
    <w:p w:rsidR="005172AD" w:rsidRPr="00C32A1E" w:rsidRDefault="005172AD" w:rsidP="00AA4C15">
      <w:pPr>
        <w:pStyle w:val="CGbullettext"/>
        <w:rPr>
          <w:spacing w:val="-4"/>
          <w:lang w:val="fr-FR"/>
        </w:rPr>
      </w:pPr>
      <w:r>
        <w:rPr>
          <w:lang w:val="fr-FR"/>
        </w:rPr>
        <w:t>Allaiter exclusivement (pas d'eau, eau de riz, jus de coco, ou d'autres liquides ou aliments) jusqu'à ce que le bébé ait six mois.</w:t>
      </w:r>
    </w:p>
    <w:p w:rsidR="005172AD" w:rsidRPr="00C32A1E" w:rsidRDefault="005172AD" w:rsidP="00AA4C15">
      <w:pPr>
        <w:pStyle w:val="CGbullettext"/>
        <w:rPr>
          <w:lang w:val="fr-FR"/>
        </w:rPr>
      </w:pPr>
      <w:r>
        <w:rPr>
          <w:lang w:val="fr-FR"/>
        </w:rPr>
        <w:t>Allaiter sur demande au moins 10 fois, jour et nuit, sur chaque période de 24 heures.</w:t>
      </w:r>
    </w:p>
    <w:p w:rsidR="005172AD" w:rsidRPr="00C32A1E" w:rsidRDefault="005172AD" w:rsidP="00AA4C15">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AA4C15">
      <w:pPr>
        <w:pStyle w:val="CGbullettextlast"/>
        <w:rPr>
          <w:lang w:val="fr-FR"/>
        </w:rPr>
      </w:pPr>
      <w:r>
        <w:rPr>
          <w:lang w:val="fr-FR"/>
        </w:rPr>
        <w:t>Revenir en cas de problèmes de sein ou de mamelon ou pour d'autres difficultés liées à l'allaitement.</w:t>
      </w:r>
    </w:p>
    <w:p w:rsidR="005172AD" w:rsidRDefault="005172AD" w:rsidP="00AA4C15">
      <w:pPr>
        <w:pStyle w:val="CGsmallbluesubhead"/>
      </w:pPr>
      <w:r>
        <w:rPr>
          <w:lang w:val="fr-FR"/>
        </w:rPr>
        <w:t>Tirer le lait maternel</w:t>
      </w:r>
    </w:p>
    <w:p w:rsidR="005172AD" w:rsidRPr="00C32A1E" w:rsidRDefault="005172AD" w:rsidP="00AA4C15">
      <w:pPr>
        <w:pStyle w:val="CGbullettext"/>
        <w:rPr>
          <w:lang w:val="fr-FR"/>
        </w:rPr>
      </w:pPr>
      <w:r>
        <w:rPr>
          <w:lang w:val="fr-FR"/>
        </w:rPr>
        <w:t>Expliquer à la mère comment tirer le lait maternel ; lui montrer.</w:t>
      </w:r>
    </w:p>
    <w:p w:rsidR="005172AD" w:rsidRPr="00C32A1E" w:rsidRDefault="005172AD" w:rsidP="00AA4C15">
      <w:pPr>
        <w:pStyle w:val="CGbullettextlast"/>
        <w:rPr>
          <w:lang w:val="fr-FR"/>
        </w:rPr>
      </w:pPr>
      <w:r>
        <w:rPr>
          <w:lang w:val="fr-FR"/>
        </w:rPr>
        <w:t>Lui faire savoir qu'elle peut conserver son lait en toute sécurité jusqu'à huit heures à température ambiante.</w:t>
      </w:r>
    </w:p>
    <w:p w:rsidR="005172AD" w:rsidRPr="00C32A1E" w:rsidRDefault="005172AD" w:rsidP="00AA4C15">
      <w:pPr>
        <w:pStyle w:val="CGsmallgreensubhead"/>
        <w:rPr>
          <w:lang w:val="fr-FR"/>
        </w:rPr>
      </w:pPr>
      <w:r>
        <w:rPr>
          <w:lang w:val="fr-FR"/>
        </w:rPr>
        <w:t xml:space="preserve">Conseiller par rapport à la nécessité d'un régime alimentaire diversifié pendant l'allaitement </w:t>
      </w:r>
    </w:p>
    <w:p w:rsidR="005172AD" w:rsidRPr="00C32A1E" w:rsidRDefault="005172AD" w:rsidP="00AA4C15">
      <w:pPr>
        <w:pStyle w:val="CGbullettext"/>
        <w:rPr>
          <w:lang w:val="fr-FR"/>
        </w:rPr>
      </w:pPr>
      <w:r>
        <w:rPr>
          <w:lang w:val="fr-FR"/>
        </w:rPr>
        <w:t>Conseiller à la mère de manger deux assiettes supplémentaires de nourriture comme accompagnements, chaque jour.</w:t>
      </w:r>
    </w:p>
    <w:p w:rsidR="005172AD" w:rsidRPr="00C32A1E" w:rsidRDefault="005172AD" w:rsidP="00AA4C15">
      <w:pPr>
        <w:pStyle w:val="CGbullettext"/>
        <w:rPr>
          <w:lang w:val="fr-FR"/>
        </w:rPr>
      </w:pPr>
      <w:r>
        <w:rPr>
          <w:lang w:val="fr-FR"/>
        </w:rPr>
        <w:t>Insister sur l'importance d'utiliser du sel iodé pour elle-même et pour toute la famille.</w:t>
      </w:r>
    </w:p>
    <w:p w:rsidR="005172AD" w:rsidRPr="004B0654" w:rsidRDefault="005172AD" w:rsidP="00AA4C15">
      <w:pPr>
        <w:pStyle w:val="CGbullettextlast"/>
        <w:rPr>
          <w:lang w:val="fr-FR"/>
        </w:rPr>
      </w:pPr>
      <w:r>
        <w:rPr>
          <w:lang w:val="fr-FR"/>
        </w:rPr>
        <w:t>Recommander un régime alimentaire varié contenant des aliments de source animale : des œufs, du foie et d'autres viandes ; de la vitamine A : huile de palme, papaye, prune, potiron, patate douce rouge ou jaune, carotte et légumes à feuilles vertes foncées ; du fer : haricots, viande, foie et légumes à feuilles vertes foncées ; vitamine C : agrumes.</w:t>
      </w:r>
    </w:p>
    <w:p w:rsidR="005172AD" w:rsidRPr="00C32A1E" w:rsidRDefault="005172AD" w:rsidP="00AA4C15">
      <w:pPr>
        <w:pStyle w:val="CGsmallgreensubhead"/>
        <w:rPr>
          <w:lang w:val="fr-FR"/>
        </w:rPr>
      </w:pPr>
      <w:r>
        <w:rPr>
          <w:lang w:val="fr-FR"/>
        </w:rPr>
        <w:t xml:space="preserve">Donner une supplémentation en vitamine A </w:t>
      </w:r>
    </w:p>
    <w:p w:rsidR="005172AD" w:rsidRPr="002F2954" w:rsidRDefault="005172AD" w:rsidP="00AA4C15">
      <w:pPr>
        <w:pStyle w:val="CGsmallbluesubhead"/>
      </w:pPr>
      <w:r w:rsidRPr="002F2954">
        <w:rPr>
          <w:lang w:val="fr-FR"/>
        </w:rPr>
        <w:t>(Vérifier les directives nationales)</w:t>
      </w:r>
      <w:r w:rsidRPr="002F2954">
        <w:rPr>
          <w:bCs/>
          <w:szCs w:val="28"/>
          <w:lang w:val="fr-FR"/>
        </w:rPr>
        <w:t xml:space="preserve"> </w:t>
      </w:r>
    </w:p>
    <w:p w:rsidR="005172AD" w:rsidRPr="00C32A1E" w:rsidRDefault="005172AD" w:rsidP="00AA4C15">
      <w:pPr>
        <w:pStyle w:val="CGbullettext"/>
        <w:rPr>
          <w:lang w:val="fr-FR"/>
        </w:rPr>
      </w:pPr>
      <w:r>
        <w:rPr>
          <w:lang w:val="fr-FR"/>
        </w:rPr>
        <w:t>Vérifier la situation. S'ils n'ont pas été administrés à l'accouchement, donner 200 000 UI à la mère une fois dans les huit semaines qui suivent l'accouchement.</w:t>
      </w:r>
    </w:p>
    <w:p w:rsidR="005172AD" w:rsidRPr="00C32A1E" w:rsidRDefault="005172AD" w:rsidP="00AA4C15">
      <w:pPr>
        <w:pStyle w:val="CGsmallgreensubhead"/>
        <w:rPr>
          <w:lang w:val="fr-FR"/>
        </w:rPr>
      </w:pPr>
      <w:r>
        <w:rPr>
          <w:lang w:val="fr-FR"/>
        </w:rPr>
        <w:t>Conseiller de prendre et de continuer la supplémentation en fer-acide folique</w:t>
      </w:r>
    </w:p>
    <w:p w:rsidR="005172AD" w:rsidRPr="002F2954" w:rsidRDefault="005172AD" w:rsidP="00AA4C15">
      <w:pPr>
        <w:pStyle w:val="CGsmallbluesubhead"/>
      </w:pPr>
      <w:r w:rsidRPr="002F2954">
        <w:rPr>
          <w:lang w:val="fr-FR"/>
        </w:rPr>
        <w:t>(Vérifier les directives nationales)</w:t>
      </w:r>
      <w:r w:rsidRPr="002F2954">
        <w:rPr>
          <w:bCs/>
          <w:szCs w:val="28"/>
          <w:lang w:val="fr-FR"/>
        </w:rPr>
        <w:t xml:space="preserve"> </w:t>
      </w:r>
    </w:p>
    <w:p w:rsidR="005172AD" w:rsidRPr="00C32A1E" w:rsidRDefault="005172AD" w:rsidP="00AA4C15">
      <w:pPr>
        <w:pStyle w:val="CGbullettext"/>
        <w:rPr>
          <w:lang w:val="fr-FR"/>
        </w:rPr>
      </w:pPr>
      <w:r>
        <w:rPr>
          <w:lang w:val="fr-FR"/>
        </w:rPr>
        <w:t>Conseiller de prendre un comprimé par jour (60 mg de fer, 400 mcg d'acide folique) pendant six mois en commençant au début de la grossesse et en continuant jusqu'à complétion of six mois.</w:t>
      </w:r>
    </w:p>
    <w:p w:rsidR="005172AD" w:rsidRPr="00C32A1E" w:rsidRDefault="005172AD" w:rsidP="00AA4C15">
      <w:pPr>
        <w:pStyle w:val="CGbullettext"/>
        <w:rPr>
          <w:lang w:val="fr-FR"/>
        </w:rPr>
      </w:pPr>
      <w:r>
        <w:rPr>
          <w:lang w:val="fr-FR"/>
        </w:rPr>
        <w:t>Expliquer les effets secondaires (par exemple, la difficulté à digérer, les selles noires, la constipation), la posologie (c'est-à-dire le prendre entre les repas avec des fruits) et où se procurer plus de comprimés.</w:t>
      </w:r>
    </w:p>
    <w:p w:rsidR="005172AD" w:rsidRPr="004B0654" w:rsidRDefault="005172AD" w:rsidP="00AA4C15">
      <w:pPr>
        <w:pStyle w:val="CGbullettextlast"/>
        <w:rPr>
          <w:lang w:val="fr-FR"/>
        </w:rPr>
      </w:pPr>
      <w:r>
        <w:rPr>
          <w:lang w:val="fr-FR"/>
        </w:rPr>
        <w:t>Dépister l'anémie (par exemple, vérifier la couleur des paumes de la main) ou l'Hb &lt; 12g/dl et la traiter (120 mg de fer, 400 mcg d'acide folique par jour pendant trois mois).</w:t>
      </w:r>
    </w:p>
    <w:p w:rsidR="005172AD" w:rsidRPr="00C32A1E" w:rsidRDefault="005172AD" w:rsidP="00AA4C15">
      <w:pPr>
        <w:pStyle w:val="CGsmallgreensubhead"/>
        <w:rPr>
          <w:lang w:val="fr-FR"/>
        </w:rPr>
      </w:pPr>
      <w:r>
        <w:rPr>
          <w:lang w:val="fr-FR"/>
        </w:rPr>
        <w:t>Conseiller sur la prévention et le traitement du paludisme</w:t>
      </w:r>
    </w:p>
    <w:p w:rsidR="005172AD" w:rsidRPr="002F2954" w:rsidRDefault="005172AD" w:rsidP="00AA4C15">
      <w:pPr>
        <w:pStyle w:val="CGsmallbluesubhead"/>
      </w:pPr>
      <w:r w:rsidRPr="002F2954">
        <w:rPr>
          <w:lang w:val="fr-FR"/>
        </w:rPr>
        <w:t>(Vérifier les directives nationales)</w:t>
      </w:r>
      <w:r w:rsidRPr="002F2954">
        <w:rPr>
          <w:bCs/>
          <w:szCs w:val="28"/>
          <w:lang w:val="fr-FR"/>
        </w:rPr>
        <w:t xml:space="preserve"> </w:t>
      </w:r>
    </w:p>
    <w:p w:rsidR="005172AD" w:rsidRDefault="005172AD" w:rsidP="00AA4C15">
      <w:pPr>
        <w:pStyle w:val="CGsmallbluesubhead"/>
      </w:pPr>
      <w:r>
        <w:rPr>
          <w:lang w:val="fr-FR"/>
        </w:rPr>
        <w:t>Prévention</w:t>
      </w:r>
    </w:p>
    <w:p w:rsidR="005172AD" w:rsidRPr="00C32A1E" w:rsidRDefault="005172AD" w:rsidP="000E02F8">
      <w:pPr>
        <w:pStyle w:val="bullet"/>
        <w:numPr>
          <w:ilvl w:val="0"/>
          <w:numId w:val="96"/>
        </w:numPr>
        <w:rPr>
          <w:lang w:val="fr-FR"/>
        </w:rPr>
      </w:pPr>
      <w:r>
        <w:rPr>
          <w:rFonts w:eastAsia="Calibri" w:cs="Calibri"/>
          <w:szCs w:val="22"/>
          <w:lang w:val="fr-FR"/>
        </w:rPr>
        <w:t>Insister sur l'intérêt de dormir sous une moustiquaire imprégnée d'insecticide, surtout pour les femmes enceintes et les femmes allaitantes ainsi que les jeunes enfants.</w:t>
      </w:r>
    </w:p>
    <w:p w:rsidR="005172AD" w:rsidRPr="00931CEB" w:rsidRDefault="005172AD" w:rsidP="00976F49">
      <w:pPr>
        <w:pStyle w:val="CGsmallbluesubhead"/>
      </w:pPr>
      <w:r>
        <w:rPr>
          <w:lang w:val="fr-FR"/>
        </w:rPr>
        <w:t>Traitement</w:t>
      </w:r>
    </w:p>
    <w:p w:rsidR="005172AD" w:rsidRPr="00C32A1E" w:rsidRDefault="005172AD" w:rsidP="00976F49">
      <w:pPr>
        <w:pStyle w:val="CGbullettext"/>
        <w:rPr>
          <w:lang w:val="fr-FR"/>
        </w:rPr>
      </w:pPr>
      <w:r>
        <w:rPr>
          <w:lang w:val="fr-FR"/>
        </w:rPr>
        <w:t xml:space="preserve">Conseiller à la mère de se procurer un traitement antipaludéen si elle a de la fièvre. </w:t>
      </w:r>
    </w:p>
    <w:p w:rsidR="005172AD" w:rsidRPr="00C32A1E" w:rsidRDefault="005172AD" w:rsidP="00976F49">
      <w:pPr>
        <w:pStyle w:val="CGbulletlevel2"/>
        <w:rPr>
          <w:lang w:val="fr-FR"/>
        </w:rPr>
      </w:pPr>
      <w:r>
        <w:rPr>
          <w:rFonts w:eastAsia="Calibri"/>
          <w:lang w:val="fr-FR"/>
        </w:rPr>
        <w:t>Paludisme sans complications : donner de l'artesunate + amodiaquine.</w:t>
      </w:r>
    </w:p>
    <w:p w:rsidR="005172AD" w:rsidRPr="00C32A1E" w:rsidRDefault="005172AD" w:rsidP="00976F49">
      <w:pPr>
        <w:pStyle w:val="CGbulletlevel2last"/>
        <w:rPr>
          <w:lang w:val="fr-FR"/>
        </w:rPr>
      </w:pPr>
      <w:r>
        <w:rPr>
          <w:rFonts w:eastAsia="Calibri"/>
          <w:lang w:val="fr-FR"/>
        </w:rPr>
        <w:t>Paludisme sans complications : donner de la quinine.</w:t>
      </w:r>
    </w:p>
    <w:p w:rsidR="005172AD" w:rsidRDefault="005172AD" w:rsidP="00976F49">
      <w:pPr>
        <w:pStyle w:val="CGsmallgreensubhead"/>
      </w:pPr>
      <w:r>
        <w:rPr>
          <w:lang w:val="fr-FR"/>
        </w:rPr>
        <w:t>Examiner et administrer les vaccins</w:t>
      </w:r>
    </w:p>
    <w:p w:rsidR="005172AD" w:rsidRPr="00C32A1E" w:rsidRDefault="005172AD" w:rsidP="00976F49">
      <w:pPr>
        <w:pStyle w:val="CGbullettext"/>
        <w:rPr>
          <w:lang w:val="fr-FR"/>
        </w:rPr>
      </w:pPr>
      <w:r>
        <w:rPr>
          <w:lang w:val="fr-FR"/>
        </w:rPr>
        <w:t>Vérifier la situation de la mère par rapport à la vaccination d’anatoxine tétanique et l'administrer si nécessaire.</w:t>
      </w:r>
    </w:p>
    <w:p w:rsidR="005172AD" w:rsidRPr="00C32A1E" w:rsidRDefault="005172AD" w:rsidP="00976F49">
      <w:pPr>
        <w:pStyle w:val="CGbullettextlast"/>
        <w:rPr>
          <w:lang w:val="fr-FR"/>
        </w:rPr>
      </w:pPr>
      <w:r>
        <w:rPr>
          <w:lang w:val="fr-FR"/>
        </w:rPr>
        <w:t>Administrer le BCG et le vaccin oral de la polio au bébé.</w:t>
      </w:r>
    </w:p>
    <w:p w:rsidR="005172AD" w:rsidRPr="00C32A1E" w:rsidRDefault="005172AD" w:rsidP="00976F49">
      <w:pPr>
        <w:pStyle w:val="CGsmallgreensubhead"/>
        <w:rPr>
          <w:lang w:val="fr-FR"/>
        </w:rPr>
      </w:pPr>
      <w:r>
        <w:rPr>
          <w:lang w:val="fr-FR"/>
        </w:rPr>
        <w:t>Examiner la situation en matière d'infections sexuellement transmissibles</w:t>
      </w:r>
    </w:p>
    <w:p w:rsidR="005172AD" w:rsidRPr="00C32A1E" w:rsidRDefault="005172AD" w:rsidP="00976F49">
      <w:pPr>
        <w:pStyle w:val="CGbullettext"/>
        <w:rPr>
          <w:lang w:val="fr-FR"/>
        </w:rPr>
      </w:pPr>
      <w:r>
        <w:rPr>
          <w:lang w:val="fr-FR"/>
        </w:rPr>
        <w:t xml:space="preserve">Identifier et traiter les IST. </w:t>
      </w:r>
    </w:p>
    <w:p w:rsidR="005172AD" w:rsidRPr="00C32A1E" w:rsidRDefault="005172AD" w:rsidP="00976F49">
      <w:pPr>
        <w:pStyle w:val="CGbullettext"/>
        <w:rPr>
          <w:lang w:val="fr-FR"/>
        </w:rPr>
      </w:pPr>
      <w:r>
        <w:rPr>
          <w:lang w:val="fr-FR"/>
        </w:rPr>
        <w:t>Conseiller à la mère d'utiliser un préservatif durant les rapports sexuels pour prévenir l'infection par le VIH pendant l'allaitement.</w:t>
      </w:r>
    </w:p>
    <w:p w:rsidR="005172AD" w:rsidRPr="00C32A1E" w:rsidRDefault="005172AD" w:rsidP="00976F49">
      <w:pPr>
        <w:pStyle w:val="CGbullettextlast"/>
        <w:rPr>
          <w:lang w:val="fr-FR"/>
        </w:rPr>
      </w:pPr>
      <w:r>
        <w:rPr>
          <w:lang w:val="fr-FR"/>
        </w:rPr>
        <w:t xml:space="preserve">Conseiller le test du dépistage du VIH et orienter vers les sites offrant des services de prévention de la transmission de la mère à l'enfant (PTME). </w:t>
      </w:r>
    </w:p>
    <w:p w:rsidR="005172AD" w:rsidRPr="00A27831" w:rsidRDefault="005172AD" w:rsidP="00976F49">
      <w:pPr>
        <w:pStyle w:val="CGsmallgreensubhead"/>
        <w:rPr>
          <w:lang w:val="fr-FR"/>
        </w:rPr>
      </w:pPr>
      <w:r>
        <w:rPr>
          <w:lang w:val="fr-FR"/>
        </w:rPr>
        <w:t>Conseiller sur la planification familiale</w:t>
      </w:r>
    </w:p>
    <w:p w:rsidR="005172AD" w:rsidRPr="00C32A1E" w:rsidRDefault="005172AD" w:rsidP="00976F49">
      <w:pPr>
        <w:pStyle w:val="CGbullettextlast"/>
        <w:rPr>
          <w:lang w:val="fr-FR"/>
        </w:rPr>
      </w:pPr>
      <w:r>
        <w:rPr>
          <w:lang w:val="fr-FR"/>
        </w:rPr>
        <w:t>Conseiller à la mère de reporter toute nouvelle grossesse d'au moins 24 mois après l'accouchement ; expliquer les options en termes de planification familiale.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24"/>
        <w:gridCol w:w="2621"/>
        <w:gridCol w:w="2253"/>
        <w:gridCol w:w="2072"/>
      </w:tblGrid>
      <w:tr w:rsidR="005172AD" w:rsidTr="00976F49">
        <w:trPr>
          <w:trHeight w:val="431"/>
          <w:jc w:val="center"/>
        </w:trPr>
        <w:tc>
          <w:tcPr>
            <w:tcW w:w="5045" w:type="dxa"/>
            <w:gridSpan w:val="2"/>
            <w:shd w:val="clear" w:color="auto" w:fill="008C9A"/>
            <w:vAlign w:val="center"/>
          </w:tcPr>
          <w:p w:rsidR="005172AD" w:rsidRPr="001D4828" w:rsidRDefault="005172AD" w:rsidP="00976F49">
            <w:pPr>
              <w:pStyle w:val="CGtableheadline"/>
              <w:rPr>
                <w:rFonts w:asciiTheme="majorHAnsi" w:hAnsiTheme="majorHAnsi"/>
              </w:rPr>
            </w:pPr>
            <w:r>
              <w:rPr>
                <w:rFonts w:eastAsia="Gill Sans"/>
                <w:lang w:val="fr-FR"/>
              </w:rPr>
              <w:t>Options à court-terme</w:t>
            </w:r>
          </w:p>
        </w:tc>
        <w:tc>
          <w:tcPr>
            <w:tcW w:w="2253" w:type="dxa"/>
            <w:shd w:val="clear" w:color="auto" w:fill="008C9A"/>
            <w:vAlign w:val="center"/>
          </w:tcPr>
          <w:p w:rsidR="005172AD" w:rsidRPr="001D4828" w:rsidRDefault="005172AD" w:rsidP="00976F49">
            <w:pPr>
              <w:pStyle w:val="CGtableheadline"/>
              <w:rPr>
                <w:rFonts w:asciiTheme="majorHAnsi" w:hAnsiTheme="majorHAnsi"/>
              </w:rPr>
            </w:pPr>
            <w:r>
              <w:rPr>
                <w:rFonts w:eastAsia="Gill Sans"/>
                <w:lang w:val="fr-FR"/>
              </w:rPr>
              <w:t>Options à long-terme</w:t>
            </w:r>
          </w:p>
        </w:tc>
        <w:tc>
          <w:tcPr>
            <w:tcW w:w="2072" w:type="dxa"/>
            <w:shd w:val="clear" w:color="auto" w:fill="008C9A"/>
            <w:vAlign w:val="center"/>
          </w:tcPr>
          <w:p w:rsidR="005172AD" w:rsidRPr="001D4828" w:rsidRDefault="005172AD" w:rsidP="00976F49">
            <w:pPr>
              <w:pStyle w:val="CGtableheadline"/>
              <w:rPr>
                <w:rFonts w:asciiTheme="majorHAnsi" w:hAnsiTheme="majorHAnsi"/>
              </w:rPr>
            </w:pPr>
            <w:r>
              <w:rPr>
                <w:rFonts w:eastAsia="Gill Sans"/>
                <w:lang w:val="fr-FR"/>
              </w:rPr>
              <w:t>Options permanentes</w:t>
            </w:r>
          </w:p>
        </w:tc>
      </w:tr>
      <w:tr w:rsidR="005172AD" w:rsidRPr="003623D4" w:rsidTr="00976F49">
        <w:trPr>
          <w:jc w:val="center"/>
        </w:trPr>
        <w:tc>
          <w:tcPr>
            <w:tcW w:w="2424" w:type="dxa"/>
            <w:shd w:val="clear" w:color="auto" w:fill="FFFFFF"/>
          </w:tcPr>
          <w:p w:rsidR="005172AD" w:rsidRPr="00C32A1E" w:rsidRDefault="005172AD" w:rsidP="00FC3967">
            <w:pPr>
              <w:pStyle w:val="CGtabletext"/>
              <w:ind w:left="144"/>
              <w:rPr>
                <w:lang w:val="fr-FR"/>
              </w:rPr>
            </w:pPr>
            <w:r>
              <w:rPr>
                <w:rFonts w:eastAsia="Calibri"/>
                <w:lang w:val="fr-FR"/>
              </w:rPr>
              <w:t xml:space="preserve">Planification familiale naturelle </w:t>
            </w:r>
          </w:p>
          <w:p w:rsidR="005172AD" w:rsidRPr="00C32A1E" w:rsidRDefault="005172AD" w:rsidP="00FC3967">
            <w:pPr>
              <w:pStyle w:val="CGtabletext"/>
              <w:ind w:left="144"/>
              <w:rPr>
                <w:lang w:val="fr-FR"/>
              </w:rPr>
            </w:pPr>
            <w:r>
              <w:rPr>
                <w:rFonts w:eastAsia="Calibri"/>
                <w:lang w:val="fr-FR"/>
              </w:rPr>
              <w:t>méthode d’allaitement maternel et d’aménorrhée</w:t>
            </w:r>
          </w:p>
          <w:p w:rsidR="005172AD" w:rsidRPr="00902266" w:rsidRDefault="005172AD" w:rsidP="00FC3967">
            <w:pPr>
              <w:pStyle w:val="CGtabletext"/>
              <w:ind w:left="144"/>
            </w:pPr>
            <w:r>
              <w:rPr>
                <w:rFonts w:eastAsia="Calibri"/>
                <w:lang w:val="fr-FR"/>
              </w:rPr>
              <w:t xml:space="preserve">Méthode des jours fixes </w:t>
            </w:r>
          </w:p>
        </w:tc>
        <w:tc>
          <w:tcPr>
            <w:tcW w:w="2621" w:type="dxa"/>
            <w:shd w:val="clear" w:color="auto" w:fill="FFFFFF"/>
          </w:tcPr>
          <w:p w:rsidR="005172AD" w:rsidRPr="00C32A1E" w:rsidRDefault="005172AD" w:rsidP="00FC3967">
            <w:pPr>
              <w:pStyle w:val="CGtabletext"/>
              <w:ind w:left="144"/>
              <w:rPr>
                <w:lang w:val="fr-FR"/>
              </w:rPr>
            </w:pPr>
            <w:r>
              <w:rPr>
                <w:rFonts w:eastAsia="Calibri"/>
                <w:lang w:val="fr-FR"/>
              </w:rPr>
              <w:t>Injectables : medroxyprogestérone ou Dépo-Provera</w:t>
            </w:r>
          </w:p>
          <w:p w:rsidR="005172AD" w:rsidRPr="00C32A1E" w:rsidRDefault="005172AD" w:rsidP="00FC3967">
            <w:pPr>
              <w:pStyle w:val="CGtabletext"/>
              <w:ind w:left="144"/>
              <w:rPr>
                <w:lang w:val="fr-FR"/>
              </w:rPr>
            </w:pPr>
            <w:r>
              <w:rPr>
                <w:rFonts w:eastAsia="Calibri"/>
                <w:lang w:val="fr-FR"/>
              </w:rPr>
              <w:t xml:space="preserve">Mini pilules </w:t>
            </w:r>
          </w:p>
          <w:p w:rsidR="005172AD" w:rsidRDefault="005172AD" w:rsidP="00FC3967">
            <w:pPr>
              <w:pStyle w:val="CGtabletext"/>
              <w:ind w:left="144"/>
            </w:pPr>
            <w:r>
              <w:rPr>
                <w:rFonts w:eastAsia="Calibri"/>
                <w:lang w:val="fr-FR"/>
              </w:rPr>
              <w:t>Spermicides et préservatifs</w:t>
            </w:r>
          </w:p>
        </w:tc>
        <w:tc>
          <w:tcPr>
            <w:tcW w:w="2253" w:type="dxa"/>
            <w:shd w:val="clear" w:color="auto" w:fill="FFFFFF"/>
          </w:tcPr>
          <w:p w:rsidR="005172AD" w:rsidRDefault="005172AD" w:rsidP="00FC3967">
            <w:pPr>
              <w:pStyle w:val="CGtabletext"/>
              <w:ind w:left="144"/>
            </w:pPr>
            <w:r>
              <w:rPr>
                <w:rFonts w:eastAsia="Calibri"/>
                <w:lang w:val="fr-FR"/>
              </w:rPr>
              <w:t xml:space="preserve">DIU </w:t>
            </w:r>
          </w:p>
          <w:p w:rsidR="005172AD" w:rsidRPr="00902266" w:rsidRDefault="005172AD" w:rsidP="00FC3967">
            <w:pPr>
              <w:pStyle w:val="CGtabletext"/>
              <w:ind w:left="144"/>
            </w:pPr>
            <w:r>
              <w:rPr>
                <w:rFonts w:eastAsia="Calibri"/>
                <w:lang w:val="fr-FR"/>
              </w:rPr>
              <w:t>Norplant</w:t>
            </w:r>
          </w:p>
        </w:tc>
        <w:tc>
          <w:tcPr>
            <w:tcW w:w="2072" w:type="dxa"/>
            <w:shd w:val="clear" w:color="auto" w:fill="FFFFFF"/>
          </w:tcPr>
          <w:p w:rsidR="005172AD" w:rsidRPr="00C32A1E" w:rsidRDefault="005172AD" w:rsidP="00FC3967">
            <w:pPr>
              <w:pStyle w:val="CGtabletext"/>
              <w:ind w:left="144"/>
              <w:rPr>
                <w:lang w:val="fr-FR"/>
              </w:rPr>
            </w:pPr>
            <w:r>
              <w:rPr>
                <w:rFonts w:eastAsia="Calibri"/>
                <w:lang w:val="fr-FR"/>
              </w:rPr>
              <w:t>Contraception chirurgicale volontaire masculine et féminine</w:t>
            </w:r>
          </w:p>
        </w:tc>
      </w:tr>
    </w:tbl>
    <w:p w:rsidR="005172AD" w:rsidRDefault="005172AD" w:rsidP="00FC3967">
      <w:pPr>
        <w:pStyle w:val="CGsmallgreensubhead"/>
      </w:pPr>
      <w:r>
        <w:rPr>
          <w:lang w:val="fr-FR"/>
        </w:rPr>
        <w:t>Offrir des conseils d'ordre général</w:t>
      </w:r>
    </w:p>
    <w:p w:rsidR="005172AD" w:rsidRPr="00C32A1E" w:rsidRDefault="005172AD" w:rsidP="00FC3967">
      <w:pPr>
        <w:pStyle w:val="CGbullettext"/>
        <w:rPr>
          <w:lang w:val="fr-FR"/>
        </w:rPr>
      </w:pPr>
      <w:r>
        <w:rPr>
          <w:lang w:val="fr-FR"/>
        </w:rPr>
        <w:t>Encourager la mère à exposer le bébé (dévêtu en-dessous de la taille) au soleil pendant 20 à 30 minutes, chaque jour.</w:t>
      </w:r>
    </w:p>
    <w:p w:rsidR="005172AD" w:rsidRPr="00C32A1E" w:rsidRDefault="005172AD" w:rsidP="00FC3967">
      <w:pPr>
        <w:pStyle w:val="CGbullettext"/>
        <w:rPr>
          <w:lang w:val="fr-FR"/>
        </w:rPr>
      </w:pPr>
      <w:r>
        <w:rPr>
          <w:lang w:val="fr-FR"/>
        </w:rPr>
        <w:t>Conseiller à la mère de ramener le bébé pour une visite postnatale lors des 7</w:t>
      </w:r>
      <w:r>
        <w:rPr>
          <w:vertAlign w:val="superscript"/>
          <w:lang w:val="fr-FR"/>
        </w:rPr>
        <w:t>e</w:t>
      </w:r>
      <w:r>
        <w:rPr>
          <w:lang w:val="fr-FR"/>
        </w:rPr>
        <w:t xml:space="preserve"> et  45</w:t>
      </w:r>
      <w:r>
        <w:rPr>
          <w:vertAlign w:val="superscript"/>
          <w:lang w:val="fr-FR"/>
        </w:rPr>
        <w:t>e</w:t>
      </w:r>
      <w:r>
        <w:rPr>
          <w:lang w:val="fr-FR"/>
        </w:rPr>
        <w:t xml:space="preserve"> jours et entre les deux, si besoin.</w:t>
      </w:r>
    </w:p>
    <w:p w:rsidR="005172AD" w:rsidRPr="00C32A1E" w:rsidRDefault="005172AD" w:rsidP="00FC3967">
      <w:pPr>
        <w:pStyle w:val="CGbullettext"/>
        <w:rPr>
          <w:lang w:val="fr-FR"/>
        </w:rPr>
      </w:pPr>
      <w:r>
        <w:rPr>
          <w:lang w:val="fr-FR"/>
        </w:rPr>
        <w:t>Respecter le planning des vaccinations du bébé.</w:t>
      </w:r>
    </w:p>
    <w:p w:rsidR="005172AD" w:rsidRPr="00C32A1E" w:rsidRDefault="005172AD" w:rsidP="00FC3967">
      <w:pPr>
        <w:pStyle w:val="CGbullettext"/>
        <w:rPr>
          <w:lang w:val="fr-FR"/>
        </w:rPr>
      </w:pPr>
      <w:r>
        <w:rPr>
          <w:lang w:val="fr-FR"/>
        </w:rPr>
        <w:t>Vérifier le poids du bébé, chaque mois.</w:t>
      </w:r>
    </w:p>
    <w:p w:rsidR="005172AD" w:rsidRPr="00C32A1E" w:rsidRDefault="005172AD" w:rsidP="00FC3967">
      <w:pPr>
        <w:pStyle w:val="CGbullettext"/>
        <w:rPr>
          <w:lang w:val="fr-FR"/>
        </w:rPr>
      </w:pPr>
      <w:r>
        <w:rPr>
          <w:lang w:val="fr-FR"/>
        </w:rPr>
        <w:t>Éviter les travaux pénibles et de porter de lourds fardeaux pendant deux semaines maximum après l'accouchement.</w:t>
      </w:r>
    </w:p>
    <w:p w:rsidR="005172AD" w:rsidRPr="00C32A1E" w:rsidRDefault="005172AD" w:rsidP="00FC3967">
      <w:pPr>
        <w:pStyle w:val="CGbullettext"/>
        <w:rPr>
          <w:lang w:val="fr-FR"/>
        </w:rPr>
      </w:pPr>
      <w:r w:rsidRPr="00C32A1E">
        <w:rPr>
          <w:lang w:val="fr-FR"/>
        </w:rPr>
        <w:br w:type="page"/>
      </w:r>
    </w:p>
    <w:p w:rsidR="005172AD" w:rsidRPr="00C32A1E" w:rsidRDefault="00FB39EA" w:rsidP="00181701">
      <w:pPr>
        <w:pStyle w:val="CGheadlinetext"/>
        <w:rPr>
          <w:lang w:val="fr-FR"/>
        </w:rPr>
      </w:pPr>
      <w:bookmarkStart w:id="151" w:name="_Toc403638349"/>
      <w:bookmarkStart w:id="152" w:name="_Toc419900905"/>
      <w:bookmarkStart w:id="153" w:name="_Toc433971410"/>
      <w:r>
        <w:rPr>
          <w:lang w:val="fr-FR"/>
        </w:rPr>
        <w:t xml:space="preserve">Document n° 51 : programme </w:t>
      </w:r>
      <w:r w:rsidR="00794C42">
        <w:rPr>
          <w:lang w:val="fr-FR"/>
        </w:rPr>
        <w:t>élargi</w:t>
      </w:r>
      <w:r>
        <w:rPr>
          <w:lang w:val="fr-FR"/>
        </w:rPr>
        <w:t xml:space="preserve"> de vaccination</w:t>
      </w:r>
      <w:bookmarkEnd w:id="151"/>
      <w:bookmarkEnd w:id="152"/>
      <w:bookmarkEnd w:id="153"/>
      <w:r>
        <w:rPr>
          <w:lang w:val="fr-FR"/>
        </w:rPr>
        <w:t xml:space="preserve"> </w:t>
      </w:r>
    </w:p>
    <w:p w:rsidR="005172AD" w:rsidRPr="00C32A1E" w:rsidRDefault="005172AD" w:rsidP="008F259C">
      <w:pPr>
        <w:pStyle w:val="CGsmallgreensubhead"/>
        <w:rPr>
          <w:lang w:val="fr-FR"/>
        </w:rPr>
      </w:pPr>
      <w:r>
        <w:rPr>
          <w:lang w:val="fr-FR"/>
        </w:rPr>
        <w:t xml:space="preserve">Évaluer le statut vaccinal de l'enfant </w:t>
      </w:r>
    </w:p>
    <w:p w:rsidR="005172AD" w:rsidRPr="0098726E" w:rsidRDefault="005172AD" w:rsidP="008F259C">
      <w:pPr>
        <w:pStyle w:val="CGsmallbluesubhead"/>
      </w:pPr>
      <w:r w:rsidRPr="0098726E">
        <w:rPr>
          <w:lang w:val="fr-FR"/>
        </w:rPr>
        <w:t>(Vérifier les directives nationales)</w:t>
      </w:r>
      <w:r w:rsidRPr="0098726E">
        <w:rPr>
          <w:bCs/>
          <w:szCs w:val="28"/>
          <w:lang w:val="fr-FR"/>
        </w:rPr>
        <w:t xml:space="preserve"> </w:t>
      </w:r>
    </w:p>
    <w:p w:rsidR="005172AD" w:rsidRPr="00C32A1E" w:rsidRDefault="005172AD" w:rsidP="008F259C">
      <w:pPr>
        <w:pStyle w:val="CGbullettext"/>
        <w:rPr>
          <w:lang w:val="fr-FR"/>
        </w:rPr>
      </w:pPr>
      <w:r>
        <w:rPr>
          <w:lang w:val="fr-FR"/>
        </w:rPr>
        <w:t>Vérifier avant le premier anniversaire du bébé et procéder à la mise à jour le cas échéant.</w:t>
      </w:r>
    </w:p>
    <w:p w:rsidR="005172AD" w:rsidRDefault="005172AD" w:rsidP="008F259C">
      <w:pPr>
        <w:pStyle w:val="CGbullettextlast"/>
        <w:rPr>
          <w:lang w:val="fr-FR"/>
        </w:rPr>
      </w:pPr>
      <w:r>
        <w:rPr>
          <w:lang w:val="fr-FR"/>
        </w:rPr>
        <w:t>Conseiller à la mère de suivre le planning des vaccinations du bébé et de le peser chaque mois.</w:t>
      </w:r>
    </w:p>
    <w:tbl>
      <w:tblPr>
        <w:tblW w:w="9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2319"/>
        <w:gridCol w:w="2174"/>
        <w:gridCol w:w="2158"/>
        <w:gridCol w:w="2693"/>
      </w:tblGrid>
      <w:tr w:rsidR="008F259C" w:rsidRPr="001D4828" w:rsidTr="008F259C">
        <w:trPr>
          <w:trHeight w:val="144"/>
        </w:trPr>
        <w:tc>
          <w:tcPr>
            <w:tcW w:w="2319" w:type="dxa"/>
            <w:shd w:val="clear" w:color="auto" w:fill="008C9A"/>
            <w:vAlign w:val="center"/>
          </w:tcPr>
          <w:p w:rsidR="008F259C" w:rsidRPr="001D4828" w:rsidRDefault="008F259C" w:rsidP="006D6CAE">
            <w:pPr>
              <w:pStyle w:val="CGtableheadline"/>
              <w:rPr>
                <w:rFonts w:asciiTheme="majorHAnsi" w:hAnsiTheme="majorHAnsi"/>
              </w:rPr>
            </w:pPr>
            <w:r>
              <w:rPr>
                <w:rFonts w:eastAsia="Gill Sans"/>
                <w:lang w:val="fr-FR"/>
              </w:rPr>
              <w:t xml:space="preserve">VACCINATION </w:t>
            </w:r>
          </w:p>
        </w:tc>
        <w:tc>
          <w:tcPr>
            <w:tcW w:w="2174" w:type="dxa"/>
            <w:shd w:val="clear" w:color="auto" w:fill="008C9A"/>
            <w:vAlign w:val="center"/>
          </w:tcPr>
          <w:p w:rsidR="008F259C" w:rsidRPr="001D4828" w:rsidRDefault="008F259C" w:rsidP="006D6CAE">
            <w:pPr>
              <w:pStyle w:val="CGtableheadline"/>
              <w:rPr>
                <w:rFonts w:asciiTheme="majorHAnsi" w:hAnsiTheme="majorHAnsi"/>
              </w:rPr>
            </w:pPr>
            <w:r>
              <w:rPr>
                <w:rFonts w:eastAsia="Gill Sans"/>
                <w:lang w:val="fr-FR"/>
              </w:rPr>
              <w:t>QUAND</w:t>
            </w:r>
          </w:p>
        </w:tc>
        <w:tc>
          <w:tcPr>
            <w:tcW w:w="2158" w:type="dxa"/>
            <w:shd w:val="clear" w:color="auto" w:fill="008C9A"/>
            <w:vAlign w:val="center"/>
          </w:tcPr>
          <w:p w:rsidR="008F259C" w:rsidRPr="001D4828" w:rsidRDefault="008F259C" w:rsidP="006D6CAE">
            <w:pPr>
              <w:pStyle w:val="CGtableheadline"/>
              <w:rPr>
                <w:rFonts w:asciiTheme="majorHAnsi" w:hAnsiTheme="majorHAnsi"/>
              </w:rPr>
            </w:pPr>
            <w:r>
              <w:rPr>
                <w:rFonts w:eastAsia="Gill Sans"/>
                <w:lang w:val="fr-FR"/>
              </w:rPr>
              <w:t>VACCINATIONS</w:t>
            </w:r>
          </w:p>
        </w:tc>
        <w:tc>
          <w:tcPr>
            <w:tcW w:w="2693" w:type="dxa"/>
            <w:shd w:val="clear" w:color="auto" w:fill="008C9A"/>
            <w:vAlign w:val="center"/>
          </w:tcPr>
          <w:p w:rsidR="008F259C" w:rsidRPr="001D4828" w:rsidRDefault="008F259C" w:rsidP="006D6CAE">
            <w:pPr>
              <w:pStyle w:val="CGtableheadline"/>
              <w:rPr>
                <w:rFonts w:asciiTheme="majorHAnsi" w:hAnsiTheme="majorHAnsi"/>
              </w:rPr>
            </w:pPr>
            <w:r>
              <w:rPr>
                <w:rFonts w:eastAsia="Gill Sans"/>
                <w:lang w:val="fr-FR"/>
              </w:rPr>
              <w:t>PROTÈGENT DE</w:t>
            </w:r>
          </w:p>
        </w:tc>
      </w:tr>
      <w:tr w:rsidR="008F259C" w:rsidRPr="00DA4150" w:rsidTr="008F259C">
        <w:trPr>
          <w:trHeight w:val="611"/>
        </w:trPr>
        <w:tc>
          <w:tcPr>
            <w:tcW w:w="2319" w:type="dxa"/>
            <w:shd w:val="clear" w:color="auto" w:fill="FFFFFF"/>
            <w:vAlign w:val="center"/>
          </w:tcPr>
          <w:p w:rsidR="008F259C" w:rsidRPr="00DA4150" w:rsidRDefault="008F259C" w:rsidP="006D6CAE">
            <w:pPr>
              <w:pStyle w:val="CGtabletext"/>
              <w:spacing w:before="0" w:after="0"/>
              <w:jc w:val="center"/>
            </w:pPr>
            <w:r>
              <w:rPr>
                <w:rFonts w:eastAsia="Calibri"/>
                <w:lang w:val="fr-FR"/>
              </w:rPr>
              <w:t>PREMIÈRE VACCINATION</w:t>
            </w:r>
          </w:p>
        </w:tc>
        <w:tc>
          <w:tcPr>
            <w:tcW w:w="2174" w:type="dxa"/>
            <w:shd w:val="clear" w:color="auto" w:fill="FFFFFF"/>
            <w:vAlign w:val="center"/>
          </w:tcPr>
          <w:p w:rsidR="008F259C" w:rsidRPr="00DA4150" w:rsidRDefault="008F259C" w:rsidP="006D6CAE">
            <w:pPr>
              <w:pStyle w:val="CGtabletext"/>
              <w:spacing w:before="0" w:after="0"/>
              <w:jc w:val="center"/>
            </w:pPr>
            <w:r>
              <w:rPr>
                <w:rFonts w:eastAsia="Calibri"/>
                <w:lang w:val="fr-FR"/>
              </w:rPr>
              <w:t>À la naissance</w:t>
            </w:r>
          </w:p>
        </w:tc>
        <w:tc>
          <w:tcPr>
            <w:tcW w:w="2158" w:type="dxa"/>
            <w:shd w:val="clear" w:color="auto" w:fill="FFFFFF"/>
            <w:vAlign w:val="center"/>
          </w:tcPr>
          <w:p w:rsidR="008F259C" w:rsidRPr="00DA4150" w:rsidRDefault="008F259C" w:rsidP="006D6CAE">
            <w:pPr>
              <w:pStyle w:val="CGtabletext"/>
              <w:spacing w:before="0" w:after="0"/>
              <w:jc w:val="center"/>
            </w:pPr>
            <w:r>
              <w:rPr>
                <w:rFonts w:eastAsia="Calibri"/>
                <w:lang w:val="fr-FR"/>
              </w:rPr>
              <w:t>BCG</w:t>
            </w:r>
          </w:p>
          <w:p w:rsidR="008F259C" w:rsidRPr="00DA4150" w:rsidRDefault="008F259C" w:rsidP="006D6CAE">
            <w:pPr>
              <w:pStyle w:val="CGtabletext"/>
              <w:spacing w:before="0" w:after="0"/>
              <w:jc w:val="center"/>
            </w:pPr>
            <w:r>
              <w:rPr>
                <w:rFonts w:eastAsia="Calibri"/>
                <w:lang w:val="fr-FR"/>
              </w:rPr>
              <w:t>Polio oral</w:t>
            </w:r>
          </w:p>
        </w:tc>
        <w:tc>
          <w:tcPr>
            <w:tcW w:w="2693" w:type="dxa"/>
            <w:shd w:val="clear" w:color="auto" w:fill="FFFFFF"/>
            <w:vAlign w:val="center"/>
          </w:tcPr>
          <w:p w:rsidR="008F259C" w:rsidRPr="00DA4150" w:rsidRDefault="008F259C" w:rsidP="006D6CAE">
            <w:pPr>
              <w:pStyle w:val="CGtabletext"/>
              <w:spacing w:before="0" w:after="0"/>
              <w:jc w:val="center"/>
            </w:pPr>
            <w:r>
              <w:rPr>
                <w:rFonts w:eastAsia="Calibri"/>
                <w:lang w:val="fr-FR"/>
              </w:rPr>
              <w:t>Tuberculose</w:t>
            </w:r>
          </w:p>
          <w:p w:rsidR="008F259C" w:rsidRPr="00DA4150" w:rsidRDefault="008F259C" w:rsidP="006D6CAE">
            <w:pPr>
              <w:pStyle w:val="CGtabletext"/>
              <w:spacing w:before="0" w:after="0"/>
              <w:jc w:val="center"/>
            </w:pPr>
            <w:r>
              <w:rPr>
                <w:rFonts w:eastAsia="Calibri"/>
                <w:lang w:val="fr-FR"/>
              </w:rPr>
              <w:t>Polio</w:t>
            </w:r>
          </w:p>
        </w:tc>
      </w:tr>
      <w:tr w:rsidR="008F259C" w:rsidRPr="00DA4150" w:rsidTr="008F259C">
        <w:trPr>
          <w:trHeight w:val="631"/>
        </w:trPr>
        <w:tc>
          <w:tcPr>
            <w:tcW w:w="2319" w:type="dxa"/>
            <w:shd w:val="clear" w:color="auto" w:fill="FFFFFF"/>
            <w:vAlign w:val="center"/>
          </w:tcPr>
          <w:p w:rsidR="008F259C" w:rsidRPr="00DA4150" w:rsidRDefault="008F259C" w:rsidP="006D6CAE">
            <w:pPr>
              <w:pStyle w:val="CGtabletext"/>
              <w:spacing w:before="0" w:after="0"/>
              <w:jc w:val="center"/>
            </w:pPr>
            <w:r>
              <w:rPr>
                <w:rFonts w:eastAsia="Calibri"/>
                <w:lang w:val="fr-FR"/>
              </w:rPr>
              <w:t>DEUXIÈME VACCINATION</w:t>
            </w:r>
          </w:p>
        </w:tc>
        <w:tc>
          <w:tcPr>
            <w:tcW w:w="2174" w:type="dxa"/>
            <w:shd w:val="clear" w:color="auto" w:fill="FFFFFF"/>
            <w:vAlign w:val="center"/>
          </w:tcPr>
          <w:p w:rsidR="008F259C" w:rsidRPr="00DA4150" w:rsidRDefault="008F259C" w:rsidP="006D6CAE">
            <w:pPr>
              <w:pStyle w:val="CGtabletext"/>
              <w:spacing w:before="0" w:after="0"/>
              <w:jc w:val="center"/>
            </w:pPr>
            <w:r>
              <w:rPr>
                <w:rFonts w:eastAsia="Calibri"/>
                <w:lang w:val="fr-FR"/>
              </w:rPr>
              <w:t>Sixième semaine</w:t>
            </w:r>
          </w:p>
        </w:tc>
        <w:tc>
          <w:tcPr>
            <w:tcW w:w="2158" w:type="dxa"/>
            <w:shd w:val="clear" w:color="auto" w:fill="FFFFFF"/>
            <w:vAlign w:val="center"/>
          </w:tcPr>
          <w:p w:rsidR="008F259C" w:rsidRPr="004123BA" w:rsidRDefault="008F259C" w:rsidP="006D6CAE">
            <w:pPr>
              <w:pStyle w:val="CGtabletext"/>
              <w:spacing w:before="0" w:after="0"/>
              <w:jc w:val="center"/>
              <w:rPr>
                <w:lang w:val="it-IT"/>
              </w:rPr>
            </w:pPr>
            <w:r w:rsidRPr="004123BA">
              <w:rPr>
                <w:rFonts w:eastAsia="Calibri"/>
                <w:lang w:val="it-IT"/>
              </w:rPr>
              <w:t>Pentavalent I</w:t>
            </w:r>
          </w:p>
          <w:p w:rsidR="008F259C" w:rsidRPr="004123BA" w:rsidRDefault="008F259C" w:rsidP="006D6CAE">
            <w:pPr>
              <w:pStyle w:val="CGtabletext"/>
              <w:spacing w:before="0" w:after="0"/>
              <w:jc w:val="center"/>
              <w:rPr>
                <w:lang w:val="it-IT"/>
              </w:rPr>
            </w:pPr>
            <w:r w:rsidRPr="004123BA">
              <w:rPr>
                <w:rFonts w:eastAsia="Calibri"/>
                <w:lang w:val="it-IT"/>
              </w:rPr>
              <w:t>Polio oral 1</w:t>
            </w:r>
          </w:p>
          <w:p w:rsidR="008F259C" w:rsidRPr="004123BA" w:rsidRDefault="008F259C" w:rsidP="006D6CAE">
            <w:pPr>
              <w:pStyle w:val="CGtabletext"/>
              <w:spacing w:before="0" w:after="0"/>
              <w:jc w:val="center"/>
              <w:rPr>
                <w:lang w:val="it-IT"/>
              </w:rPr>
            </w:pPr>
            <w:r w:rsidRPr="004123BA">
              <w:rPr>
                <w:rFonts w:eastAsia="Calibri"/>
                <w:lang w:val="it-IT"/>
              </w:rPr>
              <w:t>PCV</w:t>
            </w:r>
          </w:p>
          <w:p w:rsidR="008F259C" w:rsidRPr="004123BA" w:rsidRDefault="008F259C" w:rsidP="006D6CAE">
            <w:pPr>
              <w:pStyle w:val="CGtabletext"/>
              <w:spacing w:before="0" w:after="0"/>
              <w:jc w:val="center"/>
              <w:rPr>
                <w:lang w:val="it-IT"/>
              </w:rPr>
            </w:pPr>
            <w:r w:rsidRPr="004123BA">
              <w:rPr>
                <w:rFonts w:eastAsia="Calibri"/>
                <w:lang w:val="it-IT"/>
              </w:rPr>
              <w:t>Rota</w:t>
            </w:r>
          </w:p>
        </w:tc>
        <w:tc>
          <w:tcPr>
            <w:tcW w:w="2693" w:type="dxa"/>
            <w:vMerge w:val="restart"/>
            <w:shd w:val="clear" w:color="auto" w:fill="FFFFFF"/>
            <w:vAlign w:val="center"/>
          </w:tcPr>
          <w:p w:rsidR="008F259C" w:rsidRPr="00C32A1E" w:rsidRDefault="008F259C" w:rsidP="006D6CAE">
            <w:pPr>
              <w:pStyle w:val="CGtabletext"/>
              <w:spacing w:before="0" w:after="0"/>
              <w:jc w:val="center"/>
              <w:rPr>
                <w:lang w:val="fr-FR"/>
              </w:rPr>
            </w:pPr>
            <w:r>
              <w:rPr>
                <w:rFonts w:eastAsia="Calibri"/>
                <w:lang w:val="fr-FR"/>
              </w:rPr>
              <w:t>Diphtérie</w:t>
            </w:r>
          </w:p>
          <w:p w:rsidR="008F259C" w:rsidRPr="00C32A1E" w:rsidRDefault="008F259C" w:rsidP="006D6CAE">
            <w:pPr>
              <w:pStyle w:val="CGtabletext"/>
              <w:spacing w:before="0" w:after="0"/>
              <w:jc w:val="center"/>
              <w:rPr>
                <w:lang w:val="fr-FR"/>
              </w:rPr>
            </w:pPr>
            <w:r>
              <w:rPr>
                <w:rFonts w:eastAsia="Calibri"/>
                <w:lang w:val="fr-FR"/>
              </w:rPr>
              <w:t>Hépatite B</w:t>
            </w:r>
          </w:p>
          <w:p w:rsidR="008F259C" w:rsidRPr="00C32A1E" w:rsidRDefault="008F259C" w:rsidP="006D6CAE">
            <w:pPr>
              <w:pStyle w:val="CGtabletext"/>
              <w:spacing w:before="0" w:after="0"/>
              <w:jc w:val="center"/>
              <w:rPr>
                <w:lang w:val="fr-FR"/>
              </w:rPr>
            </w:pPr>
            <w:r>
              <w:rPr>
                <w:rFonts w:eastAsia="Calibri"/>
                <w:lang w:val="fr-FR"/>
              </w:rPr>
              <w:t>Grippe hémophile</w:t>
            </w:r>
          </w:p>
          <w:p w:rsidR="008F259C" w:rsidRPr="00C32A1E" w:rsidRDefault="008F259C" w:rsidP="006D6CAE">
            <w:pPr>
              <w:pStyle w:val="CGtabletext"/>
              <w:spacing w:before="0" w:after="0"/>
              <w:jc w:val="center"/>
              <w:rPr>
                <w:lang w:val="fr-FR"/>
              </w:rPr>
            </w:pPr>
            <w:r>
              <w:rPr>
                <w:rFonts w:eastAsia="Calibri"/>
                <w:lang w:val="fr-FR"/>
              </w:rPr>
              <w:t>Tétanos</w:t>
            </w:r>
          </w:p>
          <w:p w:rsidR="008F259C" w:rsidRPr="00DA4150" w:rsidRDefault="008F259C" w:rsidP="006D6CAE">
            <w:pPr>
              <w:pStyle w:val="CGtabletext"/>
              <w:spacing w:before="0" w:after="0"/>
              <w:jc w:val="center"/>
            </w:pPr>
            <w:r>
              <w:rPr>
                <w:rFonts w:eastAsia="Calibri"/>
                <w:lang w:val="fr-FR"/>
              </w:rPr>
              <w:t>Coqueluche</w:t>
            </w:r>
          </w:p>
          <w:p w:rsidR="008F259C" w:rsidRPr="00DA4150" w:rsidRDefault="008F259C" w:rsidP="006D6CAE">
            <w:pPr>
              <w:pStyle w:val="CGtabletext"/>
              <w:spacing w:before="0" w:after="0"/>
              <w:jc w:val="center"/>
            </w:pPr>
            <w:r>
              <w:rPr>
                <w:rFonts w:eastAsia="Calibri"/>
                <w:lang w:val="fr-FR"/>
              </w:rPr>
              <w:t>Polio</w:t>
            </w:r>
          </w:p>
          <w:p w:rsidR="008F259C" w:rsidRPr="00DA4150" w:rsidRDefault="008F259C" w:rsidP="006D6CAE">
            <w:pPr>
              <w:pStyle w:val="CGtabletext"/>
              <w:spacing w:before="0" w:after="0"/>
              <w:jc w:val="center"/>
            </w:pPr>
            <w:r>
              <w:rPr>
                <w:rFonts w:eastAsia="Calibri"/>
                <w:lang w:val="fr-FR"/>
              </w:rPr>
              <w:t>Pneumoccoque</w:t>
            </w:r>
          </w:p>
          <w:p w:rsidR="008F259C" w:rsidRPr="00DA4150" w:rsidRDefault="008F259C" w:rsidP="006D6CAE">
            <w:pPr>
              <w:pStyle w:val="CGtabletext"/>
              <w:spacing w:before="0" w:after="0"/>
              <w:jc w:val="center"/>
            </w:pPr>
            <w:r>
              <w:rPr>
                <w:rFonts w:eastAsia="Calibri"/>
                <w:lang w:val="fr-FR"/>
              </w:rPr>
              <w:t>Rotavirus</w:t>
            </w:r>
          </w:p>
        </w:tc>
      </w:tr>
      <w:tr w:rsidR="008F259C" w:rsidRPr="004123BA" w:rsidTr="008F259C">
        <w:trPr>
          <w:trHeight w:val="814"/>
        </w:trPr>
        <w:tc>
          <w:tcPr>
            <w:tcW w:w="2319" w:type="dxa"/>
            <w:shd w:val="clear" w:color="auto" w:fill="FFFFFF"/>
            <w:vAlign w:val="center"/>
          </w:tcPr>
          <w:p w:rsidR="008F259C" w:rsidRPr="00DA4150" w:rsidRDefault="008F259C" w:rsidP="006D6CAE">
            <w:pPr>
              <w:pStyle w:val="CGtabletext"/>
              <w:spacing w:before="0" w:after="0"/>
              <w:jc w:val="center"/>
            </w:pPr>
            <w:r>
              <w:rPr>
                <w:rFonts w:eastAsia="Calibri"/>
                <w:lang w:val="fr-FR"/>
              </w:rPr>
              <w:t>TROISIÈME VACCINATION</w:t>
            </w:r>
          </w:p>
        </w:tc>
        <w:tc>
          <w:tcPr>
            <w:tcW w:w="2174" w:type="dxa"/>
            <w:shd w:val="clear" w:color="auto" w:fill="FFFFFF"/>
            <w:vAlign w:val="center"/>
          </w:tcPr>
          <w:p w:rsidR="008F259C" w:rsidRPr="00C32A1E" w:rsidRDefault="008F259C" w:rsidP="006D6CAE">
            <w:pPr>
              <w:pStyle w:val="CGtabletext"/>
              <w:spacing w:before="0" w:after="0"/>
              <w:jc w:val="center"/>
              <w:rPr>
                <w:lang w:val="fr-FR"/>
              </w:rPr>
            </w:pPr>
            <w:r>
              <w:rPr>
                <w:rFonts w:eastAsia="Calibri"/>
                <w:lang w:val="fr-FR"/>
              </w:rPr>
              <w:t>10</w:t>
            </w:r>
            <w:r>
              <w:rPr>
                <w:rFonts w:eastAsia="Calibri"/>
                <w:vertAlign w:val="superscript"/>
                <w:lang w:val="fr-FR"/>
              </w:rPr>
              <w:t>e</w:t>
            </w:r>
            <w:r>
              <w:rPr>
                <w:rFonts w:eastAsia="Calibri"/>
                <w:lang w:val="fr-FR"/>
              </w:rPr>
              <w:t xml:space="preserve"> semaine</w:t>
            </w:r>
            <w:r>
              <w:rPr>
                <w:rFonts w:eastAsia="Calibri"/>
                <w:lang w:val="fr-FR"/>
              </w:rPr>
              <w:br/>
              <w:t>(Quatre semaines après Pentavalent I)</w:t>
            </w:r>
          </w:p>
        </w:tc>
        <w:tc>
          <w:tcPr>
            <w:tcW w:w="2158" w:type="dxa"/>
            <w:shd w:val="clear" w:color="auto" w:fill="FFFFFF"/>
            <w:vAlign w:val="center"/>
          </w:tcPr>
          <w:p w:rsidR="008F259C" w:rsidRPr="004123BA" w:rsidRDefault="008F259C" w:rsidP="006D6CAE">
            <w:pPr>
              <w:pStyle w:val="CGtabletext"/>
              <w:spacing w:before="0" w:after="0"/>
              <w:jc w:val="center"/>
              <w:rPr>
                <w:lang w:val="it-IT"/>
              </w:rPr>
            </w:pPr>
            <w:r w:rsidRPr="004123BA">
              <w:rPr>
                <w:rFonts w:eastAsia="Calibri"/>
                <w:lang w:val="it-IT"/>
              </w:rPr>
              <w:t>Pentavalent II</w:t>
            </w:r>
          </w:p>
          <w:p w:rsidR="008F259C" w:rsidRPr="004123BA" w:rsidRDefault="008F259C" w:rsidP="006D6CAE">
            <w:pPr>
              <w:pStyle w:val="CGtabletext"/>
              <w:spacing w:before="0" w:after="0"/>
              <w:jc w:val="center"/>
              <w:rPr>
                <w:lang w:val="it-IT"/>
              </w:rPr>
            </w:pPr>
            <w:r w:rsidRPr="004123BA">
              <w:rPr>
                <w:rFonts w:eastAsia="Calibri"/>
                <w:lang w:val="it-IT"/>
              </w:rPr>
              <w:t>Polio oral 2</w:t>
            </w:r>
          </w:p>
          <w:p w:rsidR="008F259C" w:rsidRPr="004123BA" w:rsidRDefault="008F259C" w:rsidP="006D6CAE">
            <w:pPr>
              <w:pStyle w:val="CGtabletext"/>
              <w:spacing w:before="0" w:after="0"/>
              <w:jc w:val="center"/>
              <w:rPr>
                <w:lang w:val="it-IT"/>
              </w:rPr>
            </w:pPr>
            <w:r w:rsidRPr="004123BA">
              <w:rPr>
                <w:rFonts w:eastAsia="Calibri"/>
                <w:lang w:val="it-IT"/>
              </w:rPr>
              <w:t>PCV</w:t>
            </w:r>
          </w:p>
          <w:p w:rsidR="008F259C" w:rsidRPr="004123BA" w:rsidRDefault="008F259C" w:rsidP="006D6CAE">
            <w:pPr>
              <w:pStyle w:val="CGtabletext"/>
              <w:spacing w:before="0" w:after="0"/>
              <w:jc w:val="center"/>
              <w:rPr>
                <w:lang w:val="it-IT"/>
              </w:rPr>
            </w:pPr>
            <w:r w:rsidRPr="004123BA">
              <w:rPr>
                <w:rFonts w:eastAsia="Calibri"/>
                <w:lang w:val="it-IT"/>
              </w:rPr>
              <w:t>Rota</w:t>
            </w:r>
          </w:p>
        </w:tc>
        <w:tc>
          <w:tcPr>
            <w:tcW w:w="2693" w:type="dxa"/>
            <w:vMerge/>
            <w:shd w:val="clear" w:color="auto" w:fill="FFFFFF"/>
            <w:vAlign w:val="center"/>
          </w:tcPr>
          <w:p w:rsidR="008F259C" w:rsidRPr="004123BA" w:rsidRDefault="008F259C" w:rsidP="006D6CAE">
            <w:pPr>
              <w:pStyle w:val="CGtabletext"/>
              <w:spacing w:before="0" w:after="0"/>
              <w:jc w:val="center"/>
              <w:rPr>
                <w:lang w:val="it-IT"/>
              </w:rPr>
            </w:pPr>
          </w:p>
        </w:tc>
      </w:tr>
      <w:tr w:rsidR="008F259C" w:rsidRPr="004123BA" w:rsidTr="008F259C">
        <w:trPr>
          <w:trHeight w:val="831"/>
        </w:trPr>
        <w:tc>
          <w:tcPr>
            <w:tcW w:w="2319" w:type="dxa"/>
            <w:shd w:val="clear" w:color="auto" w:fill="FFFFFF"/>
            <w:vAlign w:val="center"/>
          </w:tcPr>
          <w:p w:rsidR="008F259C" w:rsidRPr="00DA4150" w:rsidRDefault="008F259C" w:rsidP="006D6CAE">
            <w:pPr>
              <w:pStyle w:val="CGtabletext"/>
              <w:spacing w:before="0" w:after="0"/>
              <w:jc w:val="center"/>
            </w:pPr>
            <w:r>
              <w:rPr>
                <w:rFonts w:eastAsia="Calibri"/>
                <w:lang w:val="fr-FR"/>
              </w:rPr>
              <w:t>QUATRIÈME VACCINATION</w:t>
            </w:r>
          </w:p>
        </w:tc>
        <w:tc>
          <w:tcPr>
            <w:tcW w:w="2174" w:type="dxa"/>
            <w:shd w:val="clear" w:color="auto" w:fill="FFFFFF"/>
            <w:vAlign w:val="center"/>
          </w:tcPr>
          <w:p w:rsidR="008F259C" w:rsidRPr="00C32A1E" w:rsidRDefault="008F259C" w:rsidP="006D6CAE">
            <w:pPr>
              <w:pStyle w:val="CGtabletext"/>
              <w:spacing w:before="0" w:after="0"/>
              <w:jc w:val="center"/>
              <w:rPr>
                <w:lang w:val="fr-FR"/>
              </w:rPr>
            </w:pPr>
            <w:r>
              <w:rPr>
                <w:rFonts w:eastAsia="Calibri"/>
                <w:lang w:val="fr-FR"/>
              </w:rPr>
              <w:t>14</w:t>
            </w:r>
            <w:r>
              <w:rPr>
                <w:rFonts w:eastAsia="Calibri"/>
                <w:vertAlign w:val="superscript"/>
                <w:lang w:val="fr-FR"/>
              </w:rPr>
              <w:t>e</w:t>
            </w:r>
            <w:r>
              <w:rPr>
                <w:rFonts w:eastAsia="Calibri"/>
                <w:lang w:val="fr-FR"/>
              </w:rPr>
              <w:t xml:space="preserve"> semaine</w:t>
            </w:r>
            <w:r>
              <w:rPr>
                <w:rFonts w:eastAsia="Calibri"/>
                <w:lang w:val="fr-FR"/>
              </w:rPr>
              <w:br/>
              <w:t>(Quatre semaines après Pentavalent II)</w:t>
            </w:r>
          </w:p>
        </w:tc>
        <w:tc>
          <w:tcPr>
            <w:tcW w:w="2158" w:type="dxa"/>
            <w:shd w:val="clear" w:color="auto" w:fill="FFFFFF"/>
            <w:vAlign w:val="center"/>
          </w:tcPr>
          <w:p w:rsidR="008F259C" w:rsidRPr="004123BA" w:rsidRDefault="008F259C" w:rsidP="006D6CAE">
            <w:pPr>
              <w:pStyle w:val="CGtabletext"/>
              <w:spacing w:before="0" w:after="0"/>
              <w:jc w:val="center"/>
              <w:rPr>
                <w:lang w:val="it-IT"/>
              </w:rPr>
            </w:pPr>
            <w:r w:rsidRPr="004123BA">
              <w:rPr>
                <w:rFonts w:eastAsia="Calibri"/>
                <w:lang w:val="it-IT"/>
              </w:rPr>
              <w:t>Pentavalent III</w:t>
            </w:r>
          </w:p>
          <w:p w:rsidR="008F259C" w:rsidRPr="004123BA" w:rsidRDefault="008F259C" w:rsidP="006D6CAE">
            <w:pPr>
              <w:pStyle w:val="CGtabletext"/>
              <w:spacing w:before="0" w:after="0"/>
              <w:jc w:val="center"/>
              <w:rPr>
                <w:lang w:val="it-IT"/>
              </w:rPr>
            </w:pPr>
            <w:r w:rsidRPr="004123BA">
              <w:rPr>
                <w:rFonts w:eastAsia="Calibri"/>
                <w:lang w:val="it-IT"/>
              </w:rPr>
              <w:t>Polio oral 3</w:t>
            </w:r>
          </w:p>
          <w:p w:rsidR="008F259C" w:rsidRPr="004123BA" w:rsidRDefault="008F259C" w:rsidP="006D6CAE">
            <w:pPr>
              <w:pStyle w:val="CGtabletext"/>
              <w:spacing w:before="0" w:after="0"/>
              <w:jc w:val="center"/>
              <w:rPr>
                <w:lang w:val="it-IT"/>
              </w:rPr>
            </w:pPr>
            <w:r w:rsidRPr="004123BA">
              <w:rPr>
                <w:rFonts w:eastAsia="Calibri"/>
                <w:lang w:val="it-IT"/>
              </w:rPr>
              <w:t>PCV</w:t>
            </w:r>
          </w:p>
          <w:p w:rsidR="008F259C" w:rsidRPr="004123BA" w:rsidRDefault="008F259C" w:rsidP="006D6CAE">
            <w:pPr>
              <w:pStyle w:val="CGtabletext"/>
              <w:spacing w:before="0" w:after="0"/>
              <w:jc w:val="center"/>
              <w:rPr>
                <w:lang w:val="it-IT"/>
              </w:rPr>
            </w:pPr>
            <w:r w:rsidRPr="004123BA">
              <w:rPr>
                <w:rFonts w:eastAsia="Calibri"/>
                <w:lang w:val="it-IT"/>
              </w:rPr>
              <w:t>Rota</w:t>
            </w:r>
          </w:p>
        </w:tc>
        <w:tc>
          <w:tcPr>
            <w:tcW w:w="2693" w:type="dxa"/>
            <w:vMerge/>
            <w:shd w:val="clear" w:color="auto" w:fill="FFFFFF"/>
            <w:vAlign w:val="center"/>
          </w:tcPr>
          <w:p w:rsidR="008F259C" w:rsidRPr="004123BA" w:rsidRDefault="008F259C" w:rsidP="006D6CAE">
            <w:pPr>
              <w:pStyle w:val="CGtabletext"/>
              <w:spacing w:before="0" w:after="0"/>
              <w:jc w:val="center"/>
              <w:rPr>
                <w:lang w:val="it-IT"/>
              </w:rPr>
            </w:pPr>
          </w:p>
        </w:tc>
      </w:tr>
      <w:tr w:rsidR="008F259C" w:rsidRPr="003623D4" w:rsidTr="008F259C">
        <w:trPr>
          <w:trHeight w:val="611"/>
        </w:trPr>
        <w:tc>
          <w:tcPr>
            <w:tcW w:w="2319" w:type="dxa"/>
            <w:shd w:val="clear" w:color="auto" w:fill="FFFFFF"/>
            <w:vAlign w:val="center"/>
          </w:tcPr>
          <w:p w:rsidR="008F259C" w:rsidRPr="00DA4150" w:rsidRDefault="008F259C" w:rsidP="006D6CAE">
            <w:pPr>
              <w:pStyle w:val="CGtabletext"/>
              <w:spacing w:before="0" w:after="0"/>
              <w:jc w:val="center"/>
            </w:pPr>
            <w:r>
              <w:rPr>
                <w:rFonts w:eastAsia="Calibri"/>
                <w:lang w:val="fr-FR"/>
              </w:rPr>
              <w:t>CINQUIÈME VACCINATION</w:t>
            </w:r>
          </w:p>
        </w:tc>
        <w:tc>
          <w:tcPr>
            <w:tcW w:w="2174" w:type="dxa"/>
            <w:shd w:val="clear" w:color="auto" w:fill="FFFFFF"/>
            <w:vAlign w:val="center"/>
          </w:tcPr>
          <w:p w:rsidR="008F259C" w:rsidRPr="00DA4150" w:rsidRDefault="008F259C" w:rsidP="006D6CAE">
            <w:pPr>
              <w:pStyle w:val="CGtabletext"/>
              <w:spacing w:before="0" w:after="0"/>
              <w:jc w:val="center"/>
            </w:pPr>
            <w:r>
              <w:rPr>
                <w:rFonts w:eastAsia="Calibri"/>
                <w:lang w:val="fr-FR"/>
              </w:rPr>
              <w:t xml:space="preserve">Âge de </w:t>
            </w:r>
            <w:r>
              <w:rPr>
                <w:rFonts w:eastAsia="Calibri"/>
                <w:lang w:val="fr-FR"/>
              </w:rPr>
              <w:br/>
              <w:t>neuf mois</w:t>
            </w:r>
          </w:p>
        </w:tc>
        <w:tc>
          <w:tcPr>
            <w:tcW w:w="2158" w:type="dxa"/>
            <w:shd w:val="clear" w:color="auto" w:fill="FFFFFF"/>
            <w:vAlign w:val="center"/>
          </w:tcPr>
          <w:p w:rsidR="008F259C" w:rsidRPr="00C32A1E" w:rsidRDefault="008F259C" w:rsidP="006D6CAE">
            <w:pPr>
              <w:pStyle w:val="CGtabletext"/>
              <w:spacing w:before="0" w:after="0"/>
              <w:jc w:val="center"/>
              <w:rPr>
                <w:lang w:val="fr-FR"/>
              </w:rPr>
            </w:pPr>
            <w:r>
              <w:rPr>
                <w:rFonts w:eastAsia="Calibri"/>
                <w:lang w:val="fr-FR"/>
              </w:rPr>
              <w:t>Rougeole et fièvre jaune</w:t>
            </w:r>
          </w:p>
          <w:p w:rsidR="008F259C" w:rsidRPr="00C32A1E" w:rsidRDefault="008F259C" w:rsidP="006D6CAE">
            <w:pPr>
              <w:pStyle w:val="CGtabletext"/>
              <w:spacing w:before="0" w:after="0"/>
              <w:jc w:val="center"/>
              <w:rPr>
                <w:lang w:val="fr-FR"/>
              </w:rPr>
            </w:pPr>
            <w:r>
              <w:rPr>
                <w:rFonts w:eastAsia="Calibri"/>
                <w:lang w:val="fr-FR"/>
              </w:rPr>
              <w:t>Vitamine A</w:t>
            </w:r>
          </w:p>
        </w:tc>
        <w:tc>
          <w:tcPr>
            <w:tcW w:w="2693" w:type="dxa"/>
            <w:shd w:val="clear" w:color="auto" w:fill="FFFFFF"/>
            <w:vAlign w:val="center"/>
          </w:tcPr>
          <w:p w:rsidR="008F259C" w:rsidRPr="00C32A1E" w:rsidRDefault="008F259C" w:rsidP="006D6CAE">
            <w:pPr>
              <w:pStyle w:val="CGtabletext"/>
              <w:spacing w:before="0" w:after="0"/>
              <w:jc w:val="center"/>
              <w:rPr>
                <w:lang w:val="fr-FR"/>
              </w:rPr>
            </w:pPr>
            <w:r>
              <w:rPr>
                <w:rFonts w:eastAsia="Calibri"/>
                <w:lang w:val="fr-FR"/>
              </w:rPr>
              <w:t xml:space="preserve">Rougeole, fièvre jaune, </w:t>
            </w:r>
            <w:r>
              <w:rPr>
                <w:rFonts w:eastAsia="Calibri"/>
                <w:lang w:val="fr-FR"/>
              </w:rPr>
              <w:br/>
              <w:t>carence en vitamine A</w:t>
            </w:r>
          </w:p>
        </w:tc>
      </w:tr>
    </w:tbl>
    <w:p w:rsidR="005172AD" w:rsidRPr="00C32A1E" w:rsidRDefault="005172AD" w:rsidP="008F259C">
      <w:pPr>
        <w:pStyle w:val="CGsmallgreensubhead"/>
        <w:rPr>
          <w:lang w:val="fr-FR"/>
        </w:rPr>
      </w:pPr>
      <w:r>
        <w:rPr>
          <w:lang w:val="fr-FR"/>
        </w:rPr>
        <w:t>Examiner la situation de la mère</w:t>
      </w:r>
    </w:p>
    <w:p w:rsidR="005172AD" w:rsidRPr="00C32A1E" w:rsidRDefault="005172AD" w:rsidP="008F259C">
      <w:pPr>
        <w:pStyle w:val="CGbullettext"/>
        <w:rPr>
          <w:lang w:val="fr-FR"/>
        </w:rPr>
      </w:pPr>
      <w:r>
        <w:rPr>
          <w:lang w:val="fr-FR"/>
        </w:rPr>
        <w:t>Évaluer le statut vaccinal de la mère ; administrer les vaccins si nécessaire ; lui rappeler la prochaine séance.</w:t>
      </w:r>
    </w:p>
    <w:p w:rsidR="005172AD" w:rsidRPr="00C32A1E" w:rsidRDefault="005172AD" w:rsidP="008F259C">
      <w:pPr>
        <w:pStyle w:val="CGbullettext"/>
        <w:rPr>
          <w:lang w:val="fr-FR"/>
        </w:rPr>
      </w:pPr>
      <w:r>
        <w:rPr>
          <w:lang w:val="fr-FR"/>
        </w:rPr>
        <w:t>Vérifier la supplémentation en vitamine A de la mère ; lui administrer 200 000 UI, si nécessaire dans les huit semaines qui suivent l'accouchement.</w:t>
      </w:r>
    </w:p>
    <w:p w:rsidR="0031702A" w:rsidRPr="0031702A" w:rsidRDefault="005172AD" w:rsidP="008F259C">
      <w:pPr>
        <w:pStyle w:val="CGbullettext"/>
        <w:rPr>
          <w:rFonts w:eastAsia="MS Mincho"/>
          <w:lang w:val="fr-FR" w:eastAsia="ja-JP"/>
        </w:rPr>
      </w:pPr>
      <w:r>
        <w:rPr>
          <w:lang w:val="fr-FR"/>
        </w:rPr>
        <w:t>Dépister l'anémie (par exemple, vérifier la couleur des paumes de la main) ou l'Hb &lt; 12g/dl et la traiter (120 mg de fer, 400 mcg d'acide folique par jour pendant trois mois).</w:t>
      </w:r>
    </w:p>
    <w:p w:rsidR="005172AD" w:rsidRPr="00C32A1E" w:rsidRDefault="005172AD" w:rsidP="0031702A">
      <w:pPr>
        <w:pStyle w:val="CGsmallgreensubhead"/>
        <w:rPr>
          <w:lang w:val="fr-FR"/>
        </w:rPr>
      </w:pPr>
      <w:r>
        <w:rPr>
          <w:lang w:val="fr-FR"/>
        </w:rPr>
        <w:t>Mettre à jour la supplémentation en vitamine A de l'enfant</w:t>
      </w:r>
    </w:p>
    <w:p w:rsidR="005172AD" w:rsidRPr="00C32A1E" w:rsidRDefault="005172AD" w:rsidP="0031702A">
      <w:pPr>
        <w:pStyle w:val="CGbullettext"/>
        <w:rPr>
          <w:lang w:val="fr-FR"/>
        </w:rPr>
      </w:pPr>
      <w:r>
        <w:rPr>
          <w:lang w:val="fr-FR"/>
        </w:rPr>
        <w:t>Si nécessaire, pour les enfants âgés de 6 à 11 mois, administrer 100 000 UI de vitamine A pendant la vaccination contre la rougeole (une fois).</w:t>
      </w:r>
    </w:p>
    <w:p w:rsidR="005172AD" w:rsidRPr="00C32A1E" w:rsidRDefault="005172AD" w:rsidP="0031702A">
      <w:pPr>
        <w:pStyle w:val="CGbullettextlast"/>
        <w:rPr>
          <w:lang w:val="fr-FR"/>
        </w:rPr>
      </w:pPr>
      <w:r>
        <w:rPr>
          <w:lang w:val="fr-FR"/>
        </w:rPr>
        <w:t>Pour les enfants âgés de 12 à 59 mois, administrer 200 000 UI de vitamine A tous les six mois.</w:t>
      </w:r>
    </w:p>
    <w:p w:rsidR="0031702A" w:rsidRDefault="0031702A" w:rsidP="0031702A">
      <w:pPr>
        <w:pStyle w:val="CGtext"/>
        <w:rPr>
          <w:lang w:val="fr-FR"/>
        </w:rPr>
      </w:pPr>
      <w:r>
        <w:rPr>
          <w:lang w:val="fr-FR"/>
        </w:rPr>
        <w:br w:type="page"/>
      </w:r>
    </w:p>
    <w:p w:rsidR="005172AD" w:rsidRPr="00C32A1E" w:rsidRDefault="005172AD" w:rsidP="0031702A">
      <w:pPr>
        <w:pStyle w:val="CGsmallgreensubhead"/>
        <w:rPr>
          <w:lang w:val="fr-FR"/>
        </w:rPr>
      </w:pPr>
      <w:r>
        <w:rPr>
          <w:lang w:val="fr-FR"/>
        </w:rPr>
        <w:t xml:space="preserve">Mettre à jour le déparasitage de l'enfant </w:t>
      </w:r>
    </w:p>
    <w:p w:rsidR="005172AD" w:rsidRPr="00C32A1E" w:rsidRDefault="005172AD" w:rsidP="0031702A">
      <w:pPr>
        <w:pStyle w:val="CGbullettextlast"/>
        <w:rPr>
          <w:lang w:val="fr-FR"/>
        </w:rPr>
      </w:pPr>
      <w:r>
        <w:rPr>
          <w:lang w:val="fr-FR"/>
        </w:rPr>
        <w:t>Si besoin, pour les enfants âgés de 12 à 59 mois, fournir une dose unique de 500 mg de mébendazole (ou albendazole) tous les quatre ou six mois.</w:t>
      </w:r>
    </w:p>
    <w:p w:rsidR="005172AD" w:rsidRPr="00C32A1E" w:rsidRDefault="005172AD" w:rsidP="0031702A">
      <w:pPr>
        <w:pStyle w:val="CGsmallgreensubhead"/>
        <w:rPr>
          <w:lang w:val="fr-FR"/>
        </w:rPr>
      </w:pPr>
      <w:r>
        <w:rPr>
          <w:lang w:val="fr-FR"/>
        </w:rPr>
        <w:t>Vérifier et traiter l'anémie de l'enfant</w:t>
      </w:r>
    </w:p>
    <w:p w:rsidR="005172AD" w:rsidRPr="0098726E" w:rsidRDefault="005172AD" w:rsidP="0031702A">
      <w:pPr>
        <w:pStyle w:val="CGsmallbluesubhead"/>
      </w:pPr>
      <w:r w:rsidRPr="0098726E">
        <w:rPr>
          <w:lang w:val="fr-FR"/>
        </w:rPr>
        <w:t>(Vérifier les directives nationales)</w:t>
      </w:r>
      <w:r w:rsidRPr="0098726E">
        <w:rPr>
          <w:bCs/>
          <w:szCs w:val="28"/>
          <w:lang w:val="fr-FR"/>
        </w:rPr>
        <w:t xml:space="preserve"> </w:t>
      </w:r>
    </w:p>
    <w:p w:rsidR="005172AD" w:rsidRPr="00C32A1E" w:rsidRDefault="005172AD" w:rsidP="0031702A">
      <w:pPr>
        <w:pStyle w:val="CGbullettext"/>
        <w:rPr>
          <w:lang w:val="fr-FR"/>
        </w:rPr>
      </w:pPr>
      <w:r>
        <w:rPr>
          <w:lang w:val="fr-FR"/>
        </w:rPr>
        <w:t>Pour les enfants âgés de moins de deux ans : 25 mg de fer, 100-400 mcg d'acide folique chaque jour pendant trois mois.</w:t>
      </w:r>
    </w:p>
    <w:p w:rsidR="005172AD" w:rsidRPr="00C32A1E" w:rsidRDefault="005172AD" w:rsidP="0031702A">
      <w:pPr>
        <w:pStyle w:val="CGbullettextlast"/>
        <w:rPr>
          <w:lang w:val="fr-FR"/>
        </w:rPr>
      </w:pPr>
      <w:r>
        <w:rPr>
          <w:lang w:val="fr-FR"/>
        </w:rPr>
        <w:t>Parallèlement, traiter le paludisme: 153 mg d'amodiaquine + 50 mg d'artesunate pendant trois jours</w:t>
      </w:r>
      <w:r>
        <w:rPr>
          <w:sz w:val="17"/>
          <w:szCs w:val="17"/>
          <w:lang w:val="fr-FR"/>
        </w:rPr>
        <w:t xml:space="preserve">. </w:t>
      </w:r>
    </w:p>
    <w:p w:rsidR="005172AD" w:rsidRPr="00C32A1E" w:rsidRDefault="005172AD" w:rsidP="0031702A">
      <w:pPr>
        <w:pStyle w:val="CGsmallgreensubhead"/>
        <w:rPr>
          <w:lang w:val="fr-FR"/>
        </w:rPr>
      </w:pPr>
      <w:r>
        <w:rPr>
          <w:lang w:val="fr-FR"/>
        </w:rPr>
        <w:t>Évaluer et conseiller sur les pratiques en matière d'allaitement pour les enfants âgés de moins de six mois</w:t>
      </w:r>
    </w:p>
    <w:p w:rsidR="005172AD" w:rsidRPr="00C32A1E" w:rsidRDefault="005172AD" w:rsidP="0031702A">
      <w:pPr>
        <w:pStyle w:val="CGbullettext"/>
        <w:rPr>
          <w:lang w:val="fr-FR"/>
        </w:rPr>
      </w:pPr>
      <w:r>
        <w:rPr>
          <w:lang w:val="fr-FR"/>
        </w:rPr>
        <w:t>Examiner et corriger la position et la prise de sein si l'enfant a moins de trois mois.</w:t>
      </w:r>
    </w:p>
    <w:p w:rsidR="005172AD" w:rsidRPr="00C32A1E" w:rsidRDefault="005172AD" w:rsidP="0031702A">
      <w:pPr>
        <w:pStyle w:val="CGbullettext"/>
        <w:rPr>
          <w:lang w:val="fr-FR"/>
        </w:rPr>
      </w:pPr>
      <w:r>
        <w:rPr>
          <w:lang w:val="fr-FR"/>
        </w:rPr>
        <w:t>Allaiter exclusivement le bébé jusqu'à ce qu'il ait six mois, pas d'eau, eau de riz, jus de coco ou d'autres liquides ou aliments.</w:t>
      </w:r>
    </w:p>
    <w:p w:rsidR="005172AD" w:rsidRPr="00C32A1E" w:rsidRDefault="005172AD" w:rsidP="0031702A">
      <w:pPr>
        <w:pStyle w:val="CGbullettext"/>
        <w:rPr>
          <w:lang w:val="fr-FR"/>
        </w:rPr>
      </w:pPr>
      <w:r>
        <w:rPr>
          <w:lang w:val="fr-FR"/>
        </w:rPr>
        <w:t>Allaiter sur demande au moins 10 fois, jour et nuit, sur chaque période de 24 heures (toutes les deux ou trois heures).</w:t>
      </w:r>
    </w:p>
    <w:p w:rsidR="005172AD" w:rsidRPr="00C32A1E" w:rsidRDefault="005172AD" w:rsidP="0031702A">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31702A">
      <w:pPr>
        <w:pStyle w:val="CGbullettextlast"/>
        <w:rPr>
          <w:lang w:val="fr-FR"/>
        </w:rPr>
      </w:pPr>
      <w:r>
        <w:rPr>
          <w:lang w:val="fr-FR"/>
        </w:rPr>
        <w:t>Revenir en cas de problèmes de sein ou de mamelon ou pour d'autres difficultés liées à l'allaitement.</w:t>
      </w:r>
    </w:p>
    <w:p w:rsidR="005172AD" w:rsidRPr="00C32A1E" w:rsidRDefault="005172AD" w:rsidP="0031702A">
      <w:pPr>
        <w:pStyle w:val="CGsmallgreensubhead"/>
        <w:rPr>
          <w:lang w:val="fr-FR"/>
        </w:rPr>
      </w:pPr>
      <w:r>
        <w:rPr>
          <w:lang w:val="fr-FR"/>
        </w:rPr>
        <w:t xml:space="preserve">Évaluer et conseiller sur une alimentation complémentaire convenable de l'âge de 6 à 24 mois </w:t>
      </w:r>
    </w:p>
    <w:p w:rsidR="005172AD" w:rsidRPr="00C32A1E" w:rsidRDefault="005172AD" w:rsidP="0031702A">
      <w:pPr>
        <w:pStyle w:val="CGbullettext"/>
        <w:rPr>
          <w:lang w:val="fr-FR"/>
        </w:rPr>
      </w:pPr>
      <w:r>
        <w:rPr>
          <w:lang w:val="fr-FR"/>
        </w:rPr>
        <w:t>Continuer d'allaiter l'enfant jusqu'à ce qu'il/elle ait 24 mois (au moins huit fois sur une période de 24 heures).</w:t>
      </w:r>
    </w:p>
    <w:p w:rsidR="005172AD" w:rsidRPr="00A6628C" w:rsidRDefault="005172AD" w:rsidP="0031702A">
      <w:pPr>
        <w:pStyle w:val="CGbullettext"/>
      </w:pPr>
      <w:r>
        <w:rPr>
          <w:lang w:val="fr-FR"/>
        </w:rPr>
        <w:t>Dès l'âge de six mois, alimenter les nourrissons avec deux à trois repas de bouillie chaque jour et un ou deux autres goûters en plus du lait maternel. Les quantités peuvent être augmentées lorsque l'enfant grandit.</w:t>
      </w:r>
    </w:p>
    <w:p w:rsidR="005172AD" w:rsidRPr="00C32A1E" w:rsidRDefault="005172AD" w:rsidP="0031702A">
      <w:pPr>
        <w:pStyle w:val="CGbullettext"/>
        <w:rPr>
          <w:lang w:val="fr-FR"/>
        </w:rPr>
      </w:pPr>
      <w:r>
        <w:rPr>
          <w:lang w:val="fr-FR"/>
        </w:rPr>
        <w:t>À partir de 12 mois, donner de la nourriture de famille au bébé quatre fois par jour ; et donner un ou deux goûters en plus du lait maternel.</w:t>
      </w:r>
    </w:p>
    <w:p w:rsidR="005172AD" w:rsidRPr="00C32A1E" w:rsidRDefault="005172AD" w:rsidP="0031702A">
      <w:pPr>
        <w:pStyle w:val="CGbullettext"/>
        <w:rPr>
          <w:lang w:val="fr-FR"/>
        </w:rPr>
      </w:pPr>
      <w:r>
        <w:rPr>
          <w:lang w:val="fr-FR"/>
        </w:rPr>
        <w:t xml:space="preserve">Varier le régime alimentaire du bébé. Lui donner des aliments de source animale : œufs, foie et autres viandes ; vitamine A : huile de palme, papaye, prune, potiron, patate douce rouge ou jaune, carotte, et légumes à feuilles vertes foncées ; fer : haricots, viande, foie et légumes à feuilles vertes foncées ; vitamine C : agrumes ; huile ou beurre. </w:t>
      </w:r>
    </w:p>
    <w:p w:rsidR="0031702A" w:rsidRDefault="0031702A">
      <w:pPr>
        <w:suppressAutoHyphens w:val="0"/>
        <w:spacing w:before="0" w:after="0" w:line="240" w:lineRule="auto"/>
        <w:rPr>
          <w:rFonts w:eastAsia="Calibri" w:cs="Calibri"/>
          <w:lang w:val="fr-FR"/>
        </w:rPr>
      </w:pPr>
      <w:r>
        <w:rPr>
          <w:lang w:val="fr-FR"/>
        </w:rPr>
        <w:br w:type="page"/>
      </w:r>
    </w:p>
    <w:p w:rsidR="005172AD" w:rsidRPr="00C32A1E" w:rsidRDefault="005172AD" w:rsidP="0031702A">
      <w:pPr>
        <w:pStyle w:val="CGbullettext"/>
        <w:rPr>
          <w:lang w:val="fr-FR"/>
        </w:rPr>
      </w:pPr>
      <w:r>
        <w:rPr>
          <w:lang w:val="fr-FR"/>
        </w:rPr>
        <w:t>Se laver les mains et celles du bébé avant de préparer le repas et avant de l'alimenter.</w:t>
      </w:r>
    </w:p>
    <w:p w:rsidR="005172AD" w:rsidRDefault="005172AD" w:rsidP="0031702A">
      <w:pPr>
        <w:pStyle w:val="CGbullettextlast"/>
        <w:rPr>
          <w:lang w:val="fr-FR"/>
        </w:rPr>
      </w:pPr>
      <w:r>
        <w:rPr>
          <w:lang w:val="fr-FR"/>
        </w:rPr>
        <w:t>Encourager l'enfant à manger dans sa propre assiette ; l'encourager et l'aider à finir son assiette.</w:t>
      </w:r>
    </w:p>
    <w:p w:rsidR="005172AD" w:rsidRPr="00C32A1E" w:rsidRDefault="005172AD" w:rsidP="0031702A">
      <w:pPr>
        <w:pStyle w:val="CGsmallgreensubhead"/>
        <w:rPr>
          <w:lang w:val="fr-FR"/>
        </w:rPr>
      </w:pPr>
      <w:r>
        <w:rPr>
          <w:lang w:val="fr-FR"/>
        </w:rPr>
        <w:t xml:space="preserve">Conseiller par rapport à la nécessité d'un régime alimentaire diversifié pendant l'allaitement </w:t>
      </w:r>
    </w:p>
    <w:p w:rsidR="005172AD" w:rsidRPr="00C32A1E" w:rsidRDefault="005172AD" w:rsidP="0031702A">
      <w:pPr>
        <w:pStyle w:val="CGbullettext"/>
        <w:rPr>
          <w:lang w:val="fr-FR"/>
        </w:rPr>
      </w:pPr>
      <w:r>
        <w:rPr>
          <w:lang w:val="fr-FR"/>
        </w:rPr>
        <w:t>Conseiller à la mère de manger deux assiettes supplémentaires de nourriture comme accompagnements, chaque jour.</w:t>
      </w:r>
    </w:p>
    <w:p w:rsidR="005172AD" w:rsidRPr="00C32A1E" w:rsidRDefault="005172AD" w:rsidP="0031702A">
      <w:pPr>
        <w:pStyle w:val="CGbullettext"/>
        <w:rPr>
          <w:lang w:val="fr-FR"/>
        </w:rPr>
      </w:pPr>
      <w:r>
        <w:rPr>
          <w:lang w:val="fr-FR"/>
        </w:rPr>
        <w:t>Insister sur l'importance d'utiliser du sel iodé pour elle-même et pour toute la famille.</w:t>
      </w:r>
    </w:p>
    <w:p w:rsidR="005172AD" w:rsidRPr="004B0654" w:rsidRDefault="005172AD" w:rsidP="0031702A">
      <w:pPr>
        <w:pStyle w:val="CGbullettextlast"/>
        <w:rPr>
          <w:lang w:val="fr-FR"/>
        </w:rPr>
      </w:pPr>
      <w:r>
        <w:rPr>
          <w:lang w:val="fr-FR"/>
        </w:rPr>
        <w:t>Recommander un régime alimentaire varié contenant des aliments de source animale : œufs, foie, et autres viandes ; vitamine A : huile de palme, papaye, prune, potiron, patate douce rouge ou jaune, carotte, et légumes à feuilles vertes foncées ; du fer : haricots, viande, foie et légumes à feuilles vertes foncées; vitamine C : agrumes.</w:t>
      </w:r>
    </w:p>
    <w:p w:rsidR="005172AD" w:rsidRPr="00C32A1E" w:rsidRDefault="005172AD" w:rsidP="0031702A">
      <w:pPr>
        <w:pStyle w:val="CGsmallgreensubhead"/>
        <w:rPr>
          <w:lang w:val="fr-FR"/>
        </w:rPr>
      </w:pPr>
      <w:r>
        <w:rPr>
          <w:lang w:val="fr-FR"/>
        </w:rPr>
        <w:t>Conseiller sur la prévention du paludisme</w:t>
      </w:r>
    </w:p>
    <w:p w:rsidR="005172AD" w:rsidRPr="00C32A1E" w:rsidRDefault="005172AD" w:rsidP="0031702A">
      <w:pPr>
        <w:pStyle w:val="CGbullettextlast"/>
        <w:rPr>
          <w:lang w:val="fr-FR"/>
        </w:rPr>
      </w:pPr>
      <w:r>
        <w:rPr>
          <w:lang w:val="fr-FR"/>
        </w:rPr>
        <w:t>Insister sur l'intérêt de dormir sous une moustiquaire imprégnée d'insecticide, surtout pour les femmes enceintes et les femmes allaitantes ainsi que les jeunes enfants.</w:t>
      </w:r>
    </w:p>
    <w:p w:rsidR="005172AD" w:rsidRPr="00C32A1E" w:rsidRDefault="005172AD" w:rsidP="0031702A">
      <w:pPr>
        <w:pStyle w:val="CGsmallgreensubhead"/>
        <w:rPr>
          <w:lang w:val="fr-FR"/>
        </w:rPr>
      </w:pPr>
      <w:r>
        <w:rPr>
          <w:lang w:val="fr-FR"/>
        </w:rPr>
        <w:t>Examiner la situation en matière d'infections sexuellement transmissibles</w:t>
      </w:r>
    </w:p>
    <w:p w:rsidR="005172AD" w:rsidRPr="00C32A1E" w:rsidRDefault="005172AD" w:rsidP="0031702A">
      <w:pPr>
        <w:pStyle w:val="CGbullettext"/>
        <w:rPr>
          <w:lang w:val="fr-FR"/>
        </w:rPr>
      </w:pPr>
      <w:r>
        <w:rPr>
          <w:lang w:val="fr-FR"/>
        </w:rPr>
        <w:t xml:space="preserve">Identifier et traiter les IST. </w:t>
      </w:r>
    </w:p>
    <w:p w:rsidR="005172AD" w:rsidRPr="00C32A1E" w:rsidRDefault="005172AD" w:rsidP="0031702A">
      <w:pPr>
        <w:pStyle w:val="CGbullettext"/>
        <w:rPr>
          <w:lang w:val="fr-FR"/>
        </w:rPr>
      </w:pPr>
      <w:r>
        <w:rPr>
          <w:lang w:val="fr-FR"/>
        </w:rPr>
        <w:t>Conseiller à la mère d'utiliser un préservatif durant les rapports sexuels pour prévenir l'infection par le VIH pendant l'allaitement.</w:t>
      </w:r>
    </w:p>
    <w:p w:rsidR="005172AD" w:rsidRPr="00C32A1E" w:rsidRDefault="005172AD" w:rsidP="0031702A">
      <w:pPr>
        <w:pStyle w:val="CGbullettextlast"/>
        <w:rPr>
          <w:lang w:val="fr-FR"/>
        </w:rPr>
      </w:pPr>
      <w:r>
        <w:rPr>
          <w:lang w:val="fr-FR"/>
        </w:rPr>
        <w:t xml:space="preserve">Conseiller le test du dépistage du VIH et orienter vers les sites offrant des services de prévention de la transmission de la mère à l'enfant (PTME). </w:t>
      </w:r>
    </w:p>
    <w:p w:rsidR="005172AD" w:rsidRDefault="005172AD" w:rsidP="0031702A">
      <w:pPr>
        <w:pStyle w:val="CGsmallgreensubhead"/>
      </w:pPr>
      <w:r>
        <w:rPr>
          <w:lang w:val="fr-FR"/>
        </w:rPr>
        <w:t>Conseiller sur</w:t>
      </w:r>
      <w:r>
        <w:rPr>
          <w:sz w:val="18"/>
          <w:szCs w:val="18"/>
          <w:lang w:val="fr-FR"/>
        </w:rPr>
        <w:t xml:space="preserve"> </w:t>
      </w:r>
      <w:r>
        <w:rPr>
          <w:lang w:val="fr-FR"/>
        </w:rPr>
        <w:t xml:space="preserve"> la planification familiale</w:t>
      </w:r>
    </w:p>
    <w:p w:rsidR="005172AD" w:rsidRPr="00C32A1E" w:rsidRDefault="005172AD" w:rsidP="0031702A">
      <w:pPr>
        <w:pStyle w:val="CGbullettextlast"/>
        <w:rPr>
          <w:lang w:val="fr-FR"/>
        </w:rPr>
      </w:pPr>
      <w:r>
        <w:rPr>
          <w:lang w:val="fr-FR"/>
        </w:rPr>
        <w:t>Conseiller à la mère de reporter toute nouvelle grossesse d'au moins 24 mois après l'accouchement ; expliquer les options en termes de planification familiale</w:t>
      </w:r>
    </w:p>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shd w:val="clear" w:color="auto" w:fill="FFFFFF"/>
        <w:tblLayout w:type="fixed"/>
        <w:tblCellMar>
          <w:left w:w="0" w:type="dxa"/>
          <w:right w:w="0" w:type="dxa"/>
        </w:tblCellMar>
        <w:tblLook w:val="0000" w:firstRow="0" w:lastRow="0" w:firstColumn="0" w:lastColumn="0" w:noHBand="0" w:noVBand="0"/>
      </w:tblPr>
      <w:tblGrid>
        <w:gridCol w:w="2451"/>
        <w:gridCol w:w="2865"/>
        <w:gridCol w:w="1982"/>
        <w:gridCol w:w="2072"/>
      </w:tblGrid>
      <w:tr w:rsidR="005172AD" w:rsidTr="0031702A">
        <w:trPr>
          <w:trHeight w:val="189"/>
          <w:jc w:val="center"/>
        </w:trPr>
        <w:tc>
          <w:tcPr>
            <w:tcW w:w="5310" w:type="dxa"/>
            <w:gridSpan w:val="2"/>
            <w:tcBorders>
              <w:bottom w:val="single" w:sz="6" w:space="0" w:color="auto"/>
            </w:tcBorders>
            <w:shd w:val="clear" w:color="auto" w:fill="008C9A"/>
            <w:vAlign w:val="center"/>
          </w:tcPr>
          <w:p w:rsidR="005172AD" w:rsidRPr="001D4828" w:rsidRDefault="005172AD" w:rsidP="0031702A">
            <w:pPr>
              <w:pStyle w:val="CGtableheadline"/>
              <w:rPr>
                <w:rFonts w:asciiTheme="majorHAnsi" w:hAnsiTheme="majorHAnsi"/>
              </w:rPr>
            </w:pPr>
            <w:r>
              <w:rPr>
                <w:rFonts w:eastAsia="Gill Sans"/>
                <w:lang w:val="fr-FR"/>
              </w:rPr>
              <w:t>Options à court terme</w:t>
            </w:r>
          </w:p>
        </w:tc>
        <w:tc>
          <w:tcPr>
            <w:tcW w:w="1980" w:type="dxa"/>
            <w:tcBorders>
              <w:bottom w:val="single" w:sz="6" w:space="0" w:color="auto"/>
            </w:tcBorders>
            <w:shd w:val="clear" w:color="auto" w:fill="008C9A"/>
            <w:vAlign w:val="center"/>
          </w:tcPr>
          <w:p w:rsidR="005172AD" w:rsidRPr="001D4828" w:rsidRDefault="005172AD" w:rsidP="0031702A">
            <w:pPr>
              <w:pStyle w:val="CGtableheadline"/>
              <w:rPr>
                <w:rFonts w:asciiTheme="majorHAnsi" w:hAnsiTheme="majorHAnsi"/>
              </w:rPr>
            </w:pPr>
            <w:r>
              <w:rPr>
                <w:rFonts w:eastAsia="Gill Sans"/>
                <w:lang w:val="fr-FR"/>
              </w:rPr>
              <w:t>Options à long terme</w:t>
            </w:r>
          </w:p>
        </w:tc>
        <w:tc>
          <w:tcPr>
            <w:tcW w:w="2070" w:type="dxa"/>
            <w:tcBorders>
              <w:bottom w:val="single" w:sz="6" w:space="0" w:color="auto"/>
            </w:tcBorders>
            <w:shd w:val="clear" w:color="auto" w:fill="008C9A"/>
            <w:vAlign w:val="center"/>
          </w:tcPr>
          <w:p w:rsidR="005172AD" w:rsidRPr="001D4828" w:rsidRDefault="005172AD" w:rsidP="0031702A">
            <w:pPr>
              <w:pStyle w:val="CGtableheadline"/>
              <w:rPr>
                <w:rFonts w:asciiTheme="majorHAnsi" w:hAnsiTheme="majorHAnsi"/>
              </w:rPr>
            </w:pPr>
            <w:r>
              <w:rPr>
                <w:rFonts w:eastAsia="Gill Sans"/>
                <w:lang w:val="fr-FR"/>
              </w:rPr>
              <w:t>Options permanentes</w:t>
            </w:r>
          </w:p>
        </w:tc>
      </w:tr>
      <w:tr w:rsidR="005172AD" w:rsidRPr="003623D4" w:rsidTr="0031702A">
        <w:trPr>
          <w:jc w:val="center"/>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5172AD" w:rsidRPr="00C32A1E" w:rsidRDefault="005172AD" w:rsidP="0031702A">
            <w:pPr>
              <w:pStyle w:val="CGtabletext"/>
              <w:ind w:left="144"/>
              <w:rPr>
                <w:lang w:val="fr-FR"/>
              </w:rPr>
            </w:pPr>
            <w:r>
              <w:rPr>
                <w:rFonts w:eastAsia="Calibri"/>
                <w:lang w:val="fr-FR"/>
              </w:rPr>
              <w:t>Planification familiale naturelle</w:t>
            </w:r>
          </w:p>
          <w:p w:rsidR="005172AD" w:rsidRPr="00C32A1E" w:rsidRDefault="005172AD" w:rsidP="0031702A">
            <w:pPr>
              <w:pStyle w:val="CGtabletext"/>
              <w:ind w:left="144"/>
              <w:rPr>
                <w:lang w:val="fr-FR"/>
              </w:rPr>
            </w:pPr>
            <w:r>
              <w:rPr>
                <w:rFonts w:eastAsia="Calibri"/>
                <w:lang w:val="fr-FR"/>
              </w:rPr>
              <w:t>Méthode à longue durée d’action</w:t>
            </w:r>
          </w:p>
          <w:p w:rsidR="005172AD" w:rsidRPr="00902266" w:rsidRDefault="005172AD" w:rsidP="0031702A">
            <w:pPr>
              <w:pStyle w:val="CGtabletext"/>
              <w:ind w:left="144"/>
            </w:pPr>
            <w:r>
              <w:rPr>
                <w:rFonts w:eastAsia="Calibri"/>
                <w:lang w:val="fr-FR"/>
              </w:rPr>
              <w:t>Méthode des jours fixes</w:t>
            </w:r>
          </w:p>
        </w:tc>
        <w:tc>
          <w:tcPr>
            <w:tcW w:w="2862" w:type="dxa"/>
            <w:tcBorders>
              <w:top w:val="single" w:sz="6" w:space="0" w:color="auto"/>
              <w:left w:val="single" w:sz="6" w:space="0" w:color="auto"/>
              <w:bottom w:val="single" w:sz="6" w:space="0" w:color="auto"/>
              <w:right w:val="single" w:sz="6" w:space="0" w:color="auto"/>
            </w:tcBorders>
            <w:shd w:val="clear" w:color="auto" w:fill="FFFFFF"/>
          </w:tcPr>
          <w:p w:rsidR="005172AD" w:rsidRPr="00C32A1E" w:rsidRDefault="005172AD" w:rsidP="0031702A">
            <w:pPr>
              <w:pStyle w:val="CGtabletext"/>
              <w:ind w:left="144"/>
              <w:rPr>
                <w:lang w:val="fr-FR"/>
              </w:rPr>
            </w:pPr>
            <w:r>
              <w:rPr>
                <w:rFonts w:eastAsia="Calibri"/>
                <w:lang w:val="fr-FR"/>
              </w:rPr>
              <w:t>Injectables: medroxyprogestérone ou Dépo-Provera</w:t>
            </w:r>
          </w:p>
          <w:p w:rsidR="005172AD" w:rsidRPr="00C32A1E" w:rsidRDefault="005172AD" w:rsidP="0031702A">
            <w:pPr>
              <w:pStyle w:val="CGtabletext"/>
              <w:ind w:left="144"/>
              <w:rPr>
                <w:lang w:val="fr-FR"/>
              </w:rPr>
            </w:pPr>
            <w:r>
              <w:rPr>
                <w:rFonts w:eastAsia="Calibri"/>
                <w:lang w:val="fr-FR"/>
              </w:rPr>
              <w:t>Mini pilules</w:t>
            </w:r>
          </w:p>
          <w:p w:rsidR="005172AD" w:rsidRDefault="005172AD" w:rsidP="0031702A">
            <w:pPr>
              <w:pStyle w:val="CGtabletext"/>
              <w:ind w:left="144"/>
            </w:pPr>
            <w:r>
              <w:rPr>
                <w:rFonts w:eastAsia="Calibri"/>
                <w:lang w:val="fr-FR"/>
              </w:rPr>
              <w:t>Spermicides et préservatifs</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172AD" w:rsidRDefault="005172AD" w:rsidP="0031702A">
            <w:pPr>
              <w:pStyle w:val="CGtabletext"/>
              <w:ind w:left="144"/>
            </w:pPr>
            <w:r>
              <w:rPr>
                <w:rFonts w:eastAsia="Calibri"/>
                <w:lang w:val="fr-FR"/>
              </w:rPr>
              <w:t>DIU</w:t>
            </w:r>
          </w:p>
          <w:p w:rsidR="005172AD" w:rsidRPr="00902266" w:rsidRDefault="005172AD" w:rsidP="0031702A">
            <w:pPr>
              <w:pStyle w:val="CGtabletext"/>
              <w:ind w:left="144"/>
            </w:pPr>
            <w:r>
              <w:rPr>
                <w:rFonts w:eastAsia="Calibri"/>
                <w:lang w:val="fr-FR"/>
              </w:rPr>
              <w:t>Norplant</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5172AD" w:rsidRPr="00C32A1E" w:rsidRDefault="005172AD" w:rsidP="0031702A">
            <w:pPr>
              <w:pStyle w:val="CGtabletext"/>
              <w:ind w:left="144"/>
              <w:rPr>
                <w:lang w:val="fr-FR"/>
              </w:rPr>
            </w:pPr>
            <w:r>
              <w:rPr>
                <w:rFonts w:eastAsia="Calibri"/>
                <w:lang w:val="fr-FR"/>
              </w:rPr>
              <w:t>Contraception chirurgicale volontaire masculine et féminine</w:t>
            </w:r>
          </w:p>
        </w:tc>
      </w:tr>
    </w:tbl>
    <w:p w:rsidR="005172AD" w:rsidRPr="00C32A1E" w:rsidRDefault="005172AD" w:rsidP="0031702A">
      <w:pPr>
        <w:pStyle w:val="CGheadlinetext"/>
        <w:rPr>
          <w:lang w:val="fr-FR"/>
        </w:rPr>
      </w:pPr>
      <w:r>
        <w:rPr>
          <w:lang w:val="fr-FR"/>
        </w:rPr>
        <w:br w:type="page"/>
      </w:r>
      <w:bookmarkStart w:id="154" w:name="_Toc403638350"/>
      <w:bookmarkStart w:id="155" w:name="_Toc419900906"/>
      <w:bookmarkStart w:id="156" w:name="_Toc433971411"/>
      <w:r w:rsidR="00FB39EA">
        <w:rPr>
          <w:lang w:val="fr-FR"/>
        </w:rPr>
        <w:t>Document n° 52 : suivi de la croissance et consultations pour enfant sain</w:t>
      </w:r>
      <w:bookmarkEnd w:id="154"/>
      <w:bookmarkEnd w:id="155"/>
      <w:bookmarkEnd w:id="156"/>
      <w:r w:rsidR="0031702A">
        <w:rPr>
          <w:color w:val="auto"/>
          <w:lang w:val="fr-FR"/>
        </w:rPr>
        <w:t xml:space="preserve"> </w:t>
      </w:r>
    </w:p>
    <w:p w:rsidR="005172AD" w:rsidRPr="00C32A1E" w:rsidRDefault="005172AD" w:rsidP="0031702A">
      <w:pPr>
        <w:pStyle w:val="CGsmallgreensubhead"/>
        <w:rPr>
          <w:lang w:val="fr-FR"/>
        </w:rPr>
      </w:pPr>
      <w:r>
        <w:rPr>
          <w:lang w:val="fr-FR"/>
        </w:rPr>
        <w:t>Suivi et promotion de la croissance</w:t>
      </w:r>
    </w:p>
    <w:p w:rsidR="005172AD" w:rsidRPr="00C32A1E" w:rsidRDefault="005172AD" w:rsidP="0031702A">
      <w:pPr>
        <w:pStyle w:val="CGbullettext"/>
        <w:rPr>
          <w:lang w:val="fr-FR"/>
        </w:rPr>
      </w:pPr>
      <w:r>
        <w:rPr>
          <w:lang w:val="fr-FR"/>
        </w:rPr>
        <w:t>Noter le poids du bébé sur la courbe de croissance si ces informations sont disponibles.</w:t>
      </w:r>
    </w:p>
    <w:p w:rsidR="005172AD" w:rsidRPr="00C32A1E" w:rsidRDefault="005172AD" w:rsidP="0031702A">
      <w:pPr>
        <w:pStyle w:val="CGbullettext"/>
        <w:rPr>
          <w:lang w:val="fr-FR"/>
        </w:rPr>
      </w:pPr>
      <w:r>
        <w:rPr>
          <w:lang w:val="fr-FR"/>
        </w:rPr>
        <w:t xml:space="preserve">Déterminer l’âge de l’enfant en nombre de mois. </w:t>
      </w:r>
    </w:p>
    <w:p w:rsidR="005172AD" w:rsidRPr="00C32A1E" w:rsidRDefault="005172AD" w:rsidP="0031702A">
      <w:pPr>
        <w:pStyle w:val="CGbullettext"/>
        <w:rPr>
          <w:lang w:val="fr-FR"/>
        </w:rPr>
      </w:pPr>
      <w:r>
        <w:rPr>
          <w:lang w:val="fr-FR"/>
        </w:rPr>
        <w:t>Ajuster la balance pour qu'elle soit à zéro et peser l'enfant (après avoir retiré les vêtements lourds) ; noter le poids sur la courbe de croissance.</w:t>
      </w:r>
    </w:p>
    <w:p w:rsidR="005172AD" w:rsidRPr="00C32A1E" w:rsidRDefault="005172AD" w:rsidP="0031702A">
      <w:pPr>
        <w:pStyle w:val="CGbullettext"/>
        <w:rPr>
          <w:lang w:val="fr-FR"/>
        </w:rPr>
      </w:pPr>
      <w:r>
        <w:rPr>
          <w:lang w:val="fr-FR"/>
        </w:rPr>
        <w:t>Évaluer l'orientation et la position de la courbe de croissance du bébé ; les comparer avec les courbes de référence sur la fiche.</w:t>
      </w:r>
    </w:p>
    <w:p w:rsidR="005172AD" w:rsidRPr="00C32A1E" w:rsidRDefault="005172AD" w:rsidP="0031702A">
      <w:pPr>
        <w:pStyle w:val="CGbullettext"/>
        <w:rPr>
          <w:lang w:val="fr-FR"/>
        </w:rPr>
      </w:pPr>
      <w:r>
        <w:rPr>
          <w:lang w:val="fr-FR"/>
        </w:rPr>
        <w:t>Avant tout, veiller à expliquer la courbe de croissance de l'enfant à la mère.</w:t>
      </w:r>
    </w:p>
    <w:p w:rsidR="005172AD" w:rsidRPr="00C32A1E" w:rsidRDefault="005172AD" w:rsidP="0031702A">
      <w:pPr>
        <w:pStyle w:val="CGbullettext"/>
        <w:rPr>
          <w:lang w:val="fr-FR"/>
        </w:rPr>
      </w:pPr>
      <w:r>
        <w:rPr>
          <w:lang w:val="fr-FR"/>
        </w:rPr>
        <w:t>Féliciter la mère si l'enfant grandit correctement ; évaluer les pratiques alimentaires ; donner des conseils pertinents.</w:t>
      </w:r>
    </w:p>
    <w:p w:rsidR="005172AD" w:rsidRPr="00C32A1E" w:rsidRDefault="005172AD" w:rsidP="0031702A">
      <w:pPr>
        <w:pStyle w:val="CGbullettext"/>
        <w:rPr>
          <w:lang w:val="fr-FR"/>
        </w:rPr>
      </w:pPr>
      <w:r>
        <w:rPr>
          <w:lang w:val="fr-FR"/>
        </w:rPr>
        <w:t xml:space="preserve">Si l'enfant grandit mal, conseiller une alimentation adaptée à la mère ; mesurer la taille ; vérifier la malnutrition aiguë et la présence d'œdème ; et orienter le traitement, si nécessaire. </w:t>
      </w:r>
    </w:p>
    <w:p w:rsidR="005172AD" w:rsidRPr="004B0654" w:rsidRDefault="005172AD" w:rsidP="0031702A">
      <w:pPr>
        <w:pStyle w:val="CGbullettextlast"/>
        <w:rPr>
          <w:lang w:val="fr-FR"/>
        </w:rPr>
      </w:pPr>
      <w:r>
        <w:rPr>
          <w:lang w:val="fr-FR"/>
        </w:rPr>
        <w:t>Conseiller à la mère de peser le bébé chaque mois.</w:t>
      </w:r>
    </w:p>
    <w:p w:rsidR="005172AD" w:rsidRPr="00C32A1E" w:rsidRDefault="005172AD" w:rsidP="0031702A">
      <w:pPr>
        <w:pStyle w:val="CGsmallgreensubhead"/>
        <w:rPr>
          <w:lang w:val="fr-FR"/>
        </w:rPr>
      </w:pPr>
      <w:r>
        <w:rPr>
          <w:lang w:val="fr-FR"/>
        </w:rPr>
        <w:t>Conseiller sur les pratiques en matière d'allaitement pour les enfants de moins de six mois</w:t>
      </w:r>
    </w:p>
    <w:p w:rsidR="005172AD" w:rsidRPr="00C32A1E" w:rsidRDefault="005172AD" w:rsidP="0031702A">
      <w:pPr>
        <w:pStyle w:val="CGbullettext"/>
        <w:rPr>
          <w:lang w:val="fr-FR"/>
        </w:rPr>
      </w:pPr>
      <w:r>
        <w:rPr>
          <w:lang w:val="fr-FR"/>
        </w:rPr>
        <w:t>Examiner et corriger la position et la prise de sein si l'enfant a moins de trois mois.</w:t>
      </w:r>
    </w:p>
    <w:p w:rsidR="005172AD" w:rsidRPr="00C32A1E" w:rsidRDefault="005172AD" w:rsidP="0031702A">
      <w:pPr>
        <w:pStyle w:val="CGbullettext"/>
        <w:rPr>
          <w:lang w:val="fr-FR"/>
        </w:rPr>
      </w:pPr>
      <w:r>
        <w:rPr>
          <w:lang w:val="fr-FR"/>
        </w:rPr>
        <w:t>Allaiter exclusivement le bébé jusqu'à ce qu'il ait six mois, pas d'eau, eau de riz, jus de coco ou d'autres liquides ou aliments.</w:t>
      </w:r>
    </w:p>
    <w:p w:rsidR="005172AD" w:rsidRPr="00C32A1E" w:rsidRDefault="005172AD" w:rsidP="0031702A">
      <w:pPr>
        <w:pStyle w:val="CGbullettext"/>
        <w:rPr>
          <w:lang w:val="fr-FR"/>
        </w:rPr>
      </w:pPr>
      <w:r>
        <w:rPr>
          <w:lang w:val="fr-FR"/>
        </w:rPr>
        <w:t>Allaiter sur demande au moins 10 fois, jour et nuit, sur chaque période de 24 heures.</w:t>
      </w:r>
    </w:p>
    <w:p w:rsidR="005172AD" w:rsidRPr="00C32A1E" w:rsidRDefault="005172AD" w:rsidP="0031702A">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31702A">
      <w:pPr>
        <w:pStyle w:val="CGbullettextlast"/>
        <w:rPr>
          <w:lang w:val="fr-FR"/>
        </w:rPr>
      </w:pPr>
      <w:r>
        <w:rPr>
          <w:lang w:val="fr-FR"/>
        </w:rPr>
        <w:t>Revenir en cas de problèmes de sein ou de mamelon ou pour d'autres difficultés liées à l'allaitement.</w:t>
      </w:r>
    </w:p>
    <w:p w:rsidR="005172AD" w:rsidRDefault="005172AD" w:rsidP="0031702A">
      <w:pPr>
        <w:pStyle w:val="CGsmallbluesubhead"/>
      </w:pPr>
      <w:r>
        <w:rPr>
          <w:lang w:val="fr-FR"/>
        </w:rPr>
        <w:t>Tirer le lait maternel</w:t>
      </w:r>
    </w:p>
    <w:p w:rsidR="005172AD" w:rsidRPr="00C32A1E" w:rsidRDefault="005172AD" w:rsidP="0031702A">
      <w:pPr>
        <w:pStyle w:val="CGbullettext"/>
        <w:rPr>
          <w:lang w:val="fr-FR"/>
        </w:rPr>
      </w:pPr>
      <w:r>
        <w:rPr>
          <w:lang w:val="fr-FR"/>
        </w:rPr>
        <w:t>Expliquer à la mère comment tirer le lait maternel ; lui montrer.</w:t>
      </w:r>
    </w:p>
    <w:p w:rsidR="005172AD" w:rsidRPr="004B0654" w:rsidRDefault="005172AD" w:rsidP="0031702A">
      <w:pPr>
        <w:pStyle w:val="CGbullettext"/>
        <w:rPr>
          <w:lang w:val="fr-FR"/>
        </w:rPr>
      </w:pPr>
      <w:r>
        <w:rPr>
          <w:lang w:val="fr-FR"/>
        </w:rPr>
        <w:t>Lui faire savoir qu'elle peut conserver son lait en toute sécurité jusqu'à huit heures à température ambiante.</w:t>
      </w:r>
    </w:p>
    <w:p w:rsidR="0031702A" w:rsidRDefault="0031702A">
      <w:pPr>
        <w:suppressAutoHyphens w:val="0"/>
        <w:spacing w:before="0" w:after="0" w:line="240" w:lineRule="auto"/>
        <w:rPr>
          <w:rFonts w:ascii="Cambria" w:eastAsia="Calibri" w:hAnsi="Cambria"/>
          <w:b/>
          <w:color w:val="008C9A"/>
          <w:spacing w:val="-1"/>
          <w:sz w:val="28"/>
          <w:szCs w:val="28"/>
          <w:lang w:val="fr-FR"/>
        </w:rPr>
      </w:pPr>
      <w:r>
        <w:rPr>
          <w:lang w:val="fr-FR"/>
        </w:rPr>
        <w:br w:type="page"/>
      </w:r>
    </w:p>
    <w:p w:rsidR="005172AD" w:rsidRPr="00C32A1E" w:rsidRDefault="005172AD" w:rsidP="0031702A">
      <w:pPr>
        <w:pStyle w:val="CGsmallgreensubhead"/>
        <w:rPr>
          <w:lang w:val="fr-FR"/>
        </w:rPr>
      </w:pPr>
      <w:r>
        <w:rPr>
          <w:lang w:val="fr-FR"/>
        </w:rPr>
        <w:t xml:space="preserve">Évaluer et conseiller par rapport à une alimentation complémentaire convenable de l'âge de 6 à 24 mois </w:t>
      </w:r>
    </w:p>
    <w:p w:rsidR="005172AD" w:rsidRPr="00C32A1E" w:rsidRDefault="005172AD" w:rsidP="0031702A">
      <w:pPr>
        <w:pStyle w:val="CGbullettext"/>
        <w:rPr>
          <w:lang w:val="fr-FR"/>
        </w:rPr>
      </w:pPr>
      <w:r>
        <w:rPr>
          <w:lang w:val="fr-FR"/>
        </w:rPr>
        <w:t>Continuer d'allaiter l'enfant au moins jusqu'à ce qu'il/elle ait 24 mois (au moins huit fois sur une période de 24 heures).</w:t>
      </w:r>
    </w:p>
    <w:p w:rsidR="005172AD" w:rsidRPr="00C32A1E" w:rsidRDefault="005172AD" w:rsidP="0031702A">
      <w:pPr>
        <w:pStyle w:val="CGbullettext"/>
        <w:rPr>
          <w:lang w:val="fr-FR"/>
        </w:rPr>
      </w:pPr>
      <w:r>
        <w:rPr>
          <w:lang w:val="fr-FR"/>
        </w:rPr>
        <w:t>Dès l'âge de six mois, alimenter les nourrissons avec deux à trois repas de bouillie chaque jour et un ou deux autres goûters en plus du lait maternel.</w:t>
      </w:r>
    </w:p>
    <w:p w:rsidR="005172AD" w:rsidRPr="00C32A1E" w:rsidRDefault="005172AD" w:rsidP="0031702A">
      <w:pPr>
        <w:pStyle w:val="CGbullettext"/>
        <w:rPr>
          <w:lang w:val="fr-FR"/>
        </w:rPr>
      </w:pPr>
      <w:r>
        <w:rPr>
          <w:lang w:val="fr-FR"/>
        </w:rPr>
        <w:t>À partir de 12 mois, donner de la nourriture de famille au bébé quatre fois par jour ; et donner un ou deux goûters en plus du lait maternel.</w:t>
      </w:r>
    </w:p>
    <w:p w:rsidR="005172AD" w:rsidRPr="00C32A1E" w:rsidRDefault="005172AD" w:rsidP="0031702A">
      <w:pPr>
        <w:pStyle w:val="CGbullettext"/>
        <w:rPr>
          <w:lang w:val="fr-FR"/>
        </w:rPr>
      </w:pPr>
      <w:r>
        <w:rPr>
          <w:lang w:val="fr-FR"/>
        </w:rPr>
        <w:t xml:space="preserve">Enrichir le régime alimentaire du bébé avec des aliments variés : œufs, foie, et autres viandes ; vitamine A : huile de palme, papaye, prune, potiron, patate douce rouge ou jaune, carotte, et légumes à feuilles vertes foncées ; fer : haricots, viande, foie et légumes à feuilles vertes foncées ; vitamine C : agrumes ; huile ou beurre. </w:t>
      </w:r>
    </w:p>
    <w:p w:rsidR="005172AD" w:rsidRPr="00C32A1E" w:rsidRDefault="005172AD" w:rsidP="0031702A">
      <w:pPr>
        <w:pStyle w:val="CGbullettext"/>
        <w:rPr>
          <w:lang w:val="fr-FR"/>
        </w:rPr>
      </w:pPr>
      <w:r>
        <w:rPr>
          <w:lang w:val="fr-FR"/>
        </w:rPr>
        <w:t>Se laver les mains et celles du bébé avant de préparer le repas et avant de l'alimenter.</w:t>
      </w:r>
    </w:p>
    <w:p w:rsidR="005172AD" w:rsidRPr="00C32A1E" w:rsidRDefault="005172AD" w:rsidP="0031702A">
      <w:pPr>
        <w:pStyle w:val="CGbullettextlast"/>
        <w:rPr>
          <w:lang w:val="fr-FR"/>
        </w:rPr>
      </w:pPr>
      <w:r>
        <w:rPr>
          <w:lang w:val="fr-FR"/>
        </w:rPr>
        <w:t>Encourager l'enfant à manger dans sa propre assiette ; l'encourager et l'aider à finir son assiette.</w:t>
      </w:r>
    </w:p>
    <w:p w:rsidR="005172AD" w:rsidRDefault="005172AD" w:rsidP="0031702A">
      <w:pPr>
        <w:pStyle w:val="CGsmallbluesubhead"/>
      </w:pPr>
      <w:r>
        <w:rPr>
          <w:lang w:val="fr-FR"/>
        </w:rPr>
        <w:t>Pendant et après les maladies</w:t>
      </w:r>
    </w:p>
    <w:p w:rsidR="005172AD" w:rsidRPr="00C32A1E" w:rsidRDefault="005172AD" w:rsidP="0031702A">
      <w:pPr>
        <w:pStyle w:val="CGbullettext"/>
        <w:rPr>
          <w:lang w:val="fr-FR"/>
        </w:rPr>
      </w:pPr>
      <w:r>
        <w:rPr>
          <w:lang w:val="fr-FR"/>
        </w:rPr>
        <w:t>Conseiller à la mère d'augmenter la fréquence de l'allaitement pendant et après les maladies.</w:t>
      </w:r>
    </w:p>
    <w:p w:rsidR="005172AD" w:rsidRPr="004B0654" w:rsidRDefault="005172AD" w:rsidP="0031702A">
      <w:pPr>
        <w:pStyle w:val="CGbullettextlast"/>
        <w:rPr>
          <w:lang w:val="fr-FR"/>
        </w:rPr>
      </w:pPr>
      <w:r>
        <w:rPr>
          <w:lang w:val="fr-FR"/>
        </w:rPr>
        <w:t>Pendant le rétablissement, pour les enfants âgés de plus de six mois, conseiller à la mère de donner une assiette supplémentaire de nourriture chaque jour pendant deux semaines en plus du lait maternel.</w:t>
      </w:r>
    </w:p>
    <w:p w:rsidR="005172AD" w:rsidRPr="00450BCD" w:rsidRDefault="005172AD" w:rsidP="0031702A">
      <w:pPr>
        <w:pStyle w:val="CGsmallgreensubhead"/>
      </w:pPr>
      <w:r>
        <w:rPr>
          <w:lang w:val="fr-FR"/>
        </w:rPr>
        <w:t>Évaluer le statut vaccinal</w:t>
      </w:r>
    </w:p>
    <w:p w:rsidR="005172AD" w:rsidRPr="00C32A1E" w:rsidRDefault="005172AD" w:rsidP="0031702A">
      <w:pPr>
        <w:pStyle w:val="CGbullettext"/>
        <w:rPr>
          <w:lang w:val="fr-FR"/>
        </w:rPr>
      </w:pPr>
      <w:r>
        <w:rPr>
          <w:lang w:val="fr-FR"/>
        </w:rPr>
        <w:t>Administrer les vaccins qui conviennent.</w:t>
      </w:r>
    </w:p>
    <w:p w:rsidR="005172AD" w:rsidRPr="004B0654" w:rsidRDefault="005172AD" w:rsidP="0031702A">
      <w:pPr>
        <w:pStyle w:val="CGbullettextlast"/>
        <w:rPr>
          <w:lang w:val="fr-FR"/>
        </w:rPr>
      </w:pPr>
      <w:r>
        <w:rPr>
          <w:lang w:val="fr-FR"/>
        </w:rPr>
        <w:t>Conseiller à la mère de suivre le planning des vaccinations du bébé.</w:t>
      </w:r>
    </w:p>
    <w:p w:rsidR="005172AD" w:rsidRPr="00C32A1E" w:rsidRDefault="005172AD" w:rsidP="0031702A">
      <w:pPr>
        <w:pStyle w:val="CGsmallgreensubhead"/>
        <w:rPr>
          <w:lang w:val="fr-FR"/>
        </w:rPr>
      </w:pPr>
      <w:r>
        <w:rPr>
          <w:lang w:val="fr-FR"/>
        </w:rPr>
        <w:t>Mettre à jour la supplémentation en vitamine A de l'enfant</w:t>
      </w:r>
    </w:p>
    <w:p w:rsidR="005172AD" w:rsidRPr="00C32A1E" w:rsidRDefault="005172AD" w:rsidP="0031702A">
      <w:pPr>
        <w:pStyle w:val="CGbullettext"/>
        <w:rPr>
          <w:lang w:val="fr-FR"/>
        </w:rPr>
      </w:pPr>
      <w:r>
        <w:rPr>
          <w:lang w:val="fr-FR"/>
        </w:rPr>
        <w:t>Si nécessaire, pour les enfants âgés de 6 à 11 mois, administrer 100 000 UI de vitamine A pendant la vaccination contre la rougeole (une fois).</w:t>
      </w:r>
    </w:p>
    <w:p w:rsidR="005172AD" w:rsidRPr="00C32A1E" w:rsidRDefault="005172AD" w:rsidP="0031702A">
      <w:pPr>
        <w:pStyle w:val="CGbullettextlast"/>
        <w:rPr>
          <w:lang w:val="fr-FR"/>
        </w:rPr>
      </w:pPr>
      <w:r>
        <w:rPr>
          <w:lang w:val="fr-FR"/>
        </w:rPr>
        <w:t>Pour les enfants âgés de 12 à 59 mois, administrer 200 000 UI de vitamine A tous les six mois.</w:t>
      </w:r>
    </w:p>
    <w:p w:rsidR="005172AD" w:rsidRPr="00C32A1E" w:rsidRDefault="005172AD" w:rsidP="0031702A">
      <w:pPr>
        <w:pStyle w:val="CGsmallgreensubhead"/>
        <w:rPr>
          <w:lang w:val="fr-FR"/>
        </w:rPr>
      </w:pPr>
      <w:r>
        <w:rPr>
          <w:lang w:val="fr-FR"/>
        </w:rPr>
        <w:t>Mettre à jour le déparasitage de l'enfant</w:t>
      </w:r>
    </w:p>
    <w:p w:rsidR="005172AD" w:rsidRPr="00541DB8" w:rsidRDefault="005172AD" w:rsidP="0031702A">
      <w:pPr>
        <w:pStyle w:val="CGsmallbluesubhead"/>
      </w:pPr>
      <w:r w:rsidRPr="00541DB8">
        <w:rPr>
          <w:lang w:val="fr-FR"/>
        </w:rPr>
        <w:t>(Vérifier les directives nationales)</w:t>
      </w:r>
    </w:p>
    <w:p w:rsidR="005172AD" w:rsidRPr="00C32A1E" w:rsidRDefault="005172AD" w:rsidP="001B47CE">
      <w:pPr>
        <w:pStyle w:val="CGbullettext"/>
        <w:rPr>
          <w:lang w:val="fr-FR"/>
        </w:rPr>
      </w:pPr>
      <w:r>
        <w:rPr>
          <w:lang w:val="fr-FR"/>
        </w:rPr>
        <w:t>Si besoin, pour les enfants âgés de 12 à 59 mois, fournir une dose unique de 500 mg de mébendazole (ou albendazole) tous les quatre ou six mois.</w:t>
      </w:r>
    </w:p>
    <w:p w:rsidR="001B47CE" w:rsidRDefault="001B47CE">
      <w:pPr>
        <w:suppressAutoHyphens w:val="0"/>
        <w:spacing w:before="0" w:after="0" w:line="240" w:lineRule="auto"/>
        <w:rPr>
          <w:rFonts w:ascii="Cambria" w:eastAsia="Calibri" w:hAnsi="Cambria"/>
          <w:b/>
          <w:color w:val="008C9A"/>
          <w:spacing w:val="-1"/>
          <w:sz w:val="28"/>
          <w:szCs w:val="28"/>
          <w:lang w:val="fr-FR"/>
        </w:rPr>
      </w:pPr>
      <w:r>
        <w:rPr>
          <w:lang w:val="fr-FR"/>
        </w:rPr>
        <w:br w:type="page"/>
      </w:r>
    </w:p>
    <w:p w:rsidR="005172AD" w:rsidRPr="00C32A1E" w:rsidRDefault="005172AD" w:rsidP="001B47CE">
      <w:pPr>
        <w:pStyle w:val="CGsmallgreensubhead"/>
        <w:rPr>
          <w:lang w:val="fr-FR"/>
        </w:rPr>
      </w:pPr>
      <w:r>
        <w:rPr>
          <w:lang w:val="fr-FR"/>
        </w:rPr>
        <w:t xml:space="preserve">Vérifier et traiter l'anémie de l'enfant        </w:t>
      </w:r>
    </w:p>
    <w:p w:rsidR="005172AD" w:rsidRPr="00541DB8" w:rsidRDefault="005172AD" w:rsidP="001B47CE">
      <w:pPr>
        <w:pStyle w:val="CGsmallbluesubhead"/>
      </w:pPr>
      <w:r w:rsidRPr="00541DB8">
        <w:rPr>
          <w:lang w:val="fr-FR"/>
        </w:rPr>
        <w:t>(Vérifier les directives nationales)</w:t>
      </w:r>
    </w:p>
    <w:p w:rsidR="005172AD" w:rsidRPr="00C32A1E" w:rsidRDefault="005172AD" w:rsidP="001B47CE">
      <w:pPr>
        <w:pStyle w:val="CGbullettext"/>
        <w:rPr>
          <w:lang w:val="fr-FR"/>
        </w:rPr>
      </w:pPr>
      <w:r>
        <w:rPr>
          <w:lang w:val="fr-FR"/>
        </w:rPr>
        <w:t>Pour les enfants âgés de moins de deux ans : 25 mg de fer, 100-400 mcg d'acide folique chaque jour pendant trois mois. Dans les zones où le paludisme est endémique, la supplémentation en fer doit être accompagnée par le diagnostic et le traitement du paludisme.</w:t>
      </w:r>
    </w:p>
    <w:p w:rsidR="005172AD" w:rsidRPr="00C32A1E" w:rsidRDefault="005172AD" w:rsidP="001B47CE">
      <w:pPr>
        <w:pStyle w:val="CGbullettextlast"/>
        <w:rPr>
          <w:rFonts w:eastAsia="MS Mincho"/>
          <w:sz w:val="17"/>
          <w:szCs w:val="20"/>
          <w:lang w:val="fr-FR" w:eastAsia="ja-JP"/>
        </w:rPr>
      </w:pPr>
      <w:r>
        <w:rPr>
          <w:lang w:val="fr-FR"/>
        </w:rPr>
        <w:t>Parallèlement, traiter le paludisme : 153 mg d'amodiaquine + 50 mg d'artesunate pendant trois jours</w:t>
      </w:r>
      <w:r>
        <w:rPr>
          <w:sz w:val="17"/>
          <w:szCs w:val="17"/>
          <w:lang w:val="fr-FR"/>
        </w:rPr>
        <w:t xml:space="preserve">. </w:t>
      </w:r>
    </w:p>
    <w:p w:rsidR="005172AD" w:rsidRPr="00C32A1E" w:rsidRDefault="005172AD" w:rsidP="001B47CE">
      <w:pPr>
        <w:pStyle w:val="CGsmallgreensubhead"/>
        <w:rPr>
          <w:lang w:val="fr-FR"/>
        </w:rPr>
      </w:pPr>
      <w:r>
        <w:rPr>
          <w:lang w:val="fr-FR"/>
        </w:rPr>
        <w:t xml:space="preserve">Conseiller par rapport à la nécessité d'un régime alimentaire diversifié pendant l'allaitement </w:t>
      </w:r>
    </w:p>
    <w:p w:rsidR="005172AD" w:rsidRPr="00C32A1E" w:rsidRDefault="005172AD" w:rsidP="001B47CE">
      <w:pPr>
        <w:pStyle w:val="CGbullettext"/>
        <w:rPr>
          <w:lang w:val="fr-FR"/>
        </w:rPr>
      </w:pPr>
      <w:r>
        <w:rPr>
          <w:lang w:val="fr-FR"/>
        </w:rPr>
        <w:t>Conseiller à la mère de manger deux assiettes supplémentaires de nourriture comme accompagnements.</w:t>
      </w:r>
    </w:p>
    <w:p w:rsidR="005172AD" w:rsidRPr="00C32A1E" w:rsidRDefault="005172AD" w:rsidP="001B47CE">
      <w:pPr>
        <w:pStyle w:val="CGbullettext"/>
        <w:rPr>
          <w:lang w:val="fr-FR"/>
        </w:rPr>
      </w:pPr>
      <w:r>
        <w:rPr>
          <w:lang w:val="fr-FR"/>
        </w:rPr>
        <w:t>Insister sur l'importance d'utiliser du sel iodé pour elle-même et pour toute la famille.</w:t>
      </w:r>
    </w:p>
    <w:p w:rsidR="005172AD" w:rsidRPr="00C32A1E" w:rsidRDefault="005172AD" w:rsidP="001B47CE">
      <w:pPr>
        <w:pStyle w:val="CGbullettextlast"/>
        <w:rPr>
          <w:lang w:val="fr-FR"/>
        </w:rPr>
      </w:pPr>
      <w:r>
        <w:rPr>
          <w:lang w:val="fr-FR"/>
        </w:rPr>
        <w:t>Recommander un régime alimentaire varié contenant des aliments de source animale : œufs, foie, et autres viandes ; vitamine A : huile de palme, papaye, prune, potiron, patate douce rouge ou jaune, carotte, et légumes à feuilles vertes foncées ; du fer : haricots, viande, foie et légumes à feuilles vertes foncées ; vitamine C : agrumes.</w:t>
      </w:r>
    </w:p>
    <w:p w:rsidR="005172AD" w:rsidRPr="00C32A1E" w:rsidRDefault="005172AD" w:rsidP="001B47CE">
      <w:pPr>
        <w:pStyle w:val="CGsmallgreensubhead"/>
        <w:rPr>
          <w:lang w:val="fr-FR"/>
        </w:rPr>
      </w:pPr>
      <w:r>
        <w:rPr>
          <w:lang w:val="fr-FR"/>
        </w:rPr>
        <w:t>Conseiller sur la prévention du paludisme</w:t>
      </w:r>
    </w:p>
    <w:p w:rsidR="005172AD" w:rsidRPr="00C32A1E" w:rsidRDefault="005172AD" w:rsidP="001B47CE">
      <w:pPr>
        <w:pStyle w:val="CGbullettextlast"/>
        <w:rPr>
          <w:lang w:val="fr-FR"/>
        </w:rPr>
      </w:pPr>
      <w:r>
        <w:rPr>
          <w:lang w:val="fr-FR"/>
        </w:rPr>
        <w:t>Insister sur l'intérêt de dormir sous une moustiquaire imprégnée d'insecticide, surtout pour les femmes enceintes et les femmes allaitantes ainsi que les jeunes enfants.</w:t>
      </w:r>
    </w:p>
    <w:p w:rsidR="005172AD" w:rsidRPr="00C32A1E" w:rsidRDefault="005172AD" w:rsidP="001B47CE">
      <w:pPr>
        <w:pStyle w:val="CGsmallgreensubhead"/>
        <w:rPr>
          <w:lang w:val="fr-FR"/>
        </w:rPr>
      </w:pPr>
      <w:r>
        <w:rPr>
          <w:lang w:val="fr-FR"/>
        </w:rPr>
        <w:t>Examiner la situation en matière d'infections sexuellement transmissibles</w:t>
      </w:r>
    </w:p>
    <w:p w:rsidR="005172AD" w:rsidRPr="00C32A1E" w:rsidRDefault="005172AD" w:rsidP="001B47CE">
      <w:pPr>
        <w:pStyle w:val="CGbullettext"/>
        <w:rPr>
          <w:lang w:val="fr-FR"/>
        </w:rPr>
      </w:pPr>
      <w:r>
        <w:rPr>
          <w:lang w:val="fr-FR"/>
        </w:rPr>
        <w:t xml:space="preserve">Identifier et traiter les IST. </w:t>
      </w:r>
    </w:p>
    <w:p w:rsidR="005172AD" w:rsidRPr="00C32A1E" w:rsidRDefault="005172AD" w:rsidP="001B47CE">
      <w:pPr>
        <w:pStyle w:val="CGbullettext"/>
        <w:rPr>
          <w:lang w:val="fr-FR"/>
        </w:rPr>
      </w:pPr>
      <w:r>
        <w:rPr>
          <w:lang w:val="fr-FR"/>
        </w:rPr>
        <w:t>Conseiller à la mère d'utiliser un préservatif durant les rapports sexuels pour prévenir l'infection par le VIH pendant l'allaitement.</w:t>
      </w:r>
    </w:p>
    <w:p w:rsidR="005172AD" w:rsidRPr="004B0654" w:rsidRDefault="005172AD" w:rsidP="001B47CE">
      <w:pPr>
        <w:pStyle w:val="CGbullettext"/>
        <w:rPr>
          <w:lang w:val="fr-FR"/>
        </w:rPr>
      </w:pPr>
      <w:r>
        <w:rPr>
          <w:lang w:val="fr-FR"/>
        </w:rPr>
        <w:t xml:space="preserve">Conseiller le test du dépistage du VIH et orienter vers les sites offrant des services de prévention de la transmission de la mère à l'enfant (PTME). </w:t>
      </w:r>
    </w:p>
    <w:p w:rsidR="005172AD" w:rsidRPr="00C32A1E" w:rsidRDefault="005172AD" w:rsidP="001B47CE">
      <w:pPr>
        <w:pStyle w:val="CGtext"/>
        <w:rPr>
          <w:lang w:val="fr-FR"/>
        </w:rPr>
      </w:pPr>
    </w:p>
    <w:p w:rsidR="005172AD" w:rsidRDefault="005172AD" w:rsidP="001B47CE">
      <w:pPr>
        <w:pStyle w:val="CGtext"/>
        <w:rPr>
          <w:rFonts w:ascii="Gill Sans" w:eastAsia="Gill Sans" w:hAnsi="Gill Sans" w:cs="Gill Sans"/>
          <w:b/>
          <w:bCs/>
          <w:noProof/>
          <w:color w:val="000000"/>
          <w:sz w:val="28"/>
          <w:szCs w:val="28"/>
          <w:lang w:val="fr-FR"/>
        </w:rPr>
      </w:pPr>
      <w:r>
        <w:rPr>
          <w:rFonts w:ascii="Gill Sans" w:eastAsia="Gill Sans" w:hAnsi="Gill Sans" w:cs="Gill Sans"/>
          <w:bCs/>
          <w:szCs w:val="28"/>
          <w:lang w:val="fr-FR"/>
        </w:rPr>
        <w:br w:type="page"/>
      </w:r>
    </w:p>
    <w:p w:rsidR="005172AD" w:rsidRPr="004B0654" w:rsidRDefault="005172AD" w:rsidP="001B47CE">
      <w:pPr>
        <w:pStyle w:val="CGsmallgreensubhead"/>
        <w:rPr>
          <w:lang w:val="fr-FR"/>
        </w:rPr>
      </w:pPr>
      <w:r>
        <w:rPr>
          <w:lang w:val="fr-FR"/>
        </w:rPr>
        <w:t>Conseiller sur</w:t>
      </w:r>
      <w:r>
        <w:rPr>
          <w:sz w:val="18"/>
          <w:szCs w:val="18"/>
          <w:lang w:val="fr-FR"/>
        </w:rPr>
        <w:t xml:space="preserve"> </w:t>
      </w:r>
      <w:r>
        <w:rPr>
          <w:lang w:val="fr-FR"/>
        </w:rPr>
        <w:t xml:space="preserve"> la planification familiale</w:t>
      </w:r>
    </w:p>
    <w:p w:rsidR="005172AD" w:rsidRPr="00C32A1E" w:rsidRDefault="005172AD" w:rsidP="001B47CE">
      <w:pPr>
        <w:pStyle w:val="CGbullettextlast"/>
        <w:rPr>
          <w:lang w:val="fr-FR"/>
        </w:rPr>
      </w:pPr>
      <w:r>
        <w:rPr>
          <w:lang w:val="fr-FR"/>
        </w:rPr>
        <w:t>Conseiller à la mère de reporter toute nouvelle grossesse d'au moins 24 mois après l'accouchement; expliquer les options en termes de planification familiale</w:t>
      </w:r>
    </w:p>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shd w:val="clear" w:color="auto" w:fill="FFFFFF"/>
        <w:tblLayout w:type="fixed"/>
        <w:tblCellMar>
          <w:left w:w="0" w:type="dxa"/>
          <w:right w:w="0" w:type="dxa"/>
        </w:tblCellMar>
        <w:tblLook w:val="0000" w:firstRow="0" w:lastRow="0" w:firstColumn="0" w:lastColumn="0" w:noHBand="0" w:noVBand="0"/>
      </w:tblPr>
      <w:tblGrid>
        <w:gridCol w:w="2452"/>
        <w:gridCol w:w="2867"/>
        <w:gridCol w:w="1983"/>
        <w:gridCol w:w="2074"/>
      </w:tblGrid>
      <w:tr w:rsidR="005172AD" w:rsidTr="001B47CE">
        <w:trPr>
          <w:trHeight w:val="189"/>
          <w:jc w:val="center"/>
        </w:trPr>
        <w:tc>
          <w:tcPr>
            <w:tcW w:w="5310" w:type="dxa"/>
            <w:gridSpan w:val="2"/>
            <w:tcBorders>
              <w:top w:val="single" w:sz="6" w:space="0" w:color="auto"/>
              <w:left w:val="single" w:sz="6" w:space="0" w:color="auto"/>
              <w:bottom w:val="single" w:sz="6" w:space="0" w:color="auto"/>
              <w:right w:val="single" w:sz="6" w:space="0" w:color="auto"/>
            </w:tcBorders>
            <w:shd w:val="clear" w:color="auto" w:fill="008C9A"/>
          </w:tcPr>
          <w:p w:rsidR="005172AD" w:rsidRPr="001D4828" w:rsidRDefault="005172AD" w:rsidP="001B47CE">
            <w:pPr>
              <w:pStyle w:val="CGtableheadline"/>
              <w:rPr>
                <w:rFonts w:asciiTheme="majorHAnsi" w:hAnsiTheme="majorHAnsi"/>
              </w:rPr>
            </w:pPr>
            <w:r>
              <w:rPr>
                <w:rFonts w:eastAsia="Gill Sans"/>
                <w:lang w:val="fr-FR"/>
              </w:rPr>
              <w:t>Options à court terme</w:t>
            </w:r>
          </w:p>
        </w:tc>
        <w:tc>
          <w:tcPr>
            <w:tcW w:w="1980" w:type="dxa"/>
            <w:tcBorders>
              <w:top w:val="single" w:sz="6" w:space="0" w:color="auto"/>
              <w:left w:val="single" w:sz="6" w:space="0" w:color="auto"/>
              <w:bottom w:val="single" w:sz="6" w:space="0" w:color="auto"/>
              <w:right w:val="single" w:sz="6" w:space="0" w:color="auto"/>
            </w:tcBorders>
            <w:shd w:val="clear" w:color="auto" w:fill="008C9A"/>
          </w:tcPr>
          <w:p w:rsidR="005172AD" w:rsidRPr="001D4828" w:rsidRDefault="005172AD" w:rsidP="001B47CE">
            <w:pPr>
              <w:pStyle w:val="CGtableheadline"/>
              <w:rPr>
                <w:rFonts w:asciiTheme="majorHAnsi" w:hAnsiTheme="majorHAnsi"/>
              </w:rPr>
            </w:pPr>
            <w:r>
              <w:rPr>
                <w:rFonts w:eastAsia="Gill Sans"/>
                <w:lang w:val="fr-FR"/>
              </w:rPr>
              <w:t>Options à long terme</w:t>
            </w:r>
          </w:p>
        </w:tc>
        <w:tc>
          <w:tcPr>
            <w:tcW w:w="2070" w:type="dxa"/>
            <w:tcBorders>
              <w:top w:val="single" w:sz="6" w:space="0" w:color="auto"/>
              <w:left w:val="single" w:sz="6" w:space="0" w:color="auto"/>
              <w:bottom w:val="single" w:sz="6" w:space="0" w:color="auto"/>
              <w:right w:val="single" w:sz="6" w:space="0" w:color="auto"/>
            </w:tcBorders>
            <w:shd w:val="clear" w:color="auto" w:fill="008C9A"/>
          </w:tcPr>
          <w:p w:rsidR="005172AD" w:rsidRPr="001D4828" w:rsidRDefault="005172AD" w:rsidP="001B47CE">
            <w:pPr>
              <w:pStyle w:val="CGtableheadline"/>
              <w:rPr>
                <w:rFonts w:asciiTheme="majorHAnsi" w:hAnsiTheme="majorHAnsi"/>
              </w:rPr>
            </w:pPr>
            <w:r>
              <w:rPr>
                <w:rFonts w:eastAsia="Gill Sans"/>
                <w:lang w:val="fr-FR"/>
              </w:rPr>
              <w:t>Options permanentes</w:t>
            </w:r>
          </w:p>
        </w:tc>
      </w:tr>
      <w:tr w:rsidR="005172AD" w:rsidRPr="003623D4" w:rsidTr="001B47CE">
        <w:trPr>
          <w:jc w:val="center"/>
        </w:trPr>
        <w:tc>
          <w:tcPr>
            <w:tcW w:w="2448" w:type="dxa"/>
            <w:tcBorders>
              <w:top w:val="single" w:sz="6" w:space="0" w:color="auto"/>
              <w:right w:val="nil"/>
            </w:tcBorders>
            <w:shd w:val="clear" w:color="auto" w:fill="FFFFFF"/>
          </w:tcPr>
          <w:p w:rsidR="005172AD" w:rsidRPr="00C32A1E" w:rsidRDefault="005172AD" w:rsidP="001B47CE">
            <w:pPr>
              <w:pStyle w:val="CGtabletext"/>
              <w:ind w:left="144"/>
              <w:rPr>
                <w:lang w:val="fr-FR"/>
              </w:rPr>
            </w:pPr>
            <w:r>
              <w:rPr>
                <w:rFonts w:eastAsia="Calibri"/>
                <w:lang w:val="fr-FR"/>
              </w:rPr>
              <w:t xml:space="preserve">Planification familiale naturelle </w:t>
            </w:r>
          </w:p>
          <w:p w:rsidR="005172AD" w:rsidRPr="00C32A1E" w:rsidRDefault="005172AD" w:rsidP="001B47CE">
            <w:pPr>
              <w:pStyle w:val="CGtabletext"/>
              <w:ind w:left="144"/>
              <w:rPr>
                <w:lang w:val="fr-FR"/>
              </w:rPr>
            </w:pPr>
            <w:r>
              <w:rPr>
                <w:rFonts w:eastAsia="Calibri"/>
                <w:lang w:val="fr-FR"/>
              </w:rPr>
              <w:t>Méthode à longue durée d’action</w:t>
            </w:r>
          </w:p>
          <w:p w:rsidR="005172AD" w:rsidRPr="00902266" w:rsidRDefault="005172AD" w:rsidP="001B47CE">
            <w:pPr>
              <w:pStyle w:val="CGtabletext"/>
              <w:ind w:left="144"/>
            </w:pPr>
            <w:r>
              <w:rPr>
                <w:rFonts w:eastAsia="Calibri"/>
                <w:lang w:val="fr-FR"/>
              </w:rPr>
              <w:t xml:space="preserve">Méthode des jours fixes </w:t>
            </w:r>
          </w:p>
        </w:tc>
        <w:tc>
          <w:tcPr>
            <w:tcW w:w="2862" w:type="dxa"/>
            <w:tcBorders>
              <w:top w:val="single" w:sz="6" w:space="0" w:color="auto"/>
              <w:left w:val="nil"/>
            </w:tcBorders>
            <w:shd w:val="clear" w:color="auto" w:fill="FFFFFF"/>
          </w:tcPr>
          <w:p w:rsidR="005172AD" w:rsidRPr="00C32A1E" w:rsidRDefault="005172AD" w:rsidP="001B47CE">
            <w:pPr>
              <w:pStyle w:val="CGtabletext"/>
              <w:ind w:left="144"/>
              <w:rPr>
                <w:lang w:val="fr-FR"/>
              </w:rPr>
            </w:pPr>
            <w:r>
              <w:rPr>
                <w:rFonts w:eastAsia="Calibri"/>
                <w:lang w:val="fr-FR"/>
              </w:rPr>
              <w:t>Injectables: medroxyprogestérone ou Dépo-Provera</w:t>
            </w:r>
          </w:p>
          <w:p w:rsidR="005172AD" w:rsidRPr="00C32A1E" w:rsidRDefault="005172AD" w:rsidP="001B47CE">
            <w:pPr>
              <w:pStyle w:val="CGtabletext"/>
              <w:ind w:left="144"/>
              <w:rPr>
                <w:lang w:val="fr-FR"/>
              </w:rPr>
            </w:pPr>
            <w:r>
              <w:rPr>
                <w:rFonts w:eastAsia="Calibri"/>
                <w:lang w:val="fr-FR"/>
              </w:rPr>
              <w:t xml:space="preserve">Mini pilules </w:t>
            </w:r>
          </w:p>
          <w:p w:rsidR="005172AD" w:rsidRDefault="005172AD" w:rsidP="001B47CE">
            <w:pPr>
              <w:pStyle w:val="CGtabletext"/>
              <w:ind w:left="144"/>
            </w:pPr>
            <w:r>
              <w:rPr>
                <w:rFonts w:eastAsia="Calibri"/>
                <w:lang w:val="fr-FR"/>
              </w:rPr>
              <w:t>Spermicides et préservatifs</w:t>
            </w:r>
          </w:p>
        </w:tc>
        <w:tc>
          <w:tcPr>
            <w:tcW w:w="1980" w:type="dxa"/>
            <w:tcBorders>
              <w:top w:val="single" w:sz="6" w:space="0" w:color="auto"/>
            </w:tcBorders>
            <w:shd w:val="clear" w:color="auto" w:fill="FFFFFF"/>
          </w:tcPr>
          <w:p w:rsidR="005172AD" w:rsidRDefault="005172AD" w:rsidP="001B47CE">
            <w:pPr>
              <w:pStyle w:val="CGtabletext"/>
              <w:ind w:left="144"/>
            </w:pPr>
            <w:r>
              <w:rPr>
                <w:rFonts w:eastAsia="Calibri"/>
                <w:lang w:val="fr-FR"/>
              </w:rPr>
              <w:t xml:space="preserve">DIU </w:t>
            </w:r>
          </w:p>
          <w:p w:rsidR="005172AD" w:rsidRPr="00902266" w:rsidRDefault="005172AD" w:rsidP="001B47CE">
            <w:pPr>
              <w:pStyle w:val="CGtabletext"/>
              <w:ind w:left="144"/>
            </w:pPr>
            <w:r>
              <w:rPr>
                <w:rFonts w:eastAsia="Calibri"/>
                <w:lang w:val="fr-FR"/>
              </w:rPr>
              <w:t xml:space="preserve">Norplant </w:t>
            </w:r>
          </w:p>
        </w:tc>
        <w:tc>
          <w:tcPr>
            <w:tcW w:w="2070" w:type="dxa"/>
            <w:tcBorders>
              <w:top w:val="single" w:sz="6" w:space="0" w:color="auto"/>
            </w:tcBorders>
            <w:shd w:val="clear" w:color="auto" w:fill="FFFFFF"/>
          </w:tcPr>
          <w:p w:rsidR="005172AD" w:rsidRPr="00C32A1E" w:rsidRDefault="005172AD" w:rsidP="001B47CE">
            <w:pPr>
              <w:pStyle w:val="CGtabletext"/>
              <w:ind w:left="144"/>
              <w:rPr>
                <w:lang w:val="fr-FR"/>
              </w:rPr>
            </w:pPr>
            <w:r>
              <w:rPr>
                <w:rFonts w:eastAsia="Calibri"/>
                <w:lang w:val="fr-FR"/>
              </w:rPr>
              <w:t>Contraception chirurgicale volontaire masculine et féminine</w:t>
            </w:r>
          </w:p>
        </w:tc>
      </w:tr>
    </w:tbl>
    <w:p w:rsidR="005172AD" w:rsidRDefault="005172AD" w:rsidP="001B47CE">
      <w:pPr>
        <w:pStyle w:val="CGsmallgreensubhead"/>
      </w:pPr>
      <w:r>
        <w:rPr>
          <w:lang w:val="fr-FR"/>
        </w:rPr>
        <w:t>Offrir des conseils d'ordre général</w:t>
      </w:r>
    </w:p>
    <w:p w:rsidR="005172AD" w:rsidRPr="00C32A1E" w:rsidRDefault="005172AD" w:rsidP="001B47CE">
      <w:pPr>
        <w:pStyle w:val="CGbullettext"/>
        <w:rPr>
          <w:lang w:val="fr-FR"/>
        </w:rPr>
      </w:pPr>
      <w:r>
        <w:rPr>
          <w:lang w:val="fr-FR"/>
        </w:rPr>
        <w:t>Exhorter la mère à exposer le bébé (dévêtu en dessous de la taille) au soleil chaque jour entre 20 et 30 minutes.</w:t>
      </w:r>
    </w:p>
    <w:p w:rsidR="005172AD" w:rsidRPr="00C32A1E" w:rsidRDefault="001B47CE" w:rsidP="001B47CE">
      <w:pPr>
        <w:pStyle w:val="CGheadlinetext"/>
        <w:rPr>
          <w:lang w:val="fr-FR"/>
        </w:rPr>
      </w:pPr>
      <w:r>
        <w:rPr>
          <w:lang w:val="fr-FR"/>
        </w:rPr>
        <w:br w:type="page"/>
      </w:r>
      <w:bookmarkStart w:id="157" w:name="_Toc403638351"/>
      <w:bookmarkStart w:id="158" w:name="_Toc419900907"/>
      <w:bookmarkStart w:id="159" w:name="_Toc433971412"/>
      <w:r w:rsidR="00FB39EA">
        <w:rPr>
          <w:lang w:val="fr-FR"/>
        </w:rPr>
        <w:t xml:space="preserve">Document n° 53 : visites pour enfants malades et prise en charge </w:t>
      </w:r>
      <w:r w:rsidR="00794C42">
        <w:rPr>
          <w:lang w:val="fr-FR"/>
        </w:rPr>
        <w:t>intégrée</w:t>
      </w:r>
      <w:r w:rsidR="00FB39EA">
        <w:rPr>
          <w:lang w:val="fr-FR"/>
        </w:rPr>
        <w:t xml:space="preserve"> des maladies </w:t>
      </w:r>
      <w:r w:rsidR="00794C42">
        <w:rPr>
          <w:lang w:val="fr-FR"/>
        </w:rPr>
        <w:t>néonatales</w:t>
      </w:r>
      <w:r w:rsidR="00FB39EA">
        <w:rPr>
          <w:lang w:val="fr-FR"/>
        </w:rPr>
        <w:t xml:space="preserve"> et de l’enfance</w:t>
      </w:r>
      <w:bookmarkEnd w:id="157"/>
      <w:bookmarkEnd w:id="158"/>
      <w:bookmarkEnd w:id="159"/>
    </w:p>
    <w:p w:rsidR="005172AD" w:rsidRPr="00C32A1E" w:rsidRDefault="005172AD" w:rsidP="001B47CE">
      <w:pPr>
        <w:pStyle w:val="CGsmallgreensubhead"/>
        <w:rPr>
          <w:lang w:val="fr-FR"/>
        </w:rPr>
      </w:pPr>
      <w:r>
        <w:rPr>
          <w:lang w:val="fr-FR"/>
        </w:rPr>
        <w:t>Vérifier les signes de danger et orienter vers les services compétents si nécessaire</w:t>
      </w:r>
    </w:p>
    <w:p w:rsidR="005172AD" w:rsidRPr="00C32A1E" w:rsidRDefault="005172AD" w:rsidP="001B47CE">
      <w:pPr>
        <w:pStyle w:val="CGbullettext"/>
        <w:rPr>
          <w:lang w:val="fr-FR"/>
        </w:rPr>
      </w:pPr>
      <w:r>
        <w:rPr>
          <w:lang w:val="fr-FR"/>
        </w:rPr>
        <w:t xml:space="preserve">Évaluer, classifier les maladies et les soigner selon les algorithmes de la prise en charge intégrée des maladies néonatales et de l’enfance (par exemple, la toux, difficultés respiratoires, diarrhée, fièvre, problèmes auditifs). </w:t>
      </w:r>
    </w:p>
    <w:p w:rsidR="005172AD" w:rsidRDefault="005172AD" w:rsidP="001B47CE">
      <w:pPr>
        <w:pStyle w:val="CGbullettext"/>
      </w:pPr>
      <w:r>
        <w:rPr>
          <w:lang w:val="fr-FR"/>
        </w:rPr>
        <w:t>Orienter vers un établissement compétent en cas de signes de danger. Ils comprennent :</w:t>
      </w:r>
    </w:p>
    <w:p w:rsidR="005172AD" w:rsidRDefault="005172AD" w:rsidP="005172AD">
      <w:pPr>
        <w:pStyle w:val="SFacilitatorNotesFormText"/>
        <w:sectPr w:rsidR="005172AD" w:rsidSect="009E53DA">
          <w:type w:val="continuous"/>
          <w:pgSz w:w="12240" w:h="15840" w:code="1"/>
          <w:pgMar w:top="1440" w:right="1440" w:bottom="1440" w:left="1440" w:header="576" w:footer="510" w:gutter="0"/>
          <w:cols w:space="720"/>
          <w:docGrid w:linePitch="360"/>
        </w:sectPr>
      </w:pPr>
    </w:p>
    <w:p w:rsidR="005172AD" w:rsidRDefault="005172AD" w:rsidP="001B47CE">
      <w:pPr>
        <w:pStyle w:val="CGbulletlevel2"/>
      </w:pPr>
      <w:r>
        <w:rPr>
          <w:rFonts w:eastAsia="Calibri"/>
          <w:lang w:val="fr-FR"/>
        </w:rPr>
        <w:t>L'état léthargique ou l'inconscience</w:t>
      </w:r>
    </w:p>
    <w:p w:rsidR="005172AD" w:rsidRPr="00C32A1E" w:rsidRDefault="005172AD" w:rsidP="001B47CE">
      <w:pPr>
        <w:pStyle w:val="CGbulletlevel2"/>
        <w:rPr>
          <w:lang w:val="fr-FR"/>
        </w:rPr>
      </w:pPr>
      <w:r>
        <w:rPr>
          <w:rFonts w:eastAsia="Calibri"/>
          <w:lang w:val="fr-FR"/>
        </w:rPr>
        <w:t>Les convulsions par le passé ou à l'heure actuelle</w:t>
      </w:r>
    </w:p>
    <w:p w:rsidR="005172AD" w:rsidRDefault="005172AD" w:rsidP="001B47CE">
      <w:pPr>
        <w:pStyle w:val="CGbulletlevel2"/>
      </w:pPr>
      <w:r>
        <w:rPr>
          <w:rFonts w:eastAsia="Calibri"/>
          <w:lang w:val="fr-FR"/>
        </w:rPr>
        <w:t xml:space="preserve">Le vomissement </w:t>
      </w:r>
    </w:p>
    <w:p w:rsidR="005172AD" w:rsidRDefault="005172AD" w:rsidP="001B47CE">
      <w:pPr>
        <w:pStyle w:val="CGbulletlevel2"/>
      </w:pPr>
      <w:r>
        <w:rPr>
          <w:rFonts w:eastAsia="Calibri"/>
          <w:lang w:val="fr-FR"/>
        </w:rPr>
        <w:t>L'incapacité à manger ou boire</w:t>
      </w:r>
    </w:p>
    <w:p w:rsidR="005172AD" w:rsidRDefault="005172AD" w:rsidP="005172AD">
      <w:pPr>
        <w:pStyle w:val="bullet"/>
        <w:sectPr w:rsidR="005172AD" w:rsidSect="004071F8">
          <w:type w:val="continuous"/>
          <w:pgSz w:w="12240" w:h="15840" w:code="1"/>
          <w:pgMar w:top="1440" w:right="1440" w:bottom="1440" w:left="1440" w:header="576" w:footer="720" w:gutter="0"/>
          <w:cols w:num="2" w:space="720"/>
          <w:docGrid w:linePitch="360"/>
        </w:sectPr>
      </w:pPr>
    </w:p>
    <w:p w:rsidR="005172AD" w:rsidRPr="00450BCD" w:rsidRDefault="005172AD" w:rsidP="001B47CE">
      <w:pPr>
        <w:pStyle w:val="CGsmallgreensubhead"/>
      </w:pPr>
      <w:r>
        <w:rPr>
          <w:lang w:val="fr-FR"/>
        </w:rPr>
        <w:t xml:space="preserve">Évaluer l'état nutritionnel de l'enfant </w:t>
      </w:r>
    </w:p>
    <w:p w:rsidR="005172AD" w:rsidRPr="00C32A1E" w:rsidRDefault="005172AD" w:rsidP="001B47CE">
      <w:pPr>
        <w:pStyle w:val="CGbullettext"/>
        <w:rPr>
          <w:lang w:val="fr-FR"/>
        </w:rPr>
      </w:pPr>
      <w:r>
        <w:rPr>
          <w:lang w:val="fr-FR"/>
        </w:rPr>
        <w:t xml:space="preserve">Déterminer l’âge de l’enfant en nombre de mois. </w:t>
      </w:r>
    </w:p>
    <w:p w:rsidR="005172AD" w:rsidRPr="00C32A1E" w:rsidRDefault="005172AD" w:rsidP="001B47CE">
      <w:pPr>
        <w:pStyle w:val="CGbullettext"/>
        <w:rPr>
          <w:lang w:val="fr-FR"/>
        </w:rPr>
      </w:pPr>
      <w:r>
        <w:rPr>
          <w:lang w:val="fr-FR"/>
        </w:rPr>
        <w:t>Vérifier la présence d'émaciation visible et sévère par le biais du poids par rapport à la taille (ou le périmètre brachial si la taille est impossible à mesurer) ; orienter vers une structure adaptée pour le traitement de la malnutrition aiguë, si nécessaire.</w:t>
      </w:r>
    </w:p>
    <w:p w:rsidR="005172AD" w:rsidRPr="00C32A1E" w:rsidRDefault="005172AD" w:rsidP="001B47CE">
      <w:pPr>
        <w:pStyle w:val="CGbullettext"/>
        <w:rPr>
          <w:lang w:val="fr-FR"/>
        </w:rPr>
      </w:pPr>
      <w:r>
        <w:rPr>
          <w:lang w:val="fr-FR"/>
        </w:rPr>
        <w:t>Vérifier la présence de gonflement (œdème) ; orienter en vue d'un traitement, si nécessaire.</w:t>
      </w:r>
    </w:p>
    <w:p w:rsidR="005172AD" w:rsidRPr="00C32A1E" w:rsidRDefault="005172AD" w:rsidP="001B47CE">
      <w:pPr>
        <w:pStyle w:val="CGbullettext"/>
        <w:rPr>
          <w:lang w:val="fr-FR"/>
        </w:rPr>
      </w:pPr>
      <w:r>
        <w:rPr>
          <w:lang w:val="fr-FR"/>
        </w:rPr>
        <w:t>Peser l'enfant (retirer les vêtements lourds) et noter le poids sur la courbe de croissance.</w:t>
      </w:r>
    </w:p>
    <w:p w:rsidR="005172AD" w:rsidRPr="00C32A1E" w:rsidRDefault="005172AD" w:rsidP="001B47CE">
      <w:pPr>
        <w:pStyle w:val="CGbullettext"/>
        <w:rPr>
          <w:lang w:val="fr-FR"/>
        </w:rPr>
      </w:pPr>
      <w:r>
        <w:rPr>
          <w:lang w:val="fr-FR"/>
        </w:rPr>
        <w:t>Évaluer l'orientation et la position de la courbe de croissance du bébé ; les comparer avec les courbes de référence sur la fiche.</w:t>
      </w:r>
    </w:p>
    <w:p w:rsidR="005172AD" w:rsidRPr="00C32A1E" w:rsidRDefault="005172AD" w:rsidP="001B47CE">
      <w:pPr>
        <w:pStyle w:val="CGbullettext"/>
        <w:rPr>
          <w:lang w:val="fr-FR"/>
        </w:rPr>
      </w:pPr>
      <w:r>
        <w:rPr>
          <w:lang w:val="fr-FR"/>
        </w:rPr>
        <w:t>Avant tout, veiller à expliquer la courbe de croissance de l'enfant à la mère.</w:t>
      </w:r>
    </w:p>
    <w:p w:rsidR="005172AD" w:rsidRPr="00C32A1E" w:rsidRDefault="005172AD" w:rsidP="001B47CE">
      <w:pPr>
        <w:pStyle w:val="CGbullettext"/>
        <w:rPr>
          <w:lang w:val="fr-FR"/>
        </w:rPr>
      </w:pPr>
      <w:r>
        <w:rPr>
          <w:lang w:val="fr-FR"/>
        </w:rPr>
        <w:t>Encourager la mère à se rendre au centre de santé pour faire peser son bébé chaque mois afin de veiller à ce qu'il grandisse normalement.</w:t>
      </w:r>
    </w:p>
    <w:p w:rsidR="005172AD" w:rsidRPr="00C32A1E" w:rsidRDefault="005172AD" w:rsidP="001B47CE">
      <w:pPr>
        <w:pStyle w:val="CGbullettextlast"/>
        <w:rPr>
          <w:lang w:val="fr-FR"/>
        </w:rPr>
      </w:pPr>
      <w:r>
        <w:rPr>
          <w:lang w:val="fr-FR"/>
        </w:rPr>
        <w:t>Conseiller la mère par rapport à l'alimentation adaptée durant et après la maladie.</w:t>
      </w:r>
    </w:p>
    <w:p w:rsidR="005172AD" w:rsidRPr="00C32A1E" w:rsidRDefault="005172AD" w:rsidP="001B47CE">
      <w:pPr>
        <w:pStyle w:val="CGsmallgreensubhead"/>
        <w:rPr>
          <w:lang w:val="fr-FR"/>
        </w:rPr>
      </w:pPr>
      <w:r>
        <w:rPr>
          <w:lang w:val="fr-FR"/>
        </w:rPr>
        <w:t>Conseiller sur l'allaitement plus fréquent durant et après la maladie.</w:t>
      </w:r>
    </w:p>
    <w:p w:rsidR="005172AD" w:rsidRPr="00C32A1E" w:rsidRDefault="005172AD" w:rsidP="001B47CE">
      <w:pPr>
        <w:pStyle w:val="CGbullettextlast"/>
        <w:rPr>
          <w:lang w:val="fr-FR"/>
        </w:rPr>
      </w:pPr>
      <w:r>
        <w:rPr>
          <w:lang w:val="fr-FR"/>
        </w:rPr>
        <w:t>Pour un enfant de plus de six mois, exhorter la mère à allaiter plus souvent et à lui donner un repas supplémentaire tous les jours pendant deux semaines après le rétablissement d'une maladie.</w:t>
      </w:r>
    </w:p>
    <w:p w:rsidR="001B47CE" w:rsidRDefault="001B47CE">
      <w:pPr>
        <w:suppressAutoHyphens w:val="0"/>
        <w:spacing w:before="0" w:after="0" w:line="240" w:lineRule="auto"/>
        <w:rPr>
          <w:rFonts w:ascii="Cambria" w:eastAsia="Calibri" w:hAnsi="Cambria"/>
          <w:b/>
          <w:color w:val="008C9A"/>
          <w:spacing w:val="-1"/>
          <w:sz w:val="28"/>
          <w:szCs w:val="28"/>
          <w:lang w:val="fr-FR"/>
        </w:rPr>
      </w:pPr>
      <w:r>
        <w:rPr>
          <w:lang w:val="fr-FR"/>
        </w:rPr>
        <w:br w:type="page"/>
      </w:r>
    </w:p>
    <w:p w:rsidR="005172AD" w:rsidRPr="00C32A1E" w:rsidRDefault="005172AD" w:rsidP="001B47CE">
      <w:pPr>
        <w:pStyle w:val="CGsmallgreensubhead"/>
        <w:rPr>
          <w:lang w:val="fr-FR"/>
        </w:rPr>
      </w:pPr>
      <w:r>
        <w:rPr>
          <w:lang w:val="fr-FR"/>
        </w:rPr>
        <w:t>Conseiller sur les pratiques en matière d'allaitement pour les enfants de moins de six mois</w:t>
      </w:r>
    </w:p>
    <w:p w:rsidR="005172AD" w:rsidRPr="00C32A1E" w:rsidRDefault="005172AD" w:rsidP="001B47CE">
      <w:pPr>
        <w:pStyle w:val="CGbullettext"/>
        <w:rPr>
          <w:lang w:val="fr-FR"/>
        </w:rPr>
      </w:pPr>
      <w:r>
        <w:rPr>
          <w:lang w:val="fr-FR"/>
        </w:rPr>
        <w:t>Examiner et corriger la position et la prise de sein si l'enfant a moins de trois mois.</w:t>
      </w:r>
    </w:p>
    <w:p w:rsidR="005172AD" w:rsidRPr="00C32A1E" w:rsidRDefault="005172AD" w:rsidP="001B47CE">
      <w:pPr>
        <w:pStyle w:val="CGbullettext"/>
        <w:rPr>
          <w:lang w:val="fr-FR"/>
        </w:rPr>
      </w:pPr>
      <w:r>
        <w:rPr>
          <w:lang w:val="fr-FR"/>
        </w:rPr>
        <w:t>Allaiter exclusivement le bébé jusqu'à ce qu'il ait six mois- pas d'eau, eau de riz, jus de coco, ou d'autres liquides ou aliments.</w:t>
      </w:r>
    </w:p>
    <w:p w:rsidR="005172AD" w:rsidRPr="00C32A1E" w:rsidRDefault="005172AD" w:rsidP="001B47CE">
      <w:pPr>
        <w:pStyle w:val="CGbullettext"/>
        <w:rPr>
          <w:lang w:val="fr-FR"/>
        </w:rPr>
      </w:pPr>
      <w:r>
        <w:rPr>
          <w:lang w:val="fr-FR"/>
        </w:rPr>
        <w:t>Allaiter sur demande au moins 10 fois, jour et nuit, pendant chaque période de 24 heures, toutes les deux ou trois heures.</w:t>
      </w:r>
    </w:p>
    <w:p w:rsidR="005172AD" w:rsidRPr="00C32A1E" w:rsidRDefault="005172AD" w:rsidP="001B47CE">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1B47CE">
      <w:pPr>
        <w:pStyle w:val="CGbullettextlast"/>
        <w:rPr>
          <w:lang w:val="fr-FR"/>
        </w:rPr>
      </w:pPr>
      <w:r>
        <w:rPr>
          <w:lang w:val="fr-FR"/>
        </w:rPr>
        <w:t>Revenir en cas de problèmes de sein ou de mamelon ou pour d'autres difficultés liées à l'allaitement.</w:t>
      </w:r>
    </w:p>
    <w:p w:rsidR="005172AD" w:rsidRDefault="005172AD" w:rsidP="001B47CE">
      <w:pPr>
        <w:pStyle w:val="CGsmallbluesubhead"/>
      </w:pPr>
      <w:r>
        <w:rPr>
          <w:lang w:val="fr-FR"/>
        </w:rPr>
        <w:t>Tirer le lait maternel</w:t>
      </w:r>
    </w:p>
    <w:p w:rsidR="005172AD" w:rsidRPr="00C32A1E" w:rsidRDefault="005172AD" w:rsidP="001B47CE">
      <w:pPr>
        <w:pStyle w:val="CGbullettext"/>
        <w:rPr>
          <w:lang w:val="fr-FR"/>
        </w:rPr>
      </w:pPr>
      <w:r>
        <w:rPr>
          <w:lang w:val="fr-FR"/>
        </w:rPr>
        <w:t>Expliquer à la mère comment tirer le lait maternel ; lui montrer.</w:t>
      </w:r>
    </w:p>
    <w:p w:rsidR="005172AD" w:rsidRPr="00C32A1E" w:rsidRDefault="005172AD" w:rsidP="001B47CE">
      <w:pPr>
        <w:pStyle w:val="CGbullettextlast"/>
        <w:rPr>
          <w:lang w:val="fr-FR"/>
        </w:rPr>
      </w:pPr>
      <w:r>
        <w:rPr>
          <w:lang w:val="fr-FR"/>
        </w:rPr>
        <w:t>Lui faire savoir qu'elle peut conserver son lait en toute sécurité jusqu'à huit heures à température ambiante.</w:t>
      </w:r>
    </w:p>
    <w:p w:rsidR="005172AD" w:rsidRPr="00C32A1E" w:rsidRDefault="005172AD" w:rsidP="001B47CE">
      <w:pPr>
        <w:pStyle w:val="CGsmallgreensubhead"/>
        <w:rPr>
          <w:lang w:val="fr-FR"/>
        </w:rPr>
      </w:pPr>
      <w:r>
        <w:rPr>
          <w:lang w:val="fr-FR"/>
        </w:rPr>
        <w:t xml:space="preserve">Évaluer et conseiller par rapport à une alimentation complémentaire convenable de l'âge de 6 à 24 mois </w:t>
      </w:r>
    </w:p>
    <w:p w:rsidR="005172AD" w:rsidRPr="00C32A1E" w:rsidRDefault="005172AD" w:rsidP="001B47CE">
      <w:pPr>
        <w:pStyle w:val="CGbullettext"/>
        <w:rPr>
          <w:lang w:val="fr-FR"/>
        </w:rPr>
      </w:pPr>
      <w:r>
        <w:rPr>
          <w:lang w:val="fr-FR"/>
        </w:rPr>
        <w:t>Continuer d'allaiter l'enfant au moins jusqu'à ce qu'il/elle ait 24 mois (au moins huit fois sur une période de 24 heures).</w:t>
      </w:r>
    </w:p>
    <w:p w:rsidR="005172AD" w:rsidRPr="00C32A1E" w:rsidRDefault="005172AD" w:rsidP="001B47CE">
      <w:pPr>
        <w:pStyle w:val="CGbullettext"/>
        <w:rPr>
          <w:lang w:val="fr-FR"/>
        </w:rPr>
      </w:pPr>
      <w:r>
        <w:rPr>
          <w:lang w:val="fr-FR"/>
        </w:rPr>
        <w:t>Dès l'âge de six mois, alimenter les nourrissons avec deux à trois repas de bouillie chaque jour et un ou deux autres goûters en plus du lait maternel.</w:t>
      </w:r>
    </w:p>
    <w:p w:rsidR="005172AD" w:rsidRPr="00C32A1E" w:rsidRDefault="005172AD" w:rsidP="001B47CE">
      <w:pPr>
        <w:pStyle w:val="CGbullettext"/>
        <w:rPr>
          <w:lang w:val="fr-FR"/>
        </w:rPr>
      </w:pPr>
      <w:r>
        <w:rPr>
          <w:lang w:val="fr-FR"/>
        </w:rPr>
        <w:t>À partir de 12 mois, donner de la nourriture de famille au bébé quatre fois par jour ; et donner un ou deux goûters en plus du lait maternel.</w:t>
      </w:r>
    </w:p>
    <w:p w:rsidR="005172AD" w:rsidRPr="00C32A1E" w:rsidRDefault="005172AD" w:rsidP="001B47CE">
      <w:pPr>
        <w:pStyle w:val="CGbullettext"/>
        <w:rPr>
          <w:lang w:val="fr-FR"/>
        </w:rPr>
      </w:pPr>
      <w:r>
        <w:rPr>
          <w:lang w:val="fr-FR"/>
        </w:rPr>
        <w:t xml:space="preserve">Varier le régime alimentaire du bébé. Lui donner des aliments de source animale : œufs, foie, et autres viandes ; vitamine A : huile de palme, papaye, prune, potiron, patate douce rouge ou jaune, carotte, et légumes à feuilles vertes foncées ; fer : haricots, viande, foie et légumes à feuilles vertes foncées ; vitamine C : agrumes ; huile ou beurre. </w:t>
      </w:r>
    </w:p>
    <w:p w:rsidR="005172AD" w:rsidRPr="00C32A1E" w:rsidRDefault="005172AD" w:rsidP="001B47CE">
      <w:pPr>
        <w:pStyle w:val="CGbullettext"/>
        <w:rPr>
          <w:lang w:val="fr-FR"/>
        </w:rPr>
      </w:pPr>
      <w:r>
        <w:rPr>
          <w:lang w:val="fr-FR"/>
        </w:rPr>
        <w:t>Se laver les mains et celles du bébé avant de préparer le repas et avant de l'alimenter.</w:t>
      </w:r>
    </w:p>
    <w:p w:rsidR="005172AD" w:rsidRPr="00C32A1E" w:rsidRDefault="005172AD" w:rsidP="001B47CE">
      <w:pPr>
        <w:pStyle w:val="CGbullettextlast"/>
        <w:rPr>
          <w:lang w:val="fr-FR"/>
        </w:rPr>
      </w:pPr>
      <w:r>
        <w:rPr>
          <w:lang w:val="fr-FR"/>
        </w:rPr>
        <w:t>Encourager l'enfant à manger dans sa propre assiette ; l'encourager et l'aider à finir son assiette.</w:t>
      </w:r>
    </w:p>
    <w:p w:rsidR="005172AD" w:rsidRDefault="005172AD" w:rsidP="001B47CE">
      <w:pPr>
        <w:pStyle w:val="CGsmallgreensubhead"/>
      </w:pPr>
      <w:r>
        <w:rPr>
          <w:lang w:val="fr-FR"/>
        </w:rPr>
        <w:t>Si l'enfant souffre de diarrhée</w:t>
      </w:r>
    </w:p>
    <w:p w:rsidR="005172AD" w:rsidRPr="00C32A1E" w:rsidRDefault="005172AD" w:rsidP="001B47CE">
      <w:pPr>
        <w:pStyle w:val="CGbullettext"/>
        <w:rPr>
          <w:lang w:val="fr-FR"/>
        </w:rPr>
      </w:pPr>
      <w:r>
        <w:rPr>
          <w:lang w:val="fr-FR"/>
        </w:rPr>
        <w:t>Pour les enfants de moins de six mois, administrer 10 mg de zinc chaque jour pendant 10 à 14 jours avec une solution de réhydratation orale pour faible osmolarité.</w:t>
      </w:r>
    </w:p>
    <w:p w:rsidR="005172AD" w:rsidRPr="00C32A1E" w:rsidRDefault="005172AD" w:rsidP="001B47CE">
      <w:pPr>
        <w:pStyle w:val="CGbullettextlast"/>
        <w:rPr>
          <w:lang w:val="fr-FR"/>
        </w:rPr>
      </w:pPr>
      <w:r>
        <w:rPr>
          <w:lang w:val="fr-FR"/>
        </w:rPr>
        <w:t>Pour les enfants âgés de six mois à cinq ans, administrer 20 mg de zinc chaque jour pendant 10 à 14 jours.</w:t>
      </w:r>
    </w:p>
    <w:p w:rsidR="005172AD" w:rsidRPr="00C32A1E" w:rsidRDefault="005172AD" w:rsidP="001B47CE">
      <w:pPr>
        <w:pStyle w:val="CGsmallgreensubhead"/>
        <w:rPr>
          <w:lang w:val="fr-FR"/>
        </w:rPr>
      </w:pPr>
      <w:r>
        <w:rPr>
          <w:lang w:val="fr-FR"/>
        </w:rPr>
        <w:t>Vérifier la présence d'anémie chez l'enfant et la traiter</w:t>
      </w:r>
    </w:p>
    <w:p w:rsidR="005172AD" w:rsidRPr="00450BCD" w:rsidRDefault="005172AD" w:rsidP="001B47CE">
      <w:pPr>
        <w:pStyle w:val="CGsmallbluesubhead"/>
      </w:pPr>
      <w:r>
        <w:rPr>
          <w:lang w:val="fr-FR"/>
        </w:rPr>
        <w:t>(Vérifier les directives nationales)</w:t>
      </w:r>
    </w:p>
    <w:p w:rsidR="005172AD" w:rsidRPr="00C32A1E" w:rsidRDefault="005172AD" w:rsidP="001B47CE">
      <w:pPr>
        <w:pStyle w:val="CGbullettext"/>
        <w:rPr>
          <w:noProof/>
          <w:lang w:val="fr-FR"/>
        </w:rPr>
      </w:pPr>
      <w:r>
        <w:rPr>
          <w:lang w:val="fr-FR"/>
        </w:rPr>
        <w:t>Pour les enfants âgés de moins de deux ans : administrer 25 mg de fer, 100-400 mcg d'acide folique chaque jour pendant trois mois.</w:t>
      </w:r>
    </w:p>
    <w:p w:rsidR="005172AD" w:rsidRPr="00C32A1E" w:rsidRDefault="005172AD" w:rsidP="001B47CE">
      <w:pPr>
        <w:pStyle w:val="CGbullettext"/>
        <w:rPr>
          <w:noProof/>
          <w:lang w:val="fr-FR"/>
        </w:rPr>
      </w:pPr>
      <w:r>
        <w:rPr>
          <w:lang w:val="fr-FR"/>
        </w:rPr>
        <w:t>Pour les enfants âgés de deux à cinq ans : administrer 60 mg de fer, 400 mcg d'acide folique chaque jour pendant trois mois.</w:t>
      </w:r>
    </w:p>
    <w:p w:rsidR="005172AD" w:rsidRPr="00C32A1E" w:rsidRDefault="005172AD" w:rsidP="001B47CE">
      <w:pPr>
        <w:pStyle w:val="CGbullettext"/>
        <w:rPr>
          <w:noProof/>
          <w:lang w:val="fr-FR"/>
        </w:rPr>
      </w:pPr>
      <w:r>
        <w:rPr>
          <w:lang w:val="fr-FR"/>
        </w:rPr>
        <w:t>Lorsque le paludisme est endémique, le traitement avec le fer doit être accompagné par un diagnostic et un traitement adopté du paludisme.</w:t>
      </w:r>
    </w:p>
    <w:p w:rsidR="005172AD" w:rsidRPr="00C32A1E" w:rsidRDefault="005172AD" w:rsidP="001B47CE">
      <w:pPr>
        <w:pStyle w:val="CGbullettextlast"/>
        <w:rPr>
          <w:lang w:val="fr-FR"/>
        </w:rPr>
      </w:pPr>
      <w:r>
        <w:rPr>
          <w:lang w:val="fr-FR"/>
        </w:rPr>
        <w:t>Parallèlement, traiter le paludisme avec 153 mg d'amodiaquine + 50 mg d'artesunate pendant trois jours.</w:t>
      </w:r>
    </w:p>
    <w:p w:rsidR="005172AD" w:rsidRPr="00C32A1E" w:rsidRDefault="005172AD" w:rsidP="001B47CE">
      <w:pPr>
        <w:pStyle w:val="CGsmallgreensubhead"/>
        <w:rPr>
          <w:lang w:val="fr-FR"/>
        </w:rPr>
      </w:pPr>
      <w:r>
        <w:rPr>
          <w:lang w:val="fr-FR"/>
        </w:rPr>
        <w:t>Mettre à jour la supplémentation en vitamine A de l'enfant</w:t>
      </w:r>
    </w:p>
    <w:p w:rsidR="005172AD" w:rsidRPr="009C3BA7" w:rsidRDefault="005172AD" w:rsidP="001B47CE">
      <w:pPr>
        <w:pStyle w:val="CGsmallbluesubhead"/>
        <w:rPr>
          <w:bCs/>
          <w:lang w:val="fr-FR"/>
        </w:rPr>
      </w:pPr>
      <w:r w:rsidRPr="000600DF">
        <w:rPr>
          <w:lang w:val="fr-FR"/>
        </w:rPr>
        <w:t>(Vérifier les directives nationales)</w:t>
      </w:r>
    </w:p>
    <w:p w:rsidR="005172AD" w:rsidRPr="00C32A1E" w:rsidRDefault="005172AD" w:rsidP="001B47CE">
      <w:pPr>
        <w:pStyle w:val="CGbullettext"/>
        <w:rPr>
          <w:lang w:val="fr-FR"/>
        </w:rPr>
      </w:pPr>
      <w:r>
        <w:rPr>
          <w:lang w:val="fr-FR"/>
        </w:rPr>
        <w:t>Si nécessaire, pour les enfants âgés de 6 à 11 mois, administrer 100 000UI de vitamine A pendant la vaccination contre la rougeole (une fois).</w:t>
      </w:r>
    </w:p>
    <w:p w:rsidR="005172AD" w:rsidRPr="00C32A1E" w:rsidRDefault="005172AD" w:rsidP="001B47CE">
      <w:pPr>
        <w:pStyle w:val="CGbullettext"/>
        <w:rPr>
          <w:lang w:val="fr-FR"/>
        </w:rPr>
      </w:pPr>
      <w:r>
        <w:rPr>
          <w:lang w:val="fr-FR"/>
        </w:rPr>
        <w:t>Pour les enfants âgés de 12 à 59 mois, administrer 200 000UI de vitamine A tous les six mois.</w:t>
      </w:r>
    </w:p>
    <w:p w:rsidR="005172AD" w:rsidRPr="00C32A1E" w:rsidRDefault="005172AD" w:rsidP="001B47CE">
      <w:pPr>
        <w:pStyle w:val="CGbullettextlast"/>
        <w:rPr>
          <w:lang w:val="fr-FR"/>
        </w:rPr>
      </w:pPr>
      <w:r>
        <w:rPr>
          <w:lang w:val="fr-FR"/>
        </w:rPr>
        <w:t>Ajouter de la vitamine A au traitement pour d'autres maladies conformément au protocole de Prise en charge intégrée des maladies néonatales et de l’enfance (Voir le tableau ci-dessous.)</w:t>
      </w:r>
    </w:p>
    <w:tbl>
      <w:tblPr>
        <w:tblW w:w="4990" w:type="pct"/>
        <w:jc w:val="center"/>
        <w:tblBorders>
          <w:top w:val="single" w:sz="4" w:space="0" w:color="317086" w:themeColor="accent3" w:themeShade="BF"/>
          <w:bottom w:val="single" w:sz="4" w:space="0" w:color="317086" w:themeColor="accent3" w:themeShade="BF"/>
          <w:insideH w:val="single" w:sz="4" w:space="0" w:color="317086" w:themeColor="accent3" w:themeShade="BF"/>
          <w:insideV w:val="single" w:sz="4" w:space="0" w:color="317086" w:themeColor="accent3" w:themeShade="BF"/>
        </w:tblBorders>
        <w:shd w:val="clear" w:color="auto" w:fill="FFFFFF"/>
        <w:tblLayout w:type="fixed"/>
        <w:tblCellMar>
          <w:left w:w="0" w:type="dxa"/>
          <w:right w:w="0" w:type="dxa"/>
        </w:tblCellMar>
        <w:tblLook w:val="01E0" w:firstRow="1" w:lastRow="1" w:firstColumn="1" w:lastColumn="1" w:noHBand="0" w:noVBand="0"/>
      </w:tblPr>
      <w:tblGrid>
        <w:gridCol w:w="9346"/>
      </w:tblGrid>
      <w:tr w:rsidR="005172AD" w:rsidTr="004071F8">
        <w:trPr>
          <w:jc w:val="center"/>
        </w:trPr>
        <w:tc>
          <w:tcPr>
            <w:tcW w:w="9346" w:type="dxa"/>
            <w:tcBorders>
              <w:left w:val="single" w:sz="4" w:space="0" w:color="47652D" w:themeColor="text2"/>
              <w:bottom w:val="nil"/>
            </w:tcBorders>
            <w:shd w:val="clear" w:color="auto" w:fill="FFFFFF"/>
          </w:tcPr>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tblLayout w:type="fixed"/>
              <w:tblCellMar>
                <w:left w:w="0" w:type="dxa"/>
                <w:right w:w="0" w:type="dxa"/>
              </w:tblCellMar>
              <w:tblLook w:val="01E0" w:firstRow="1" w:lastRow="1" w:firstColumn="1" w:lastColumn="1" w:noHBand="0" w:noVBand="0"/>
            </w:tblPr>
            <w:tblGrid>
              <w:gridCol w:w="4069"/>
              <w:gridCol w:w="2628"/>
              <w:gridCol w:w="2628"/>
            </w:tblGrid>
            <w:tr w:rsidR="005172AD" w:rsidTr="001B47CE">
              <w:trPr>
                <w:jc w:val="center"/>
              </w:trPr>
              <w:tc>
                <w:tcPr>
                  <w:tcW w:w="4075" w:type="dxa"/>
                  <w:tcBorders>
                    <w:top w:val="single" w:sz="6" w:space="0" w:color="auto"/>
                    <w:left w:val="single" w:sz="6" w:space="0" w:color="auto"/>
                    <w:bottom w:val="single" w:sz="6" w:space="0" w:color="auto"/>
                    <w:right w:val="single" w:sz="6" w:space="0" w:color="auto"/>
                  </w:tcBorders>
                  <w:shd w:val="clear" w:color="auto" w:fill="008C9A"/>
                  <w:vAlign w:val="center"/>
                </w:tcPr>
                <w:p w:rsidR="005172AD" w:rsidRPr="001D4828" w:rsidRDefault="005172AD" w:rsidP="001B47CE">
                  <w:pPr>
                    <w:pStyle w:val="CGtableheadline"/>
                    <w:rPr>
                      <w:rFonts w:asciiTheme="majorHAnsi" w:hAnsiTheme="majorHAnsi"/>
                    </w:rPr>
                  </w:pPr>
                  <w:r>
                    <w:rPr>
                      <w:rFonts w:eastAsia="Gill Sans"/>
                      <w:lang w:val="fr-FR"/>
                    </w:rPr>
                    <w:t>MALADIES</w:t>
                  </w:r>
                </w:p>
              </w:tc>
              <w:tc>
                <w:tcPr>
                  <w:tcW w:w="2633" w:type="dxa"/>
                  <w:tcBorders>
                    <w:top w:val="single" w:sz="6" w:space="0" w:color="auto"/>
                    <w:left w:val="single" w:sz="6" w:space="0" w:color="auto"/>
                    <w:bottom w:val="single" w:sz="6" w:space="0" w:color="auto"/>
                    <w:right w:val="single" w:sz="6" w:space="0" w:color="auto"/>
                  </w:tcBorders>
                  <w:shd w:val="clear" w:color="auto" w:fill="008C9A"/>
                  <w:vAlign w:val="center"/>
                </w:tcPr>
                <w:p w:rsidR="005172AD" w:rsidRPr="001D4828" w:rsidRDefault="005172AD" w:rsidP="001B47CE">
                  <w:pPr>
                    <w:pStyle w:val="CGtableheadline"/>
                    <w:rPr>
                      <w:rFonts w:asciiTheme="majorHAnsi" w:hAnsiTheme="majorHAnsi"/>
                    </w:rPr>
                  </w:pPr>
                  <w:r>
                    <w:rPr>
                      <w:rFonts w:eastAsia="Gill Sans"/>
                      <w:lang w:val="fr-FR"/>
                    </w:rPr>
                    <w:t>DE 6 À 11 MOIS</w:t>
                  </w:r>
                  <w:r>
                    <w:rPr>
                      <w:rFonts w:eastAsia="Gill Sans"/>
                      <w:lang w:val="fr-FR"/>
                    </w:rPr>
                    <w:br/>
                    <w:t xml:space="preserve"> (100 000 UI)</w:t>
                  </w:r>
                </w:p>
              </w:tc>
              <w:tc>
                <w:tcPr>
                  <w:tcW w:w="2633" w:type="dxa"/>
                  <w:tcBorders>
                    <w:top w:val="single" w:sz="6" w:space="0" w:color="auto"/>
                    <w:left w:val="single" w:sz="6" w:space="0" w:color="auto"/>
                    <w:bottom w:val="single" w:sz="6" w:space="0" w:color="auto"/>
                    <w:right w:val="single" w:sz="6" w:space="0" w:color="auto"/>
                  </w:tcBorders>
                  <w:shd w:val="clear" w:color="auto" w:fill="008C9A"/>
                  <w:vAlign w:val="center"/>
                </w:tcPr>
                <w:p w:rsidR="005172AD" w:rsidRPr="001D4828" w:rsidRDefault="005172AD" w:rsidP="001B47CE">
                  <w:pPr>
                    <w:pStyle w:val="CGtableheadline"/>
                    <w:rPr>
                      <w:rFonts w:asciiTheme="majorHAnsi" w:hAnsiTheme="majorHAnsi"/>
                    </w:rPr>
                  </w:pPr>
                  <w:r>
                    <w:rPr>
                      <w:rFonts w:eastAsia="Gill Sans"/>
                      <w:lang w:val="fr-FR"/>
                    </w:rPr>
                    <w:t>DE 6 À 59 MOIS</w:t>
                  </w:r>
                  <w:r>
                    <w:rPr>
                      <w:rFonts w:eastAsia="Gill Sans"/>
                      <w:lang w:val="fr-FR"/>
                    </w:rPr>
                    <w:br/>
                    <w:t xml:space="preserve"> (200 000 UI)</w:t>
                  </w:r>
                </w:p>
              </w:tc>
            </w:tr>
            <w:tr w:rsidR="005172AD" w:rsidTr="001B47CE">
              <w:trPr>
                <w:trHeight w:val="20"/>
                <w:jc w:val="center"/>
              </w:trPr>
              <w:tc>
                <w:tcPr>
                  <w:tcW w:w="4075" w:type="dxa"/>
                  <w:tcBorders>
                    <w:top w:val="single" w:sz="6" w:space="0" w:color="auto"/>
                  </w:tcBorders>
                  <w:vAlign w:val="center"/>
                </w:tcPr>
                <w:p w:rsidR="005172AD" w:rsidRPr="00450BCD" w:rsidRDefault="005172AD" w:rsidP="001B47CE">
                  <w:pPr>
                    <w:pStyle w:val="CGtabletext"/>
                    <w:jc w:val="center"/>
                  </w:pPr>
                  <w:r>
                    <w:rPr>
                      <w:rFonts w:eastAsia="Calibri"/>
                      <w:lang w:val="fr-FR"/>
                    </w:rPr>
                    <w:t>Diarrhée persistante</w:t>
                  </w:r>
                </w:p>
              </w:tc>
              <w:tc>
                <w:tcPr>
                  <w:tcW w:w="2633" w:type="dxa"/>
                  <w:tcBorders>
                    <w:top w:val="single" w:sz="6" w:space="0" w:color="auto"/>
                  </w:tcBorders>
                  <w:vAlign w:val="center"/>
                </w:tcPr>
                <w:p w:rsidR="005172AD" w:rsidRPr="00450BCD" w:rsidRDefault="005172AD" w:rsidP="001B47CE">
                  <w:pPr>
                    <w:pStyle w:val="CGtabletext"/>
                    <w:jc w:val="center"/>
                  </w:pPr>
                  <w:r>
                    <w:rPr>
                      <w:rFonts w:eastAsia="Calibri"/>
                      <w:lang w:val="fr-FR"/>
                    </w:rPr>
                    <w:t>Jour 1</w:t>
                  </w:r>
                </w:p>
              </w:tc>
              <w:tc>
                <w:tcPr>
                  <w:tcW w:w="2633" w:type="dxa"/>
                  <w:tcBorders>
                    <w:top w:val="single" w:sz="6" w:space="0" w:color="auto"/>
                  </w:tcBorders>
                  <w:vAlign w:val="center"/>
                </w:tcPr>
                <w:p w:rsidR="005172AD" w:rsidRPr="00450BCD" w:rsidRDefault="005172AD" w:rsidP="001B47CE">
                  <w:pPr>
                    <w:pStyle w:val="CGtabletext"/>
                    <w:jc w:val="center"/>
                  </w:pPr>
                  <w:r>
                    <w:rPr>
                      <w:rFonts w:eastAsia="Calibri"/>
                      <w:lang w:val="fr-FR"/>
                    </w:rPr>
                    <w:t>Jour 1</w:t>
                  </w:r>
                </w:p>
              </w:tc>
            </w:tr>
            <w:tr w:rsidR="005172AD" w:rsidTr="001B47CE">
              <w:trPr>
                <w:trHeight w:val="20"/>
                <w:jc w:val="center"/>
              </w:trPr>
              <w:tc>
                <w:tcPr>
                  <w:tcW w:w="4075" w:type="dxa"/>
                  <w:vAlign w:val="center"/>
                </w:tcPr>
                <w:p w:rsidR="005172AD" w:rsidRPr="00450BCD" w:rsidRDefault="005172AD" w:rsidP="001B47CE">
                  <w:pPr>
                    <w:pStyle w:val="CGtabletext"/>
                    <w:jc w:val="center"/>
                  </w:pPr>
                  <w:r>
                    <w:rPr>
                      <w:rFonts w:eastAsia="Calibri"/>
                      <w:lang w:val="fr-FR"/>
                    </w:rPr>
                    <w:t>Malnutrition sévère (lésions oculaires)</w:t>
                  </w:r>
                </w:p>
              </w:tc>
              <w:tc>
                <w:tcPr>
                  <w:tcW w:w="2633" w:type="dxa"/>
                  <w:vAlign w:val="center"/>
                </w:tcPr>
                <w:p w:rsidR="005172AD" w:rsidRPr="00450BCD" w:rsidRDefault="005172AD" w:rsidP="001B47CE">
                  <w:pPr>
                    <w:pStyle w:val="CGtabletext"/>
                    <w:jc w:val="center"/>
                  </w:pPr>
                  <w:r>
                    <w:rPr>
                      <w:rFonts w:eastAsia="Calibri"/>
                      <w:lang w:val="fr-FR"/>
                    </w:rPr>
                    <w:t>Jour 1</w:t>
                  </w:r>
                </w:p>
              </w:tc>
              <w:tc>
                <w:tcPr>
                  <w:tcW w:w="2633" w:type="dxa"/>
                  <w:vAlign w:val="center"/>
                </w:tcPr>
                <w:p w:rsidR="005172AD" w:rsidRPr="00450BCD" w:rsidRDefault="005172AD" w:rsidP="001B47CE">
                  <w:pPr>
                    <w:pStyle w:val="CGtabletext"/>
                    <w:jc w:val="center"/>
                  </w:pPr>
                  <w:r>
                    <w:rPr>
                      <w:rFonts w:eastAsia="Calibri"/>
                      <w:lang w:val="fr-FR"/>
                    </w:rPr>
                    <w:t>Jour 1</w:t>
                  </w:r>
                </w:p>
              </w:tc>
            </w:tr>
            <w:tr w:rsidR="005172AD" w:rsidTr="001B47CE">
              <w:trPr>
                <w:trHeight w:val="20"/>
                <w:jc w:val="center"/>
              </w:trPr>
              <w:tc>
                <w:tcPr>
                  <w:tcW w:w="4075" w:type="dxa"/>
                  <w:vAlign w:val="center"/>
                </w:tcPr>
                <w:p w:rsidR="005172AD" w:rsidRPr="00450BCD" w:rsidRDefault="005172AD" w:rsidP="001B47CE">
                  <w:pPr>
                    <w:pStyle w:val="CGtabletext"/>
                    <w:jc w:val="center"/>
                  </w:pPr>
                  <w:r>
                    <w:rPr>
                      <w:rFonts w:eastAsia="Calibri"/>
                      <w:lang w:val="fr-FR"/>
                    </w:rPr>
                    <w:t>Rougeole</w:t>
                  </w:r>
                </w:p>
              </w:tc>
              <w:tc>
                <w:tcPr>
                  <w:tcW w:w="2633" w:type="dxa"/>
                  <w:vAlign w:val="center"/>
                </w:tcPr>
                <w:p w:rsidR="005172AD" w:rsidRPr="00450BCD" w:rsidRDefault="005172AD" w:rsidP="001B47CE">
                  <w:pPr>
                    <w:pStyle w:val="CGtabletext"/>
                    <w:jc w:val="center"/>
                  </w:pPr>
                  <w:r>
                    <w:rPr>
                      <w:rFonts w:eastAsia="Calibri"/>
                      <w:lang w:val="fr-FR"/>
                    </w:rPr>
                    <w:t>Jour 1, Jour 2, Jour 14</w:t>
                  </w:r>
                </w:p>
              </w:tc>
              <w:tc>
                <w:tcPr>
                  <w:tcW w:w="2633" w:type="dxa"/>
                  <w:vAlign w:val="center"/>
                </w:tcPr>
                <w:p w:rsidR="005172AD" w:rsidRPr="00450BCD" w:rsidRDefault="005172AD" w:rsidP="001B47CE">
                  <w:pPr>
                    <w:pStyle w:val="CGtabletext"/>
                    <w:jc w:val="center"/>
                  </w:pPr>
                  <w:r>
                    <w:rPr>
                      <w:rFonts w:eastAsia="Calibri"/>
                      <w:lang w:val="fr-FR"/>
                    </w:rPr>
                    <w:t>Jour 1, Jour 2, Jour 14</w:t>
                  </w:r>
                </w:p>
              </w:tc>
            </w:tr>
            <w:tr w:rsidR="005172AD" w:rsidTr="001B47CE">
              <w:trPr>
                <w:trHeight w:val="20"/>
                <w:jc w:val="center"/>
              </w:trPr>
              <w:tc>
                <w:tcPr>
                  <w:tcW w:w="4075" w:type="dxa"/>
                  <w:vAlign w:val="center"/>
                </w:tcPr>
                <w:p w:rsidR="005172AD" w:rsidRPr="00C32A1E" w:rsidRDefault="005172AD" w:rsidP="001B47CE">
                  <w:pPr>
                    <w:pStyle w:val="CGtabletext"/>
                    <w:jc w:val="center"/>
                    <w:rPr>
                      <w:lang w:val="fr-FR"/>
                    </w:rPr>
                  </w:pPr>
                  <w:r>
                    <w:rPr>
                      <w:rFonts w:eastAsia="Calibri"/>
                      <w:lang w:val="fr-FR"/>
                    </w:rPr>
                    <w:t>xérophtalmie (cécité nocturne, lésions oculaires)</w:t>
                  </w:r>
                </w:p>
              </w:tc>
              <w:tc>
                <w:tcPr>
                  <w:tcW w:w="2633" w:type="dxa"/>
                  <w:vAlign w:val="center"/>
                </w:tcPr>
                <w:p w:rsidR="005172AD" w:rsidRPr="00450BCD" w:rsidRDefault="005172AD" w:rsidP="001B47CE">
                  <w:pPr>
                    <w:pStyle w:val="CGtabletext"/>
                    <w:jc w:val="center"/>
                  </w:pPr>
                  <w:r>
                    <w:rPr>
                      <w:rFonts w:eastAsia="Calibri"/>
                      <w:lang w:val="fr-FR"/>
                    </w:rPr>
                    <w:t>Jour 1, Jour 2, Jour 14</w:t>
                  </w:r>
                </w:p>
              </w:tc>
              <w:tc>
                <w:tcPr>
                  <w:tcW w:w="2633" w:type="dxa"/>
                  <w:vAlign w:val="center"/>
                </w:tcPr>
                <w:p w:rsidR="005172AD" w:rsidRPr="00450BCD" w:rsidRDefault="005172AD" w:rsidP="001B47CE">
                  <w:pPr>
                    <w:pStyle w:val="CGtabletext"/>
                    <w:jc w:val="center"/>
                  </w:pPr>
                  <w:r>
                    <w:rPr>
                      <w:rFonts w:eastAsia="Calibri"/>
                      <w:lang w:val="fr-FR"/>
                    </w:rPr>
                    <w:t>Jour 1, Jour 2, Jour 14</w:t>
                  </w:r>
                </w:p>
              </w:tc>
            </w:tr>
          </w:tbl>
          <w:p w:rsidR="005172AD" w:rsidRPr="00450BCD" w:rsidRDefault="005172AD" w:rsidP="004071F8">
            <w:pPr>
              <w:spacing w:after="0" w:line="240" w:lineRule="auto"/>
              <w:rPr>
                <w:b/>
                <w:bCs/>
                <w:sz w:val="17"/>
                <w:szCs w:val="20"/>
              </w:rPr>
            </w:pPr>
          </w:p>
        </w:tc>
      </w:tr>
    </w:tbl>
    <w:p w:rsidR="005172AD" w:rsidRPr="00C32A1E" w:rsidRDefault="005172AD" w:rsidP="001B47CE">
      <w:pPr>
        <w:pStyle w:val="CGsmallgreensubhead"/>
        <w:rPr>
          <w:lang w:val="fr-FR"/>
        </w:rPr>
      </w:pPr>
      <w:r>
        <w:rPr>
          <w:lang w:val="fr-FR"/>
        </w:rPr>
        <w:t>Mettre à jour le déparasitage de l'enfant</w:t>
      </w:r>
    </w:p>
    <w:p w:rsidR="005172AD" w:rsidRPr="000600DF" w:rsidRDefault="005172AD" w:rsidP="001B47CE">
      <w:pPr>
        <w:pStyle w:val="CGsmallbluesubhead"/>
      </w:pPr>
      <w:r w:rsidRPr="000600DF">
        <w:rPr>
          <w:lang w:val="fr-FR"/>
        </w:rPr>
        <w:t>(Vérifier les directives nationales)</w:t>
      </w:r>
    </w:p>
    <w:p w:rsidR="005172AD" w:rsidRPr="00C32A1E" w:rsidRDefault="005172AD" w:rsidP="001B47CE">
      <w:pPr>
        <w:pStyle w:val="CGbullettextlast"/>
        <w:rPr>
          <w:lang w:val="fr-FR"/>
        </w:rPr>
      </w:pPr>
      <w:r>
        <w:rPr>
          <w:lang w:val="fr-FR"/>
        </w:rPr>
        <w:t>Si besoin, pour les enfants âgés de 12 à 59 mois, fournir une dose unique de 500 mg de mébendazole (ou albendazole) tous les quatre ou six mois.</w:t>
      </w:r>
    </w:p>
    <w:p w:rsidR="005172AD" w:rsidRPr="00C32A1E" w:rsidRDefault="005172AD" w:rsidP="001B47CE">
      <w:pPr>
        <w:pStyle w:val="CGsmallgreensubhead"/>
        <w:rPr>
          <w:lang w:val="fr-FR"/>
        </w:rPr>
      </w:pPr>
      <w:r>
        <w:rPr>
          <w:lang w:val="fr-FR"/>
        </w:rPr>
        <w:t>Vérifier le statut vaccinal de la mère par rapport au vaccination d’anatoxine tétanique et l'administrer si nécessaire</w:t>
      </w:r>
    </w:p>
    <w:p w:rsidR="005172AD" w:rsidRPr="00C32A1E" w:rsidRDefault="005172AD" w:rsidP="005172AD">
      <w:pPr>
        <w:rPr>
          <w:lang w:val="fr-FR"/>
        </w:rPr>
        <w:sectPr w:rsidR="005172AD" w:rsidRPr="00C32A1E" w:rsidSect="004071F8">
          <w:type w:val="continuous"/>
          <w:pgSz w:w="12240" w:h="15840" w:code="1"/>
          <w:pgMar w:top="1440" w:right="1440" w:bottom="1440" w:left="1440" w:header="576" w:footer="720" w:gutter="0"/>
          <w:cols w:space="720"/>
          <w:docGrid w:linePitch="360"/>
        </w:sectPr>
      </w:pPr>
    </w:p>
    <w:p w:rsidR="005172AD" w:rsidRPr="00C32A1E" w:rsidRDefault="005172AD" w:rsidP="001B47CE">
      <w:pPr>
        <w:pStyle w:val="CGtabletext"/>
        <w:rPr>
          <w:lang w:val="fr-FR"/>
        </w:rPr>
      </w:pPr>
      <w:r>
        <w:rPr>
          <w:rFonts w:eastAsia="Calibri"/>
          <w:lang w:val="fr-FR"/>
        </w:rPr>
        <w:t>TT1</w:t>
      </w:r>
      <w:r w:rsidRPr="008B033F">
        <w:rPr>
          <w:lang w:val="fr-FR"/>
        </w:rPr>
        <w:t> </w:t>
      </w:r>
      <w:r>
        <w:rPr>
          <w:rFonts w:eastAsia="Calibri"/>
          <w:lang w:val="fr-FR"/>
        </w:rPr>
        <w:t>: dès que possible</w:t>
      </w:r>
    </w:p>
    <w:p w:rsidR="005172AD" w:rsidRPr="00C32A1E" w:rsidRDefault="005172AD" w:rsidP="001B47CE">
      <w:pPr>
        <w:pStyle w:val="CGtabletext"/>
        <w:rPr>
          <w:lang w:val="fr-FR"/>
        </w:rPr>
      </w:pPr>
      <w:r>
        <w:rPr>
          <w:rFonts w:eastAsia="Calibri"/>
          <w:lang w:val="fr-FR"/>
        </w:rPr>
        <w:t xml:space="preserve">TT2 : un mois plus tard </w:t>
      </w:r>
    </w:p>
    <w:p w:rsidR="005172AD" w:rsidRPr="00C32A1E" w:rsidRDefault="005172AD" w:rsidP="001B47CE">
      <w:pPr>
        <w:pStyle w:val="CGtabletext"/>
        <w:rPr>
          <w:lang w:val="fr-FR"/>
        </w:rPr>
      </w:pPr>
      <w:r>
        <w:rPr>
          <w:rFonts w:eastAsia="Calibri"/>
          <w:lang w:val="fr-FR"/>
        </w:rPr>
        <w:t>TT3 : six mois plus tard</w:t>
      </w:r>
    </w:p>
    <w:p w:rsidR="005172AD" w:rsidRPr="00C32A1E" w:rsidRDefault="005172AD" w:rsidP="001B47CE">
      <w:pPr>
        <w:pStyle w:val="CGtabletext"/>
        <w:rPr>
          <w:lang w:val="fr-FR"/>
        </w:rPr>
      </w:pPr>
      <w:r>
        <w:rPr>
          <w:rFonts w:eastAsia="Calibri"/>
          <w:lang w:val="fr-FR"/>
        </w:rPr>
        <w:t xml:space="preserve">TT4 : un an plus tard </w:t>
      </w:r>
    </w:p>
    <w:p w:rsidR="005172AD" w:rsidRPr="00C32A1E" w:rsidRDefault="005172AD" w:rsidP="001B47CE">
      <w:pPr>
        <w:pStyle w:val="CGtabletext"/>
        <w:rPr>
          <w:lang w:val="fr-FR"/>
        </w:rPr>
      </w:pPr>
      <w:r>
        <w:rPr>
          <w:rFonts w:eastAsia="Calibri"/>
          <w:lang w:val="fr-FR"/>
        </w:rPr>
        <w:t>TT5 : un an plus tard</w:t>
      </w:r>
    </w:p>
    <w:p w:rsidR="005172AD" w:rsidRPr="00C32A1E" w:rsidRDefault="005172AD" w:rsidP="005172AD">
      <w:pPr>
        <w:pStyle w:val="SFacilitatorNotesFormText"/>
        <w:rPr>
          <w:lang w:val="fr-FR"/>
        </w:rPr>
        <w:sectPr w:rsidR="005172AD" w:rsidRPr="00C32A1E" w:rsidSect="004071F8">
          <w:type w:val="continuous"/>
          <w:pgSz w:w="12240" w:h="15840" w:code="1"/>
          <w:pgMar w:top="1440" w:right="1440" w:bottom="1440" w:left="1440" w:header="576" w:footer="720" w:gutter="0"/>
          <w:cols w:num="3" w:space="720"/>
          <w:docGrid w:linePitch="360"/>
        </w:sectPr>
      </w:pPr>
    </w:p>
    <w:p w:rsidR="005172AD" w:rsidRPr="00C32A1E" w:rsidRDefault="00FB39EA" w:rsidP="001B47CE">
      <w:pPr>
        <w:pStyle w:val="CGheadlinetext"/>
        <w:rPr>
          <w:lang w:val="fr-FR"/>
        </w:rPr>
      </w:pPr>
      <w:bookmarkStart w:id="160" w:name="_Toc403638352"/>
      <w:bookmarkStart w:id="161" w:name="_Toc419900908"/>
      <w:bookmarkStart w:id="162" w:name="_Toc433971413"/>
      <w:r>
        <w:rPr>
          <w:lang w:val="fr-FR"/>
        </w:rPr>
        <w:t>Document n° 54 : prise e</w:t>
      </w:r>
      <w:r w:rsidR="00EB6DD8">
        <w:rPr>
          <w:lang w:val="fr-FR"/>
        </w:rPr>
        <w:t>n</w:t>
      </w:r>
      <w:r>
        <w:rPr>
          <w:lang w:val="fr-FR"/>
        </w:rPr>
        <w:t xml:space="preserve"> charge </w:t>
      </w:r>
      <w:r w:rsidR="00794C42">
        <w:rPr>
          <w:lang w:val="fr-FR"/>
        </w:rPr>
        <w:t>intégrée</w:t>
      </w:r>
      <w:r>
        <w:rPr>
          <w:lang w:val="fr-FR"/>
        </w:rPr>
        <w:t xml:space="preserve"> de la malnutrition aiguë dans le cadre d'un programme de consultation ambulatoire</w:t>
      </w:r>
      <w:bookmarkEnd w:id="160"/>
      <w:bookmarkEnd w:id="161"/>
      <w:bookmarkEnd w:id="162"/>
    </w:p>
    <w:p w:rsidR="005172AD" w:rsidRPr="00C32A1E" w:rsidRDefault="005172AD" w:rsidP="001B47CE">
      <w:pPr>
        <w:pStyle w:val="CGsmallgreensubhead"/>
        <w:rPr>
          <w:lang w:val="fr-FR"/>
        </w:rPr>
      </w:pPr>
      <w:r>
        <w:rPr>
          <w:lang w:val="fr-FR"/>
        </w:rPr>
        <w:t xml:space="preserve">Mesurer le </w:t>
      </w:r>
      <w:r w:rsidR="003623D4">
        <w:rPr>
          <w:lang w:val="fr-FR"/>
        </w:rPr>
        <w:t>périmètre</w:t>
      </w:r>
      <w:r>
        <w:rPr>
          <w:lang w:val="fr-FR"/>
        </w:rPr>
        <w:t xml:space="preserve"> brachial et le poids pour la taille et classifier</w:t>
      </w:r>
    </w:p>
    <w:p w:rsidR="005172AD" w:rsidRPr="000600DF" w:rsidRDefault="005172AD" w:rsidP="001B47CE">
      <w:pPr>
        <w:pStyle w:val="CGsmallbluesubhead"/>
      </w:pPr>
      <w:r w:rsidRPr="000600DF">
        <w:rPr>
          <w:lang w:val="fr-FR"/>
        </w:rPr>
        <w:t>(Vérifier les directives nationales)</w:t>
      </w:r>
    </w:p>
    <w:p w:rsidR="005172AD" w:rsidRPr="002C66D4" w:rsidRDefault="005172AD" w:rsidP="001B47CE">
      <w:pPr>
        <w:pStyle w:val="CGbullettext"/>
      </w:pPr>
      <w:r>
        <w:rPr>
          <w:lang w:val="fr-FR"/>
        </w:rPr>
        <w:t xml:space="preserve">Comment classifier </w:t>
      </w:r>
    </w:p>
    <w:p w:rsidR="005172AD" w:rsidRPr="00C32A1E" w:rsidRDefault="005172AD" w:rsidP="001B47CE">
      <w:pPr>
        <w:pStyle w:val="CGbulletlevel2"/>
        <w:rPr>
          <w:bCs/>
          <w:iCs/>
          <w:lang w:val="fr-FR"/>
        </w:rPr>
      </w:pPr>
      <w:r>
        <w:rPr>
          <w:rFonts w:eastAsia="Calibri"/>
          <w:lang w:val="fr-FR"/>
        </w:rPr>
        <w:t>Malnutrition aiguë modérée si le périmètre brachial &lt; 12 cm &gt; 11.5 cm ou poids/taille &gt;-3 &lt; -2 z résultat</w:t>
      </w:r>
    </w:p>
    <w:p w:rsidR="005172AD" w:rsidRPr="00C32A1E" w:rsidRDefault="005172AD" w:rsidP="001B47CE">
      <w:pPr>
        <w:pStyle w:val="CGbulletlevel2last"/>
        <w:rPr>
          <w:lang w:val="fr-FR"/>
        </w:rPr>
      </w:pPr>
      <w:r>
        <w:rPr>
          <w:rFonts w:eastAsia="Calibri"/>
          <w:lang w:val="fr-FR"/>
        </w:rPr>
        <w:t>Malnutrition aiguë sévère si le périmètre brachial &lt; 11,5 cm ou poids/taille &gt;-3 z résultat</w:t>
      </w:r>
    </w:p>
    <w:p w:rsidR="005172AD" w:rsidRPr="00C32A1E" w:rsidRDefault="005172AD" w:rsidP="001B47CE">
      <w:pPr>
        <w:pStyle w:val="CGbullettext"/>
        <w:rPr>
          <w:lang w:val="fr-FR"/>
        </w:rPr>
      </w:pPr>
      <w:r>
        <w:rPr>
          <w:lang w:val="fr-FR"/>
        </w:rPr>
        <w:t>Identifier les cas de complications de MAS et les orienter vers le centre de stabilisation pour un traitement en hôpital, en cas de :</w:t>
      </w:r>
    </w:p>
    <w:p w:rsidR="005172AD" w:rsidRPr="00A6628C" w:rsidRDefault="005172AD" w:rsidP="001B47CE">
      <w:pPr>
        <w:pStyle w:val="CGbulletlevel2"/>
        <w:rPr>
          <w:noProof/>
        </w:rPr>
      </w:pPr>
      <w:r>
        <w:rPr>
          <w:rFonts w:eastAsia="Calibri"/>
          <w:lang w:val="fr-FR"/>
        </w:rPr>
        <w:t>Présence d'œdème bilatéral</w:t>
      </w:r>
    </w:p>
    <w:p w:rsidR="005172AD" w:rsidRPr="00A6628C" w:rsidRDefault="005172AD" w:rsidP="001B47CE">
      <w:pPr>
        <w:pStyle w:val="CGbulletlevel2"/>
        <w:rPr>
          <w:noProof/>
        </w:rPr>
      </w:pPr>
      <w:r>
        <w:rPr>
          <w:rFonts w:eastAsia="Calibri"/>
          <w:lang w:val="fr-FR"/>
        </w:rPr>
        <w:t>Échec du test d'appétit</w:t>
      </w:r>
    </w:p>
    <w:p w:rsidR="005172AD" w:rsidRPr="00C32A1E" w:rsidRDefault="005172AD" w:rsidP="001B47CE">
      <w:pPr>
        <w:pStyle w:val="CGbulletlevel2last"/>
        <w:rPr>
          <w:lang w:val="fr-FR"/>
        </w:rPr>
      </w:pPr>
      <w:r>
        <w:rPr>
          <w:rFonts w:eastAsia="Calibri"/>
          <w:lang w:val="fr-FR"/>
        </w:rPr>
        <w:t>Autres complications médicales (diarrhée, pneumonie, fièvre)</w:t>
      </w:r>
    </w:p>
    <w:p w:rsidR="005172AD" w:rsidRPr="00C32A1E" w:rsidRDefault="005172AD" w:rsidP="001B47CE">
      <w:pPr>
        <w:pStyle w:val="CGsmallgreensubhead"/>
        <w:rPr>
          <w:lang w:val="fr-FR"/>
        </w:rPr>
      </w:pPr>
      <w:r>
        <w:rPr>
          <w:lang w:val="fr-FR"/>
        </w:rPr>
        <w:t>À l'admission, si la malnutrition aiguë sévère est avérée, conseiller et dispenser un traitement médical</w:t>
      </w:r>
    </w:p>
    <w:p w:rsidR="005172AD" w:rsidRPr="000600DF" w:rsidRDefault="005172AD" w:rsidP="001B47CE">
      <w:pPr>
        <w:pStyle w:val="CGsmallbluesubhead"/>
        <w:rPr>
          <w:sz w:val="17"/>
          <w:szCs w:val="18"/>
        </w:rPr>
      </w:pPr>
      <w:r w:rsidRPr="000600DF">
        <w:rPr>
          <w:lang w:val="fr-FR"/>
        </w:rPr>
        <w:t>(Vérifier les directives nationales)</w:t>
      </w:r>
    </w:p>
    <w:p w:rsidR="005172AD" w:rsidRPr="00C32A1E" w:rsidRDefault="005172AD" w:rsidP="001B47CE">
      <w:pPr>
        <w:pStyle w:val="CGbullettext"/>
        <w:rPr>
          <w:noProof/>
          <w:lang w:val="fr-FR"/>
        </w:rPr>
      </w:pPr>
      <w:r>
        <w:rPr>
          <w:lang w:val="fr-FR"/>
        </w:rPr>
        <w:t>Vitamine A, en fonction de l'âge</w:t>
      </w:r>
    </w:p>
    <w:p w:rsidR="005172AD" w:rsidRPr="00C32A1E" w:rsidRDefault="005172AD" w:rsidP="001B47CE">
      <w:pPr>
        <w:pStyle w:val="CGbullettext"/>
        <w:rPr>
          <w:noProof/>
          <w:lang w:val="fr-FR"/>
        </w:rPr>
      </w:pPr>
      <w:r>
        <w:rPr>
          <w:lang w:val="fr-FR"/>
        </w:rPr>
        <w:t>Acide folique en cas de signes d'anémie (</w:t>
      </w:r>
      <w:r w:rsidRPr="008B033F">
        <w:rPr>
          <w:lang w:val="fr-FR"/>
        </w:rPr>
        <w:t>5mg</w:t>
      </w:r>
      <w:r>
        <w:rPr>
          <w:lang w:val="fr-FR"/>
        </w:rPr>
        <w:t xml:space="preserve"> ou 2,5 mg dans les zones où le paludisme est endémique)</w:t>
      </w:r>
    </w:p>
    <w:p w:rsidR="005172AD" w:rsidRPr="00C32A1E" w:rsidRDefault="005172AD" w:rsidP="001B47CE">
      <w:pPr>
        <w:pStyle w:val="CGbullettext"/>
        <w:rPr>
          <w:noProof/>
          <w:lang w:val="fr-FR"/>
        </w:rPr>
      </w:pPr>
      <w:r>
        <w:rPr>
          <w:lang w:val="fr-FR"/>
        </w:rPr>
        <w:t>Traitement antibiotique pendant sept jours (amoxicilline, ampicilline ou gentamicine), si nécessaire</w:t>
      </w:r>
    </w:p>
    <w:p w:rsidR="005172AD" w:rsidRPr="00C32A1E" w:rsidRDefault="005172AD" w:rsidP="001B47CE">
      <w:pPr>
        <w:pStyle w:val="CGbullettext"/>
        <w:rPr>
          <w:noProof/>
          <w:lang w:val="fr-FR"/>
        </w:rPr>
      </w:pPr>
      <w:r>
        <w:rPr>
          <w:lang w:val="fr-FR"/>
        </w:rPr>
        <w:t>Le traitement antipaludéen et moustiquaires imprégnées d'insecticide</w:t>
      </w:r>
    </w:p>
    <w:p w:rsidR="005172AD" w:rsidRPr="00A6628C" w:rsidRDefault="005172AD" w:rsidP="001B47CE">
      <w:pPr>
        <w:pStyle w:val="CGbullettext"/>
        <w:rPr>
          <w:noProof/>
        </w:rPr>
      </w:pPr>
      <w:r>
        <w:rPr>
          <w:lang w:val="fr-FR"/>
        </w:rPr>
        <w:t>Vaccination contre la rougeole</w:t>
      </w:r>
    </w:p>
    <w:p w:rsidR="005172AD" w:rsidRPr="00C32A1E" w:rsidRDefault="005172AD" w:rsidP="001B47CE">
      <w:pPr>
        <w:pStyle w:val="CGbullettextlast"/>
        <w:rPr>
          <w:noProof/>
          <w:lang w:val="fr-FR"/>
        </w:rPr>
      </w:pPr>
      <w:r>
        <w:rPr>
          <w:lang w:val="fr-FR"/>
        </w:rPr>
        <w:t>ATPE en fonction du poids (en suivant les directives nationales)</w:t>
      </w:r>
    </w:p>
    <w:p w:rsidR="005172AD" w:rsidRPr="00C32A1E" w:rsidRDefault="005172AD" w:rsidP="001B47CE">
      <w:pPr>
        <w:pStyle w:val="CGsmallgreensubhead"/>
        <w:rPr>
          <w:lang w:val="fr-FR"/>
        </w:rPr>
      </w:pPr>
      <w:r>
        <w:rPr>
          <w:lang w:val="fr-FR"/>
        </w:rPr>
        <w:t>En cas de malnutrition aiguë modérée, référer vers un programme d'aide alimentaire</w:t>
      </w:r>
    </w:p>
    <w:p w:rsidR="005172AD" w:rsidRPr="00C32A1E" w:rsidRDefault="005172AD" w:rsidP="001B47CE">
      <w:pPr>
        <w:pStyle w:val="CGbullettext"/>
        <w:rPr>
          <w:lang w:val="fr-FR"/>
        </w:rPr>
      </w:pPr>
      <w:r>
        <w:rPr>
          <w:lang w:val="fr-FR"/>
        </w:rPr>
        <w:t>Dans le cadre du programme d'aide alimentaire, se procurer des rations alimentaires convenables (mélange de graines de soja, sucre, et huile ou compléments alimentaires prêts à l'emploi).</w:t>
      </w:r>
    </w:p>
    <w:p w:rsidR="005172AD" w:rsidRPr="00C32A1E" w:rsidRDefault="005172AD" w:rsidP="001B47CE">
      <w:pPr>
        <w:pStyle w:val="CGbullettextlast"/>
        <w:rPr>
          <w:b/>
          <w:lang w:val="fr-FR"/>
        </w:rPr>
      </w:pPr>
      <w:r>
        <w:rPr>
          <w:lang w:val="fr-FR"/>
        </w:rPr>
        <w:t>Conseiller, de manière pertinente et comme indiqué ci-dessous</w:t>
      </w:r>
      <w:r>
        <w:rPr>
          <w:b/>
          <w:bCs/>
          <w:lang w:val="fr-FR"/>
        </w:rPr>
        <w:t>.</w:t>
      </w:r>
    </w:p>
    <w:p w:rsidR="005172AD" w:rsidRPr="00C32A1E" w:rsidRDefault="005172AD" w:rsidP="001B47CE">
      <w:pPr>
        <w:pStyle w:val="CGsmallgreensubhead"/>
        <w:rPr>
          <w:lang w:val="fr-FR"/>
        </w:rPr>
      </w:pPr>
      <w:r>
        <w:rPr>
          <w:lang w:val="fr-FR"/>
        </w:rPr>
        <w:t>Conseiller sur l'allaitement plus fréquent durant et après la maladie.</w:t>
      </w:r>
    </w:p>
    <w:p w:rsidR="005172AD" w:rsidRPr="00C32A1E" w:rsidRDefault="005172AD" w:rsidP="001B47CE">
      <w:pPr>
        <w:pStyle w:val="CGbullettext"/>
        <w:rPr>
          <w:lang w:val="fr-FR"/>
        </w:rPr>
      </w:pPr>
      <w:r>
        <w:rPr>
          <w:lang w:val="fr-FR"/>
        </w:rPr>
        <w:t>Pour un enfant de plus de six mois, exhorter la mère à l'allaiter plus souvent et à lui donner un repas supplémentaire tous les jours pendant deux semaines après le rétablissement d'une maladie.</w:t>
      </w:r>
    </w:p>
    <w:p w:rsidR="005172AD" w:rsidRPr="00C32A1E" w:rsidRDefault="005172AD" w:rsidP="001B47CE">
      <w:pPr>
        <w:pStyle w:val="CGsmallgreensubhead"/>
        <w:rPr>
          <w:lang w:val="fr-FR"/>
        </w:rPr>
      </w:pPr>
      <w:r>
        <w:rPr>
          <w:lang w:val="fr-FR"/>
        </w:rPr>
        <w:t>Conseiller sur les pratiques en matière d'allaitement pour les enfants de moins de six mois</w:t>
      </w:r>
    </w:p>
    <w:p w:rsidR="005172AD" w:rsidRPr="00C32A1E" w:rsidRDefault="005172AD" w:rsidP="001B47CE">
      <w:pPr>
        <w:pStyle w:val="CGbullettext"/>
        <w:rPr>
          <w:lang w:val="fr-FR"/>
        </w:rPr>
      </w:pPr>
      <w:r>
        <w:rPr>
          <w:lang w:val="fr-FR"/>
        </w:rPr>
        <w:t>Examiner et corriger la position et la prise de sein si l'enfant a moins de trois mois.</w:t>
      </w:r>
    </w:p>
    <w:p w:rsidR="005172AD" w:rsidRPr="00C32A1E" w:rsidRDefault="005172AD" w:rsidP="001B47CE">
      <w:pPr>
        <w:pStyle w:val="CGbullettext"/>
        <w:rPr>
          <w:spacing w:val="-4"/>
          <w:lang w:val="fr-FR"/>
        </w:rPr>
      </w:pPr>
      <w:r>
        <w:rPr>
          <w:lang w:val="fr-FR"/>
        </w:rPr>
        <w:t>Allaiter exclusivement le bébé jusqu'à ce qu'il ait six mois, pas d'eau, eau de riz, jus de coco, ou d'autres liquides ou aliments.</w:t>
      </w:r>
    </w:p>
    <w:p w:rsidR="005172AD" w:rsidRPr="00C32A1E" w:rsidRDefault="005172AD" w:rsidP="001B47CE">
      <w:pPr>
        <w:pStyle w:val="CGbullettext"/>
        <w:rPr>
          <w:lang w:val="fr-FR"/>
        </w:rPr>
      </w:pPr>
      <w:r>
        <w:rPr>
          <w:lang w:val="fr-FR"/>
        </w:rPr>
        <w:t>Allaiter sur demande au moins 10 fois, jour et nuit, sur chaque période de 24 heures.</w:t>
      </w:r>
    </w:p>
    <w:p w:rsidR="005172AD" w:rsidRPr="00C32A1E" w:rsidRDefault="005172AD" w:rsidP="001B47CE">
      <w:pPr>
        <w:pStyle w:val="CGbullettext"/>
        <w:rPr>
          <w:lang w:val="fr-FR"/>
        </w:rPr>
      </w:pPr>
      <w:r>
        <w:rPr>
          <w:lang w:val="fr-FR"/>
        </w:rPr>
        <w:t xml:space="preserve">Vider un sein complètement avant de passer à l'autre pour que le bébé puisse consommer le lait nutritif. </w:t>
      </w:r>
    </w:p>
    <w:p w:rsidR="005172AD" w:rsidRPr="00C32A1E" w:rsidRDefault="005172AD" w:rsidP="001B47CE">
      <w:pPr>
        <w:pStyle w:val="CGbullettextlast"/>
        <w:rPr>
          <w:lang w:val="fr-FR"/>
        </w:rPr>
      </w:pPr>
      <w:r>
        <w:rPr>
          <w:lang w:val="fr-FR"/>
        </w:rPr>
        <w:t>Essayer de relancer l'allaitement si l'enfant a moins de 24 mois.</w:t>
      </w:r>
    </w:p>
    <w:p w:rsidR="005172AD" w:rsidRPr="00C32A1E" w:rsidRDefault="005172AD" w:rsidP="001B47CE">
      <w:pPr>
        <w:pStyle w:val="CGsmallgreensubhead"/>
        <w:rPr>
          <w:lang w:val="fr-FR"/>
        </w:rPr>
      </w:pPr>
      <w:r>
        <w:rPr>
          <w:lang w:val="fr-FR"/>
        </w:rPr>
        <w:t xml:space="preserve">Évaluer et conseiller par rapport à une alimentation complémentaire convenable de l'âge de 6 à 24 mois </w:t>
      </w:r>
    </w:p>
    <w:p w:rsidR="005172AD" w:rsidRPr="00C32A1E" w:rsidRDefault="005172AD" w:rsidP="001B47CE">
      <w:pPr>
        <w:pStyle w:val="CGbullettext"/>
        <w:rPr>
          <w:lang w:val="fr-FR"/>
        </w:rPr>
      </w:pPr>
      <w:r>
        <w:rPr>
          <w:lang w:val="fr-FR"/>
        </w:rPr>
        <w:t>Continuer d'allaiter l'enfant au moins jusqu'à ce qu'il/elle ait 24 mois (au moins huit fois sur une période de 24 heures).</w:t>
      </w:r>
    </w:p>
    <w:p w:rsidR="005172AD" w:rsidRPr="00C32A1E" w:rsidRDefault="005172AD" w:rsidP="001B47CE">
      <w:pPr>
        <w:pStyle w:val="CGbullettext"/>
        <w:rPr>
          <w:lang w:val="fr-FR"/>
        </w:rPr>
      </w:pPr>
      <w:r>
        <w:rPr>
          <w:lang w:val="fr-FR"/>
        </w:rPr>
        <w:t>Dès l'âge de six mois, en plus du lait maternel, alimenter les nourrissons avec deux à trois repas de bouillie chaque jour, et une ou deux autres collations.</w:t>
      </w:r>
    </w:p>
    <w:p w:rsidR="005172AD" w:rsidRPr="00C32A1E" w:rsidRDefault="005172AD" w:rsidP="001B47CE">
      <w:pPr>
        <w:pStyle w:val="CGbullettext"/>
        <w:rPr>
          <w:lang w:val="fr-FR"/>
        </w:rPr>
      </w:pPr>
      <w:r>
        <w:rPr>
          <w:lang w:val="fr-FR"/>
        </w:rPr>
        <w:t>À partir de 12 mois, donner de la nourriture de famille au bébé quatre fois par jour ; et donner une ou deux collations en plus du lait maternel.</w:t>
      </w:r>
    </w:p>
    <w:p w:rsidR="005172AD" w:rsidRPr="00C32A1E" w:rsidRDefault="005172AD" w:rsidP="001B47CE">
      <w:pPr>
        <w:pStyle w:val="CGbullettext"/>
        <w:rPr>
          <w:lang w:val="fr-FR"/>
        </w:rPr>
      </w:pPr>
      <w:r>
        <w:rPr>
          <w:lang w:val="fr-FR"/>
        </w:rPr>
        <w:t>Varier le régime alimentaire du bébé. Lui donner des aliments de source animale : œufs, foie, et autres viandes ; vitamine A : huile de palme, papaye, prune, potiron, patate douce rouge ou jaune, carotte et légumes à feuilles vertes foncées ; fer : haricots, viande, foie et légumes à feuilles vertes foncées</w:t>
      </w:r>
      <w:r w:rsidRPr="008B033F">
        <w:rPr>
          <w:lang w:val="fr-FR"/>
        </w:rPr>
        <w:t> </w:t>
      </w:r>
      <w:r>
        <w:rPr>
          <w:lang w:val="fr-FR"/>
        </w:rPr>
        <w:t xml:space="preserve">; vitamine C : agrumes ; huile ou beurre. </w:t>
      </w:r>
    </w:p>
    <w:p w:rsidR="005172AD" w:rsidRPr="00C32A1E" w:rsidRDefault="005172AD" w:rsidP="001B47CE">
      <w:pPr>
        <w:pStyle w:val="CGbullettext"/>
        <w:rPr>
          <w:lang w:val="fr-FR"/>
        </w:rPr>
      </w:pPr>
      <w:r>
        <w:rPr>
          <w:lang w:val="fr-FR"/>
        </w:rPr>
        <w:t>Se laver les mains et celles du bébé avant de préparer le repas et avant de l'alimenter.</w:t>
      </w:r>
    </w:p>
    <w:p w:rsidR="005172AD" w:rsidRPr="00C32A1E" w:rsidRDefault="005172AD" w:rsidP="001B47CE">
      <w:pPr>
        <w:pStyle w:val="CGbullettextlast"/>
        <w:rPr>
          <w:lang w:val="fr-FR"/>
        </w:rPr>
      </w:pPr>
      <w:r>
        <w:rPr>
          <w:lang w:val="fr-FR"/>
        </w:rPr>
        <w:t>Encourager l'enfant à manger dans sa propre assiette ; l'encourager et l'aider à finir son assiette.</w:t>
      </w:r>
    </w:p>
    <w:p w:rsidR="005172AD" w:rsidRPr="00F62FC5" w:rsidRDefault="005172AD" w:rsidP="001B47CE">
      <w:pPr>
        <w:pStyle w:val="CGsmallgreensubhead"/>
      </w:pPr>
      <w:r>
        <w:rPr>
          <w:lang w:val="fr-FR"/>
        </w:rPr>
        <w:t>Vérifier le statut vaccinal</w:t>
      </w:r>
    </w:p>
    <w:p w:rsidR="005172AD" w:rsidRPr="00C32A1E" w:rsidRDefault="005172AD" w:rsidP="001B47CE">
      <w:pPr>
        <w:pStyle w:val="CGbullettext"/>
        <w:rPr>
          <w:lang w:val="fr-FR"/>
        </w:rPr>
      </w:pPr>
      <w:r>
        <w:rPr>
          <w:lang w:val="fr-FR"/>
        </w:rPr>
        <w:t>Administrer les vaccinations le cas échéant.</w:t>
      </w:r>
    </w:p>
    <w:p w:rsidR="005172AD" w:rsidRPr="00C32A1E" w:rsidRDefault="005172AD" w:rsidP="001B47CE">
      <w:pPr>
        <w:pStyle w:val="CGbullettextlast"/>
        <w:rPr>
          <w:lang w:val="fr-FR"/>
        </w:rPr>
      </w:pPr>
      <w:r>
        <w:rPr>
          <w:lang w:val="fr-FR"/>
        </w:rPr>
        <w:t>Conseiller à la mère de suivre le planning des vaccinations du bébé et de le peser chaque mois.</w:t>
      </w:r>
    </w:p>
    <w:p w:rsidR="001B47CE" w:rsidRDefault="001B47CE" w:rsidP="009E53DA">
      <w:pPr>
        <w:pStyle w:val="CGtext"/>
        <w:rPr>
          <w:lang w:val="fr-FR"/>
        </w:rPr>
      </w:pPr>
      <w:r>
        <w:rPr>
          <w:lang w:val="fr-FR"/>
        </w:rPr>
        <w:br w:type="page"/>
      </w:r>
    </w:p>
    <w:p w:rsidR="005172AD" w:rsidRPr="00C32A1E" w:rsidRDefault="005172AD" w:rsidP="001B47CE">
      <w:pPr>
        <w:pStyle w:val="CGsmallgreensubhead"/>
        <w:rPr>
          <w:lang w:val="fr-FR"/>
        </w:rPr>
      </w:pPr>
      <w:r>
        <w:rPr>
          <w:lang w:val="fr-FR"/>
        </w:rPr>
        <w:t>Vérifier et traiter l'anémie de l'enfant</w:t>
      </w:r>
    </w:p>
    <w:p w:rsidR="005172AD" w:rsidRPr="002C66D4" w:rsidRDefault="005172AD" w:rsidP="001B47CE">
      <w:pPr>
        <w:pStyle w:val="CGsmallbluesubhead"/>
      </w:pPr>
      <w:r>
        <w:rPr>
          <w:lang w:val="fr-FR"/>
        </w:rPr>
        <w:t>(Vérifier les directives nationales)</w:t>
      </w:r>
    </w:p>
    <w:p w:rsidR="005172AD" w:rsidRPr="00C32A1E" w:rsidRDefault="005172AD" w:rsidP="001B47CE">
      <w:pPr>
        <w:pStyle w:val="CGbullettext"/>
        <w:rPr>
          <w:lang w:val="fr-FR"/>
        </w:rPr>
      </w:pPr>
      <w:r>
        <w:rPr>
          <w:lang w:val="fr-FR"/>
        </w:rPr>
        <w:t>Pour les enfants âgés de moins de deux ans : administrer 25 mg de fer, 100-400 mcg d'acide folique chaque jour pendant trois mois.</w:t>
      </w:r>
    </w:p>
    <w:p w:rsidR="005172AD" w:rsidRPr="00C32A1E" w:rsidRDefault="005172AD" w:rsidP="001B47CE">
      <w:pPr>
        <w:pStyle w:val="CGbullettext"/>
        <w:rPr>
          <w:lang w:val="fr-FR"/>
        </w:rPr>
      </w:pPr>
      <w:r>
        <w:rPr>
          <w:lang w:val="fr-FR"/>
        </w:rPr>
        <w:t>Pour les enfants âgés de deux à cinq ans : administrer 60 mg de fer, 400 mcg d'acide folique chaque jour pendant trois mois.</w:t>
      </w:r>
    </w:p>
    <w:p w:rsidR="005172AD" w:rsidRPr="00C32A1E" w:rsidRDefault="005172AD" w:rsidP="001B47CE">
      <w:pPr>
        <w:pStyle w:val="CGbulletlevel2last"/>
        <w:rPr>
          <w:sz w:val="18"/>
          <w:lang w:val="fr-FR"/>
        </w:rPr>
      </w:pPr>
      <w:r>
        <w:rPr>
          <w:rFonts w:eastAsia="Calibri"/>
          <w:lang w:val="fr-FR"/>
        </w:rPr>
        <w:t>Parallèlement, traiter le paludisme avec 153 mg d'amodiaquine + 50 mg d'artesunate pendant trois jours.</w:t>
      </w:r>
    </w:p>
    <w:p w:rsidR="005172AD" w:rsidRPr="00C32A1E" w:rsidRDefault="005172AD" w:rsidP="001B47CE">
      <w:pPr>
        <w:pStyle w:val="CGsmallgreensubhead"/>
        <w:rPr>
          <w:lang w:val="fr-FR"/>
        </w:rPr>
      </w:pPr>
      <w:r>
        <w:rPr>
          <w:lang w:val="fr-FR"/>
        </w:rPr>
        <w:t>Mettre à jour la supplémentation en vitamine A de l'enfant</w:t>
      </w:r>
    </w:p>
    <w:p w:rsidR="005172AD" w:rsidRPr="00C32A1E" w:rsidRDefault="005172AD" w:rsidP="001B47CE">
      <w:pPr>
        <w:pStyle w:val="CGbullettext"/>
        <w:rPr>
          <w:lang w:val="fr-FR"/>
        </w:rPr>
      </w:pPr>
      <w:r>
        <w:rPr>
          <w:lang w:val="fr-FR"/>
        </w:rPr>
        <w:t>Si nécessaire, pour les enfants âgés de 6 à 11 mois, administrer 100 000 UI de vitamine A pendant la vaccination contre la rougeole (une fois).</w:t>
      </w:r>
    </w:p>
    <w:p w:rsidR="005172AD" w:rsidRPr="00C32A1E" w:rsidRDefault="005172AD" w:rsidP="001B47CE">
      <w:pPr>
        <w:pStyle w:val="CGbullettextlast"/>
        <w:rPr>
          <w:lang w:val="fr-FR"/>
        </w:rPr>
      </w:pPr>
      <w:r>
        <w:rPr>
          <w:lang w:val="fr-FR"/>
        </w:rPr>
        <w:t>Pour les enfants âgés de 12 à 59 mois, administrer 200 000 UI de vitamine A tous les six mois.</w:t>
      </w:r>
    </w:p>
    <w:p w:rsidR="005172AD" w:rsidRPr="00C32A1E" w:rsidRDefault="005172AD" w:rsidP="001B47CE">
      <w:pPr>
        <w:pStyle w:val="CGsmallgreensubhead"/>
        <w:rPr>
          <w:lang w:val="fr-FR"/>
        </w:rPr>
      </w:pPr>
      <w:r>
        <w:rPr>
          <w:lang w:val="fr-FR"/>
        </w:rPr>
        <w:t xml:space="preserve">Mettre à jour le déparasitage de l'enfant </w:t>
      </w:r>
    </w:p>
    <w:p w:rsidR="005172AD" w:rsidRPr="00C32A1E" w:rsidRDefault="005172AD" w:rsidP="001B47CE">
      <w:pPr>
        <w:pStyle w:val="CGbullettextlast"/>
        <w:rPr>
          <w:lang w:val="fr-FR"/>
        </w:rPr>
      </w:pPr>
      <w:r>
        <w:rPr>
          <w:lang w:val="fr-FR"/>
        </w:rPr>
        <w:t>Si besoin, pour les enfants âgés de 12 à 59 mois, fournir une dose unique de 500 mg de mébendazole (ou albendazole) tous les quatre ou six mois.</w:t>
      </w:r>
    </w:p>
    <w:p w:rsidR="005172AD" w:rsidRDefault="005172AD" w:rsidP="001B47CE">
      <w:pPr>
        <w:pStyle w:val="CGsmallgreensubhead"/>
      </w:pPr>
      <w:r>
        <w:rPr>
          <w:lang w:val="fr-FR"/>
        </w:rPr>
        <w:t>Conseiller sur</w:t>
      </w:r>
      <w:r>
        <w:rPr>
          <w:sz w:val="18"/>
          <w:szCs w:val="18"/>
          <w:lang w:val="fr-FR"/>
        </w:rPr>
        <w:t xml:space="preserve"> </w:t>
      </w:r>
      <w:r>
        <w:rPr>
          <w:lang w:val="fr-FR"/>
        </w:rPr>
        <w:t xml:space="preserve"> la planification familiale</w:t>
      </w:r>
    </w:p>
    <w:p w:rsidR="005172AD" w:rsidRPr="00C32A1E" w:rsidRDefault="005172AD" w:rsidP="001B47CE">
      <w:pPr>
        <w:pStyle w:val="CGbullettextlast"/>
        <w:rPr>
          <w:lang w:val="fr-FR"/>
        </w:rPr>
      </w:pPr>
      <w:r>
        <w:rPr>
          <w:lang w:val="fr-FR"/>
        </w:rPr>
        <w:t>Conseiller à la mère de reporter toute nouvelle grossesse d'au moins 24 mois après l'accouchement ; expliquer les options en termes de planification familiale</w:t>
      </w:r>
    </w:p>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shd w:val="clear" w:color="auto" w:fill="FFFFFF"/>
        <w:tblLayout w:type="fixed"/>
        <w:tblCellMar>
          <w:left w:w="0" w:type="dxa"/>
          <w:right w:w="0" w:type="dxa"/>
        </w:tblCellMar>
        <w:tblLook w:val="0000" w:firstRow="0" w:lastRow="0" w:firstColumn="0" w:lastColumn="0" w:noHBand="0" w:noVBand="0"/>
      </w:tblPr>
      <w:tblGrid>
        <w:gridCol w:w="2452"/>
        <w:gridCol w:w="2867"/>
        <w:gridCol w:w="1983"/>
        <w:gridCol w:w="2074"/>
      </w:tblGrid>
      <w:tr w:rsidR="005172AD" w:rsidTr="001B47CE">
        <w:trPr>
          <w:trHeight w:val="189"/>
          <w:jc w:val="center"/>
        </w:trPr>
        <w:tc>
          <w:tcPr>
            <w:tcW w:w="5310" w:type="dxa"/>
            <w:gridSpan w:val="2"/>
            <w:tcBorders>
              <w:top w:val="single" w:sz="6" w:space="0" w:color="auto"/>
              <w:left w:val="single" w:sz="6" w:space="0" w:color="auto"/>
              <w:bottom w:val="single" w:sz="6" w:space="0" w:color="auto"/>
              <w:right w:val="single" w:sz="6" w:space="0" w:color="auto"/>
            </w:tcBorders>
            <w:shd w:val="clear" w:color="auto" w:fill="008C9A"/>
          </w:tcPr>
          <w:p w:rsidR="005172AD" w:rsidRPr="001D4828" w:rsidRDefault="005172AD" w:rsidP="001B47CE">
            <w:pPr>
              <w:pStyle w:val="CGtableheadline"/>
              <w:rPr>
                <w:rFonts w:asciiTheme="majorHAnsi" w:hAnsiTheme="majorHAnsi"/>
              </w:rPr>
            </w:pPr>
            <w:r>
              <w:rPr>
                <w:rFonts w:eastAsia="Gill Sans"/>
                <w:lang w:val="fr-FR"/>
              </w:rPr>
              <w:t>Options à court terme</w:t>
            </w:r>
          </w:p>
        </w:tc>
        <w:tc>
          <w:tcPr>
            <w:tcW w:w="1980" w:type="dxa"/>
            <w:tcBorders>
              <w:top w:val="single" w:sz="6" w:space="0" w:color="auto"/>
              <w:left w:val="single" w:sz="6" w:space="0" w:color="auto"/>
              <w:bottom w:val="single" w:sz="6" w:space="0" w:color="auto"/>
              <w:right w:val="single" w:sz="6" w:space="0" w:color="auto"/>
            </w:tcBorders>
            <w:shd w:val="clear" w:color="auto" w:fill="008C9A"/>
          </w:tcPr>
          <w:p w:rsidR="005172AD" w:rsidRPr="001D4828" w:rsidRDefault="005172AD" w:rsidP="001B47CE">
            <w:pPr>
              <w:pStyle w:val="CGtableheadline"/>
              <w:rPr>
                <w:rFonts w:asciiTheme="majorHAnsi" w:hAnsiTheme="majorHAnsi"/>
              </w:rPr>
            </w:pPr>
            <w:r>
              <w:rPr>
                <w:rFonts w:eastAsia="Gill Sans"/>
                <w:lang w:val="fr-FR"/>
              </w:rPr>
              <w:t>Options à long terme</w:t>
            </w:r>
          </w:p>
        </w:tc>
        <w:tc>
          <w:tcPr>
            <w:tcW w:w="2070" w:type="dxa"/>
            <w:tcBorders>
              <w:top w:val="single" w:sz="6" w:space="0" w:color="auto"/>
              <w:left w:val="single" w:sz="6" w:space="0" w:color="auto"/>
              <w:bottom w:val="single" w:sz="6" w:space="0" w:color="auto"/>
              <w:right w:val="single" w:sz="6" w:space="0" w:color="auto"/>
            </w:tcBorders>
            <w:shd w:val="clear" w:color="auto" w:fill="008C9A"/>
          </w:tcPr>
          <w:p w:rsidR="005172AD" w:rsidRPr="001D4828" w:rsidRDefault="005172AD" w:rsidP="001B47CE">
            <w:pPr>
              <w:pStyle w:val="CGtableheadline"/>
              <w:rPr>
                <w:rFonts w:asciiTheme="majorHAnsi" w:hAnsiTheme="majorHAnsi"/>
              </w:rPr>
            </w:pPr>
            <w:r>
              <w:rPr>
                <w:rFonts w:eastAsia="Gill Sans"/>
                <w:lang w:val="fr-FR"/>
              </w:rPr>
              <w:t>Options permanentes</w:t>
            </w:r>
          </w:p>
        </w:tc>
      </w:tr>
      <w:tr w:rsidR="005172AD" w:rsidRPr="003623D4" w:rsidTr="001B47CE">
        <w:trPr>
          <w:jc w:val="center"/>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5172AD" w:rsidRPr="00C32A1E" w:rsidRDefault="005172AD" w:rsidP="001B47CE">
            <w:pPr>
              <w:pStyle w:val="CGtabletext"/>
              <w:ind w:left="144"/>
              <w:rPr>
                <w:lang w:val="fr-FR"/>
              </w:rPr>
            </w:pPr>
            <w:r>
              <w:rPr>
                <w:rFonts w:eastAsia="Calibri"/>
                <w:lang w:val="fr-FR"/>
              </w:rPr>
              <w:t xml:space="preserve">Planification familiale naturelle </w:t>
            </w:r>
          </w:p>
          <w:p w:rsidR="005172AD" w:rsidRPr="00C32A1E" w:rsidRDefault="005172AD" w:rsidP="001B47CE">
            <w:pPr>
              <w:pStyle w:val="CGtabletext"/>
              <w:ind w:left="144"/>
              <w:rPr>
                <w:lang w:val="fr-FR"/>
              </w:rPr>
            </w:pPr>
            <w:r>
              <w:rPr>
                <w:rFonts w:eastAsia="Calibri"/>
                <w:lang w:val="fr-FR"/>
              </w:rPr>
              <w:t>Méthode à longue durée d’action</w:t>
            </w:r>
          </w:p>
          <w:p w:rsidR="005172AD" w:rsidRPr="00902266" w:rsidRDefault="005172AD" w:rsidP="001B47CE">
            <w:pPr>
              <w:pStyle w:val="CGtabletext"/>
              <w:ind w:left="144"/>
            </w:pPr>
            <w:r>
              <w:rPr>
                <w:rFonts w:eastAsia="Calibri"/>
                <w:lang w:val="fr-FR"/>
              </w:rPr>
              <w:t xml:space="preserve">Méthode des jours fixes </w:t>
            </w:r>
          </w:p>
        </w:tc>
        <w:tc>
          <w:tcPr>
            <w:tcW w:w="2862" w:type="dxa"/>
            <w:tcBorders>
              <w:top w:val="single" w:sz="6" w:space="0" w:color="auto"/>
              <w:left w:val="single" w:sz="6" w:space="0" w:color="auto"/>
              <w:bottom w:val="single" w:sz="6" w:space="0" w:color="auto"/>
              <w:right w:val="single" w:sz="6" w:space="0" w:color="auto"/>
            </w:tcBorders>
            <w:shd w:val="clear" w:color="auto" w:fill="FFFFFF"/>
          </w:tcPr>
          <w:p w:rsidR="005172AD" w:rsidRPr="00C32A1E" w:rsidRDefault="005172AD" w:rsidP="001B47CE">
            <w:pPr>
              <w:pStyle w:val="CGtabletext"/>
              <w:ind w:left="144"/>
              <w:rPr>
                <w:lang w:val="fr-FR"/>
              </w:rPr>
            </w:pPr>
            <w:r>
              <w:rPr>
                <w:rFonts w:eastAsia="Calibri"/>
                <w:lang w:val="fr-FR"/>
              </w:rPr>
              <w:t>Injectables: medroxyprogestérone ou Dépo-Provera</w:t>
            </w:r>
          </w:p>
          <w:p w:rsidR="005172AD" w:rsidRPr="00C32A1E" w:rsidRDefault="005172AD" w:rsidP="001B47CE">
            <w:pPr>
              <w:pStyle w:val="CGtabletext"/>
              <w:ind w:left="144"/>
              <w:rPr>
                <w:lang w:val="fr-FR"/>
              </w:rPr>
            </w:pPr>
            <w:r>
              <w:rPr>
                <w:rFonts w:eastAsia="Calibri"/>
                <w:lang w:val="fr-FR"/>
              </w:rPr>
              <w:t xml:space="preserve">Mini pilules </w:t>
            </w:r>
          </w:p>
          <w:p w:rsidR="005172AD" w:rsidRDefault="005172AD" w:rsidP="001B47CE">
            <w:pPr>
              <w:pStyle w:val="CGtabletext"/>
              <w:ind w:left="144"/>
            </w:pPr>
            <w:r>
              <w:rPr>
                <w:rFonts w:eastAsia="Calibri"/>
                <w:lang w:val="fr-FR"/>
              </w:rPr>
              <w:t>Spermicides et préservatifs</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5172AD" w:rsidRDefault="005172AD" w:rsidP="001B47CE">
            <w:pPr>
              <w:pStyle w:val="CGtabletext"/>
              <w:ind w:left="144"/>
            </w:pPr>
            <w:r>
              <w:rPr>
                <w:rFonts w:eastAsia="Calibri"/>
                <w:lang w:val="fr-FR"/>
              </w:rPr>
              <w:t xml:space="preserve">DIU </w:t>
            </w:r>
          </w:p>
          <w:p w:rsidR="005172AD" w:rsidRPr="00902266" w:rsidRDefault="005172AD" w:rsidP="001B47CE">
            <w:pPr>
              <w:pStyle w:val="CGtabletext"/>
              <w:ind w:left="144"/>
            </w:pPr>
            <w:r>
              <w:rPr>
                <w:rFonts w:eastAsia="Calibri"/>
                <w:lang w:val="fr-FR"/>
              </w:rPr>
              <w:t xml:space="preserve">Norplant </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5172AD" w:rsidRPr="00C32A1E" w:rsidRDefault="005172AD" w:rsidP="001B47CE">
            <w:pPr>
              <w:pStyle w:val="CGtabletext"/>
              <w:ind w:left="144"/>
              <w:rPr>
                <w:lang w:val="fr-FR"/>
              </w:rPr>
            </w:pPr>
            <w:r>
              <w:rPr>
                <w:rFonts w:eastAsia="Calibri"/>
                <w:lang w:val="fr-FR"/>
              </w:rPr>
              <w:t>Contraception chirurgicale volontaire masculine et féminine</w:t>
            </w:r>
          </w:p>
        </w:tc>
      </w:tr>
    </w:tbl>
    <w:p w:rsidR="005172AD" w:rsidRPr="00C32A1E" w:rsidRDefault="001B47CE" w:rsidP="001B47CE">
      <w:pPr>
        <w:pStyle w:val="CGheadlinetext"/>
        <w:rPr>
          <w:lang w:val="fr-FR"/>
        </w:rPr>
      </w:pPr>
      <w:r w:rsidRPr="00C32A1E">
        <w:rPr>
          <w:lang w:val="fr-FR"/>
        </w:rPr>
        <w:br w:type="page"/>
      </w:r>
      <w:bookmarkStart w:id="163" w:name="_Toc419900909"/>
      <w:bookmarkStart w:id="164" w:name="_Toc433971414"/>
      <w:bookmarkStart w:id="165" w:name="_Toc381960888"/>
      <w:bookmarkStart w:id="166" w:name="_Toc403638366"/>
      <w:r w:rsidR="00FB39EA">
        <w:rPr>
          <w:lang w:val="fr-FR"/>
        </w:rPr>
        <w:t xml:space="preserve">Document n° 55 : comparaison des guides de formation pour agents de </w:t>
      </w:r>
      <w:r w:rsidR="003623D4">
        <w:rPr>
          <w:lang w:val="fr-FR"/>
        </w:rPr>
        <w:t>santé</w:t>
      </w:r>
      <w:r w:rsidR="00FB39EA">
        <w:rPr>
          <w:lang w:val="fr-FR"/>
        </w:rPr>
        <w:t xml:space="preserve"> et agents communautaires</w:t>
      </w:r>
      <w:bookmarkEnd w:id="163"/>
      <w:bookmarkEnd w:id="164"/>
    </w:p>
    <w:tbl>
      <w:tblPr>
        <w:tblStyle w:val="TableGrid"/>
        <w:tblW w:w="0" w:type="auto"/>
        <w:tblLook w:val="04A0" w:firstRow="1" w:lastRow="0" w:firstColumn="1" w:lastColumn="0" w:noHBand="0" w:noVBand="1"/>
      </w:tblPr>
      <w:tblGrid>
        <w:gridCol w:w="4675"/>
        <w:gridCol w:w="4675"/>
      </w:tblGrid>
      <w:tr w:rsidR="005172AD" w:rsidRPr="003623D4" w:rsidTr="001B47CE">
        <w:trPr>
          <w:tblHeader/>
        </w:trPr>
        <w:tc>
          <w:tcPr>
            <w:tcW w:w="4675" w:type="dxa"/>
            <w:tcBorders>
              <w:top w:val="single" w:sz="6" w:space="0" w:color="auto"/>
              <w:left w:val="single" w:sz="6" w:space="0" w:color="auto"/>
              <w:bottom w:val="single" w:sz="6" w:space="0" w:color="auto"/>
              <w:right w:val="single" w:sz="6" w:space="0" w:color="auto"/>
            </w:tcBorders>
            <w:shd w:val="clear" w:color="auto" w:fill="008C9A"/>
          </w:tcPr>
          <w:p w:rsidR="005172AD" w:rsidRPr="00C32A1E" w:rsidRDefault="005172AD" w:rsidP="001B47CE">
            <w:pPr>
              <w:pStyle w:val="CGtableheadline"/>
              <w:rPr>
                <w:lang w:val="fr-FR"/>
              </w:rPr>
            </w:pPr>
            <w:r>
              <w:rPr>
                <w:rFonts w:eastAsia="Calibri"/>
                <w:lang w:val="fr-FR"/>
              </w:rPr>
              <w:t>Guide de formation pour agents de santé</w:t>
            </w:r>
          </w:p>
        </w:tc>
        <w:tc>
          <w:tcPr>
            <w:tcW w:w="4675" w:type="dxa"/>
            <w:tcBorders>
              <w:top w:val="single" w:sz="6" w:space="0" w:color="auto"/>
              <w:left w:val="single" w:sz="6" w:space="0" w:color="auto"/>
              <w:bottom w:val="single" w:sz="6" w:space="0" w:color="auto"/>
              <w:right w:val="single" w:sz="6" w:space="0" w:color="auto"/>
            </w:tcBorders>
            <w:shd w:val="clear" w:color="auto" w:fill="008C9A"/>
          </w:tcPr>
          <w:p w:rsidR="005172AD" w:rsidRPr="00C32A1E" w:rsidRDefault="005172AD" w:rsidP="001B47CE">
            <w:pPr>
              <w:pStyle w:val="CGtableheadline"/>
              <w:rPr>
                <w:lang w:val="fr-FR"/>
              </w:rPr>
            </w:pPr>
            <w:r>
              <w:rPr>
                <w:rFonts w:eastAsia="Calibri"/>
                <w:lang w:val="fr-FR"/>
              </w:rPr>
              <w:t>Guide de formation pour agents communautaires</w:t>
            </w:r>
          </w:p>
        </w:tc>
      </w:tr>
      <w:tr w:rsidR="005172AD" w:rsidTr="001B47CE">
        <w:tc>
          <w:tcPr>
            <w:tcW w:w="4675" w:type="dxa"/>
            <w:tcBorders>
              <w:top w:val="single" w:sz="6" w:space="0" w:color="auto"/>
            </w:tcBorders>
          </w:tcPr>
          <w:p w:rsidR="005172AD" w:rsidRPr="00B831B8" w:rsidRDefault="005172AD" w:rsidP="001B47CE">
            <w:pPr>
              <w:pStyle w:val="CGtabletext"/>
            </w:pPr>
            <w:r>
              <w:rPr>
                <w:rFonts w:eastAsia="Calibri"/>
                <w:lang w:val="fr-FR"/>
              </w:rPr>
              <w:t>Nombre de sessions = 24</w:t>
            </w:r>
          </w:p>
        </w:tc>
        <w:tc>
          <w:tcPr>
            <w:tcW w:w="4675" w:type="dxa"/>
            <w:tcBorders>
              <w:top w:val="single" w:sz="6" w:space="0" w:color="auto"/>
            </w:tcBorders>
          </w:tcPr>
          <w:p w:rsidR="005172AD" w:rsidRPr="00B831B8" w:rsidRDefault="005172AD" w:rsidP="001B47CE">
            <w:pPr>
              <w:pStyle w:val="CGtabletext"/>
            </w:pPr>
            <w:r>
              <w:rPr>
                <w:rFonts w:eastAsia="Calibri"/>
                <w:lang w:val="fr-FR"/>
              </w:rPr>
              <w:t>nombre de sessions = 14</w:t>
            </w:r>
          </w:p>
        </w:tc>
      </w:tr>
      <w:tr w:rsidR="005172AD" w:rsidRPr="003623D4" w:rsidTr="004071F8">
        <w:tc>
          <w:tcPr>
            <w:tcW w:w="4675" w:type="dxa"/>
          </w:tcPr>
          <w:p w:rsidR="005172AD" w:rsidRPr="00C32A1E" w:rsidRDefault="005172AD" w:rsidP="001B47CE">
            <w:pPr>
              <w:pStyle w:val="CGtabletext"/>
              <w:rPr>
                <w:lang w:val="fr-FR"/>
              </w:rPr>
            </w:pPr>
            <w:r>
              <w:rPr>
                <w:rFonts w:eastAsia="Calibri"/>
                <w:lang w:val="fr-FR"/>
              </w:rPr>
              <w:t>Durée de la formation = 5 jours</w:t>
            </w:r>
          </w:p>
        </w:tc>
        <w:tc>
          <w:tcPr>
            <w:tcW w:w="4675" w:type="dxa"/>
          </w:tcPr>
          <w:p w:rsidR="005172AD" w:rsidRPr="00C32A1E" w:rsidRDefault="005172AD" w:rsidP="001B47CE">
            <w:pPr>
              <w:pStyle w:val="CGtabletext"/>
              <w:rPr>
                <w:lang w:val="fr-FR"/>
              </w:rPr>
            </w:pPr>
            <w:r>
              <w:rPr>
                <w:rFonts w:eastAsia="Calibri"/>
                <w:lang w:val="fr-FR"/>
              </w:rPr>
              <w:t>Durée de la formation = 3 jours</w:t>
            </w:r>
          </w:p>
        </w:tc>
      </w:tr>
      <w:tr w:rsidR="005172AD" w:rsidRPr="003623D4" w:rsidTr="004071F8">
        <w:tc>
          <w:tcPr>
            <w:tcW w:w="4675" w:type="dxa"/>
          </w:tcPr>
          <w:p w:rsidR="005172AD" w:rsidRPr="00C32A1E" w:rsidRDefault="005172AD" w:rsidP="001B47CE">
            <w:pPr>
              <w:pStyle w:val="CGtabletext"/>
              <w:rPr>
                <w:lang w:val="fr-FR"/>
              </w:rPr>
            </w:pPr>
            <w:r>
              <w:rPr>
                <w:rFonts w:eastAsia="Calibri"/>
                <w:b/>
                <w:bCs/>
                <w:lang w:val="fr-FR"/>
              </w:rPr>
              <w:t>Session 1 </w:t>
            </w:r>
            <w:r>
              <w:rPr>
                <w:rFonts w:eastAsia="Calibri"/>
                <w:lang w:val="fr-FR"/>
              </w:rPr>
              <w:t>: Pourquoi sommes-nous là?</w:t>
            </w:r>
          </w:p>
        </w:tc>
        <w:tc>
          <w:tcPr>
            <w:tcW w:w="4675" w:type="dxa"/>
          </w:tcPr>
          <w:p w:rsidR="005172AD" w:rsidRPr="00C32A1E" w:rsidRDefault="005172AD" w:rsidP="001B47CE">
            <w:pPr>
              <w:pStyle w:val="CGtabletext"/>
              <w:rPr>
                <w:lang w:val="fr-FR"/>
              </w:rPr>
            </w:pPr>
            <w:r>
              <w:rPr>
                <w:rFonts w:eastAsia="Calibri"/>
                <w:b/>
                <w:bCs/>
                <w:lang w:val="fr-FR"/>
              </w:rPr>
              <w:t>Session 1 </w:t>
            </w:r>
            <w:r>
              <w:rPr>
                <w:rFonts w:eastAsia="Calibri"/>
                <w:lang w:val="fr-FR"/>
              </w:rPr>
              <w:t>: Pourquoi sommes-nous là?</w:t>
            </w:r>
          </w:p>
        </w:tc>
      </w:tr>
      <w:tr w:rsidR="005172AD" w:rsidTr="004071F8">
        <w:tc>
          <w:tcPr>
            <w:tcW w:w="4675" w:type="dxa"/>
          </w:tcPr>
          <w:p w:rsidR="005172AD" w:rsidRPr="00C32A1E" w:rsidRDefault="005172AD" w:rsidP="001B47CE">
            <w:pPr>
              <w:pStyle w:val="CGtabletext"/>
              <w:rPr>
                <w:lang w:val="fr-FR"/>
              </w:rPr>
            </w:pPr>
            <w:r>
              <w:rPr>
                <w:rFonts w:eastAsia="Calibri"/>
                <w:b/>
                <w:bCs/>
                <w:lang w:val="fr-FR"/>
              </w:rPr>
              <w:t>Session 2 </w:t>
            </w:r>
            <w:r>
              <w:rPr>
                <w:rFonts w:eastAsia="Calibri"/>
                <w:lang w:val="fr-FR"/>
              </w:rPr>
              <w:t>: À propos de la communication sur le changement comportemental</w:t>
            </w:r>
          </w:p>
        </w:tc>
        <w:tc>
          <w:tcPr>
            <w:tcW w:w="4675" w:type="dxa"/>
          </w:tcPr>
          <w:p w:rsidR="005172AD" w:rsidRPr="00B831B8" w:rsidRDefault="005172AD" w:rsidP="001B47CE">
            <w:pPr>
              <w:pStyle w:val="CGtabletext"/>
            </w:pPr>
            <w:r>
              <w:rPr>
                <w:rFonts w:eastAsia="Calibri"/>
                <w:lang w:val="fr-FR"/>
              </w:rPr>
              <w:t>Non inclus</w:t>
            </w:r>
          </w:p>
        </w:tc>
      </w:tr>
      <w:tr w:rsidR="005172AD" w:rsidRPr="003623D4" w:rsidTr="004071F8">
        <w:tc>
          <w:tcPr>
            <w:tcW w:w="4675" w:type="dxa"/>
          </w:tcPr>
          <w:p w:rsidR="005172AD" w:rsidRPr="00C32A1E" w:rsidRDefault="005172AD" w:rsidP="001B47CE">
            <w:pPr>
              <w:pStyle w:val="CGtabletext"/>
              <w:rPr>
                <w:lang w:val="fr-FR"/>
              </w:rPr>
            </w:pPr>
            <w:r>
              <w:rPr>
                <w:rFonts w:eastAsia="Calibri"/>
                <w:b/>
                <w:bCs/>
                <w:lang w:val="fr-FR"/>
              </w:rPr>
              <w:t>Session 3 </w:t>
            </w:r>
            <w:r>
              <w:rPr>
                <w:rFonts w:eastAsia="Calibri"/>
                <w:lang w:val="fr-FR"/>
              </w:rPr>
              <w:t>: Nutrition des femmes et des enfants</w:t>
            </w:r>
          </w:p>
          <w:p w:rsidR="005172AD" w:rsidRPr="00C32A1E" w:rsidRDefault="005172AD" w:rsidP="001B47CE">
            <w:pPr>
              <w:pStyle w:val="CGtabletext"/>
              <w:rPr>
                <w:lang w:val="fr-FR"/>
              </w:rPr>
            </w:pPr>
            <w:r>
              <w:rPr>
                <w:rFonts w:eastAsia="Calibri"/>
                <w:b/>
                <w:bCs/>
                <w:lang w:val="fr-FR"/>
              </w:rPr>
              <w:t>Activité 3.1 </w:t>
            </w:r>
            <w:r>
              <w:rPr>
                <w:rFonts w:eastAsia="Calibri"/>
                <w:lang w:val="fr-FR"/>
              </w:rPr>
              <w:t>: Reconnaître les facteurs clefs qui contribuent à la bonne santé d'une mère et d'un enfant bien nourris</w:t>
            </w:r>
          </w:p>
        </w:tc>
        <w:tc>
          <w:tcPr>
            <w:tcW w:w="4675" w:type="dxa"/>
          </w:tcPr>
          <w:p w:rsidR="005172AD" w:rsidRPr="00C32A1E" w:rsidRDefault="005172AD" w:rsidP="001B47CE">
            <w:pPr>
              <w:pStyle w:val="CGtabletext"/>
              <w:rPr>
                <w:lang w:val="fr-FR"/>
              </w:rPr>
            </w:pPr>
            <w:r>
              <w:rPr>
                <w:rFonts w:eastAsia="Calibri"/>
                <w:b/>
                <w:bCs/>
                <w:lang w:val="fr-FR"/>
              </w:rPr>
              <w:t>Activité 1.2 </w:t>
            </w:r>
            <w:r>
              <w:rPr>
                <w:rFonts w:eastAsia="Calibri"/>
                <w:lang w:val="fr-FR"/>
              </w:rPr>
              <w:t>: Examiner les manières de préserver la bonne nutrition</w:t>
            </w:r>
          </w:p>
        </w:tc>
      </w:tr>
      <w:tr w:rsidR="005172AD" w:rsidRPr="003623D4" w:rsidTr="004071F8">
        <w:tc>
          <w:tcPr>
            <w:tcW w:w="4675" w:type="dxa"/>
          </w:tcPr>
          <w:p w:rsidR="005172AD" w:rsidRPr="00C32A1E" w:rsidRDefault="005172AD" w:rsidP="001B47CE">
            <w:pPr>
              <w:pStyle w:val="CGtabletext"/>
              <w:rPr>
                <w:lang w:val="fr-FR"/>
              </w:rPr>
            </w:pPr>
            <w:r>
              <w:rPr>
                <w:rFonts w:eastAsia="Calibri"/>
                <w:b/>
                <w:bCs/>
                <w:lang w:val="fr-FR"/>
              </w:rPr>
              <w:t>Session 4 </w:t>
            </w:r>
            <w:r>
              <w:rPr>
                <w:rFonts w:eastAsia="Calibri"/>
                <w:lang w:val="fr-FR"/>
              </w:rPr>
              <w:t>: AEN et AEH</w:t>
            </w:r>
            <w:bookmarkStart w:id="167" w:name="_Toc404761555"/>
          </w:p>
          <w:p w:rsidR="005172AD" w:rsidRPr="00C32A1E" w:rsidRDefault="005172AD" w:rsidP="001B47CE">
            <w:pPr>
              <w:pStyle w:val="CGtabletext"/>
              <w:rPr>
                <w:lang w:val="fr-FR"/>
              </w:rPr>
            </w:pPr>
            <w:r>
              <w:rPr>
                <w:rFonts w:eastAsia="Calibri"/>
                <w:b/>
                <w:bCs/>
                <w:lang w:val="fr-FR"/>
              </w:rPr>
              <w:t>Activité 4.1 </w:t>
            </w:r>
            <w:r>
              <w:rPr>
                <w:rFonts w:eastAsia="Calibri"/>
                <w:lang w:val="fr-FR"/>
              </w:rPr>
              <w:t>: Décrire les pratiques habituelles de nutrition que l'agent de santé partage avec les femmes pour améliorer leur propre santé et celle de leurs enfants; et où/quand les agents de santé peuvent transmettre ces messages aux femmes ?</w:t>
            </w:r>
            <w:bookmarkEnd w:id="167"/>
            <w:r>
              <w:rPr>
                <w:rFonts w:eastAsia="Calibri"/>
                <w:lang w:val="fr-FR"/>
              </w:rPr>
              <w:t xml:space="preserve"> </w:t>
            </w:r>
          </w:p>
        </w:tc>
        <w:tc>
          <w:tcPr>
            <w:tcW w:w="4675" w:type="dxa"/>
          </w:tcPr>
          <w:p w:rsidR="005172AD" w:rsidRPr="00C32A1E" w:rsidRDefault="005172AD" w:rsidP="001B47CE">
            <w:pPr>
              <w:pStyle w:val="CGtabletext"/>
              <w:rPr>
                <w:lang w:val="fr-FR"/>
              </w:rPr>
            </w:pPr>
            <w:r>
              <w:rPr>
                <w:rFonts w:eastAsia="Calibri"/>
                <w:b/>
                <w:bCs/>
                <w:lang w:val="fr-FR"/>
              </w:rPr>
              <w:t>Activité 1.3 </w:t>
            </w:r>
            <w:r>
              <w:rPr>
                <w:rFonts w:eastAsia="Calibri"/>
                <w:lang w:val="fr-FR"/>
              </w:rPr>
              <w:t>: Identifier la manière dont les agents de santé communautaire peuvent améliorer la nutrition et l'hygiène</w:t>
            </w:r>
          </w:p>
        </w:tc>
      </w:tr>
      <w:tr w:rsidR="005172AD" w:rsidRPr="003623D4" w:rsidTr="004071F8">
        <w:tc>
          <w:tcPr>
            <w:tcW w:w="4675" w:type="dxa"/>
          </w:tcPr>
          <w:p w:rsidR="005172AD" w:rsidRPr="00C32A1E" w:rsidRDefault="005172AD" w:rsidP="001B47CE">
            <w:pPr>
              <w:pStyle w:val="CGtabletext"/>
              <w:rPr>
                <w:lang w:val="fr-FR"/>
              </w:rPr>
            </w:pPr>
            <w:bookmarkStart w:id="168" w:name="_Toc399424367"/>
            <w:bookmarkStart w:id="169" w:name="_Toc404761556"/>
            <w:r>
              <w:rPr>
                <w:rFonts w:eastAsia="Calibri"/>
                <w:b/>
                <w:bCs/>
                <w:lang w:val="fr-FR"/>
              </w:rPr>
              <w:t>Session 5 </w:t>
            </w:r>
            <w:r>
              <w:rPr>
                <w:rFonts w:eastAsia="Calibri"/>
                <w:lang w:val="fr-FR"/>
              </w:rPr>
              <w:t>: La nutrition des femmes: le cycle de la malnutrition et les stratégies visant à le briser</w:t>
            </w:r>
            <w:bookmarkEnd w:id="168"/>
            <w:bookmarkEnd w:id="169"/>
          </w:p>
          <w:p w:rsidR="005172AD" w:rsidRPr="00C32A1E" w:rsidRDefault="005172AD" w:rsidP="001B47CE">
            <w:pPr>
              <w:pStyle w:val="CGtabletext"/>
              <w:rPr>
                <w:lang w:val="fr-FR"/>
              </w:rPr>
            </w:pPr>
            <w:r>
              <w:rPr>
                <w:rFonts w:eastAsia="Calibri"/>
                <w:b/>
                <w:bCs/>
                <w:lang w:val="fr-FR"/>
              </w:rPr>
              <w:t xml:space="preserve">Activité 5.1 : </w:t>
            </w:r>
            <w:r>
              <w:rPr>
                <w:rFonts w:eastAsia="Calibri"/>
                <w:lang w:val="fr-FR"/>
              </w:rPr>
              <w:t>Expliquer le cycle intergénérationnel de la malnutrition</w:t>
            </w:r>
          </w:p>
          <w:p w:rsidR="005172AD" w:rsidRPr="00C32A1E" w:rsidRDefault="005172AD" w:rsidP="001B47CE">
            <w:pPr>
              <w:pStyle w:val="CGtabletext"/>
              <w:rPr>
                <w:lang w:val="fr-FR"/>
              </w:rPr>
            </w:pPr>
          </w:p>
        </w:tc>
        <w:tc>
          <w:tcPr>
            <w:tcW w:w="4675" w:type="dxa"/>
          </w:tcPr>
          <w:p w:rsidR="005172AD" w:rsidRPr="00C32A1E" w:rsidRDefault="005172AD" w:rsidP="001B47CE">
            <w:pPr>
              <w:pStyle w:val="CGtabletext"/>
              <w:rPr>
                <w:lang w:val="fr-FR"/>
              </w:rPr>
            </w:pPr>
            <w:r>
              <w:rPr>
                <w:rFonts w:eastAsia="Calibri"/>
                <w:b/>
                <w:bCs/>
                <w:lang w:val="fr-FR"/>
              </w:rPr>
              <w:t>Session 2 </w:t>
            </w:r>
            <w:r>
              <w:rPr>
                <w:rFonts w:eastAsia="Calibri"/>
                <w:lang w:val="fr-FR"/>
              </w:rPr>
              <w:t>: La nutrition des adolescentes et des femmes durant la grossesse et l'importance des micronutriments</w:t>
            </w:r>
          </w:p>
          <w:p w:rsidR="005172AD" w:rsidRPr="00C32A1E" w:rsidRDefault="005172AD" w:rsidP="001B47CE">
            <w:pPr>
              <w:pStyle w:val="CGtabletext"/>
              <w:rPr>
                <w:lang w:val="fr-FR"/>
              </w:rPr>
            </w:pPr>
            <w:r>
              <w:rPr>
                <w:rFonts w:eastAsia="Calibri"/>
                <w:b/>
                <w:bCs/>
                <w:lang w:val="fr-FR"/>
              </w:rPr>
              <w:t>Activité 2.1 </w:t>
            </w:r>
            <w:r>
              <w:rPr>
                <w:rFonts w:eastAsia="Calibri"/>
                <w:lang w:val="fr-FR"/>
              </w:rPr>
              <w:t xml:space="preserve">: Expliquer pourquoi la nutrition des femmes est importante pendant tout le cycle de la vie </w:t>
            </w:r>
          </w:p>
          <w:p w:rsidR="005172AD" w:rsidRPr="00C32A1E" w:rsidRDefault="005172AD" w:rsidP="001B47CE">
            <w:pPr>
              <w:pStyle w:val="CGtabletext"/>
              <w:rPr>
                <w:lang w:val="fr-FR"/>
              </w:rPr>
            </w:pPr>
            <w:r>
              <w:rPr>
                <w:rFonts w:eastAsia="Calibri"/>
                <w:i/>
                <w:iCs/>
                <w:lang w:val="fr-FR"/>
              </w:rPr>
              <w:t>Exercices issus du manuel de référence</w:t>
            </w:r>
            <w:r>
              <w:rPr>
                <w:rFonts w:eastAsia="Calibri"/>
                <w:lang w:val="fr-FR"/>
              </w:rPr>
              <w:t>:</w:t>
            </w:r>
          </w:p>
          <w:p w:rsidR="005172AD" w:rsidRPr="00C32A1E" w:rsidRDefault="005172AD" w:rsidP="001B47CE">
            <w:pPr>
              <w:pStyle w:val="CGtabletext"/>
              <w:rPr>
                <w:noProof/>
                <w:lang w:val="fr-FR"/>
              </w:rPr>
            </w:pPr>
            <w:r>
              <w:rPr>
                <w:rFonts w:eastAsia="Calibri"/>
                <w:b/>
                <w:bCs/>
                <w:lang w:val="fr-FR"/>
              </w:rPr>
              <w:t>Exercice 1 </w:t>
            </w:r>
            <w:r>
              <w:rPr>
                <w:rFonts w:eastAsia="Calibri"/>
                <w:lang w:val="fr-FR"/>
              </w:rPr>
              <w:t>: Nutrition des adolescentes et des femmes non-enceintes</w:t>
            </w:r>
          </w:p>
          <w:p w:rsidR="005172AD" w:rsidRPr="00C32A1E" w:rsidRDefault="005172AD" w:rsidP="001B47CE">
            <w:pPr>
              <w:pStyle w:val="CGtabletext"/>
              <w:rPr>
                <w:noProof/>
                <w:lang w:val="fr-FR"/>
              </w:rPr>
            </w:pPr>
            <w:r>
              <w:rPr>
                <w:rFonts w:eastAsia="Calibri"/>
                <w:b/>
                <w:bCs/>
                <w:lang w:val="fr-FR"/>
              </w:rPr>
              <w:t>Exercice 2 </w:t>
            </w:r>
            <w:r>
              <w:rPr>
                <w:rFonts w:eastAsia="Calibri"/>
                <w:lang w:val="fr-FR"/>
              </w:rPr>
              <w:t>: Nutrition pour les femmes enceintes</w:t>
            </w:r>
          </w:p>
          <w:p w:rsidR="005172AD" w:rsidRPr="00C32A1E" w:rsidRDefault="005172AD" w:rsidP="001B47CE">
            <w:pPr>
              <w:pStyle w:val="CGtabletext"/>
              <w:rPr>
                <w:noProof/>
                <w:lang w:val="fr-FR"/>
              </w:rPr>
            </w:pPr>
            <w:r>
              <w:rPr>
                <w:rFonts w:eastAsia="Calibri"/>
                <w:b/>
                <w:bCs/>
                <w:lang w:val="fr-FR"/>
              </w:rPr>
              <w:t>Exercice 3 </w:t>
            </w:r>
            <w:r>
              <w:rPr>
                <w:rFonts w:eastAsia="Calibri"/>
                <w:lang w:val="fr-FR"/>
              </w:rPr>
              <w:t>: Prévenir l'anémie et le paludisme pendant la grossesse</w:t>
            </w:r>
          </w:p>
          <w:p w:rsidR="005172AD" w:rsidRPr="00C32A1E" w:rsidRDefault="005172AD" w:rsidP="001B47CE">
            <w:pPr>
              <w:pStyle w:val="CGtabletext"/>
              <w:rPr>
                <w:noProof/>
                <w:lang w:val="fr-FR"/>
              </w:rPr>
            </w:pPr>
            <w:r>
              <w:rPr>
                <w:rFonts w:eastAsia="Calibri"/>
                <w:b/>
                <w:bCs/>
                <w:lang w:val="fr-FR"/>
              </w:rPr>
              <w:t>Exercice 4 </w:t>
            </w:r>
            <w:r>
              <w:rPr>
                <w:rFonts w:eastAsia="Calibri"/>
                <w:lang w:val="fr-FR"/>
              </w:rPr>
              <w:t>: Utilisation du sel iodé</w:t>
            </w:r>
          </w:p>
        </w:tc>
      </w:tr>
      <w:tr w:rsidR="005172AD" w:rsidTr="004071F8">
        <w:tc>
          <w:tcPr>
            <w:tcW w:w="4675" w:type="dxa"/>
          </w:tcPr>
          <w:p w:rsidR="005172AD" w:rsidRPr="00C32A1E" w:rsidRDefault="005172AD" w:rsidP="001B47CE">
            <w:pPr>
              <w:pStyle w:val="CGtabletext"/>
              <w:rPr>
                <w:lang w:val="fr-FR"/>
              </w:rPr>
            </w:pPr>
            <w:r>
              <w:rPr>
                <w:rFonts w:eastAsia="Calibri"/>
                <w:b/>
                <w:bCs/>
                <w:lang w:val="fr-FR"/>
              </w:rPr>
              <w:t>Session 6 </w:t>
            </w:r>
            <w:r>
              <w:rPr>
                <w:rFonts w:eastAsia="Calibri"/>
                <w:lang w:val="fr-FR"/>
              </w:rPr>
              <w:t>: La nutrition dans le contexte du VIH</w:t>
            </w:r>
          </w:p>
        </w:tc>
        <w:tc>
          <w:tcPr>
            <w:tcW w:w="4675" w:type="dxa"/>
          </w:tcPr>
          <w:p w:rsidR="005172AD" w:rsidRPr="00B831B8" w:rsidRDefault="005172AD" w:rsidP="001B47CE">
            <w:pPr>
              <w:pStyle w:val="CGtabletext"/>
            </w:pPr>
            <w:r>
              <w:rPr>
                <w:rFonts w:eastAsia="Calibri"/>
                <w:lang w:val="fr-FR"/>
              </w:rPr>
              <w:t>Non inclus</w:t>
            </w:r>
          </w:p>
        </w:tc>
      </w:tr>
      <w:tr w:rsidR="005172AD" w:rsidTr="004071F8">
        <w:tc>
          <w:tcPr>
            <w:tcW w:w="4675" w:type="dxa"/>
          </w:tcPr>
          <w:p w:rsidR="005172AD" w:rsidRPr="00C32A1E" w:rsidRDefault="005172AD" w:rsidP="001B47CE">
            <w:pPr>
              <w:pStyle w:val="CGtabletext"/>
              <w:rPr>
                <w:lang w:val="fr-FR"/>
              </w:rPr>
            </w:pPr>
            <w:r>
              <w:rPr>
                <w:rFonts w:eastAsia="Calibri"/>
                <w:b/>
                <w:bCs/>
                <w:lang w:val="fr-FR"/>
              </w:rPr>
              <w:t>Session 7 </w:t>
            </w:r>
            <w:r>
              <w:rPr>
                <w:rFonts w:eastAsia="Calibri"/>
                <w:lang w:val="fr-FR"/>
              </w:rPr>
              <w:t>: Les avantages, croyances et mythes de l'allaitement et les risques de l'alimentation de substitution</w:t>
            </w:r>
          </w:p>
        </w:tc>
        <w:tc>
          <w:tcPr>
            <w:tcW w:w="4675" w:type="dxa"/>
          </w:tcPr>
          <w:p w:rsidR="005172AD" w:rsidRPr="00B831B8" w:rsidRDefault="005172AD" w:rsidP="001B47CE">
            <w:pPr>
              <w:pStyle w:val="CGtabletext"/>
            </w:pPr>
            <w:r>
              <w:rPr>
                <w:rFonts w:eastAsia="Calibri"/>
                <w:lang w:val="fr-FR"/>
              </w:rPr>
              <w:t>Non inclus</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8 </w:t>
            </w:r>
            <w:r>
              <w:rPr>
                <w:rFonts w:eastAsia="Calibri"/>
                <w:lang w:val="fr-FR"/>
              </w:rPr>
              <w:t>: Pratiques de l'allaitement de la naissance jusqu'à l'âge de six mois</w:t>
            </w:r>
          </w:p>
          <w:p w:rsidR="005172AD" w:rsidRPr="00C32A1E" w:rsidRDefault="005172AD" w:rsidP="001B47CE">
            <w:pPr>
              <w:pStyle w:val="CGtabletext"/>
              <w:rPr>
                <w:lang w:val="fr-FR"/>
              </w:rPr>
            </w:pPr>
          </w:p>
        </w:tc>
        <w:tc>
          <w:tcPr>
            <w:tcW w:w="4675" w:type="dxa"/>
          </w:tcPr>
          <w:p w:rsidR="005172AD" w:rsidRPr="00C32A1E" w:rsidRDefault="005172AD" w:rsidP="001B47CE">
            <w:pPr>
              <w:pStyle w:val="CGtabletext"/>
              <w:rPr>
                <w:lang w:val="fr-FR"/>
              </w:rPr>
            </w:pPr>
            <w:r>
              <w:rPr>
                <w:rFonts w:eastAsia="Calibri"/>
                <w:b/>
                <w:bCs/>
                <w:lang w:val="fr-FR"/>
              </w:rPr>
              <w:t>Session 3 </w:t>
            </w:r>
            <w:r>
              <w:rPr>
                <w:rFonts w:eastAsia="Calibri"/>
                <w:lang w:val="fr-FR"/>
              </w:rPr>
              <w:t>: Allaitement jusqu'à l'âge de 6 mois</w:t>
            </w:r>
          </w:p>
          <w:p w:rsidR="005172AD" w:rsidRPr="00C32A1E" w:rsidRDefault="005172AD" w:rsidP="001B47CE">
            <w:pPr>
              <w:pStyle w:val="CGtabletext"/>
              <w:rPr>
                <w:lang w:val="fr-FR"/>
              </w:rPr>
            </w:pPr>
            <w:r>
              <w:rPr>
                <w:rFonts w:eastAsia="Calibri"/>
                <w:i/>
                <w:iCs/>
                <w:lang w:val="fr-FR"/>
              </w:rPr>
              <w:t>Exercices issus du manuel de référence</w:t>
            </w:r>
            <w:r>
              <w:rPr>
                <w:rFonts w:eastAsia="Calibri"/>
                <w:lang w:val="fr-FR"/>
              </w:rPr>
              <w:t>:</w:t>
            </w:r>
          </w:p>
          <w:p w:rsidR="005172AD" w:rsidRPr="00C32A1E" w:rsidRDefault="005172AD" w:rsidP="001B47CE">
            <w:pPr>
              <w:pStyle w:val="CGtabletext"/>
              <w:rPr>
                <w:noProof/>
                <w:lang w:val="fr-FR"/>
              </w:rPr>
            </w:pPr>
            <w:r>
              <w:rPr>
                <w:rFonts w:eastAsia="Calibri"/>
                <w:b/>
                <w:bCs/>
                <w:lang w:val="fr-FR"/>
              </w:rPr>
              <w:t>Exercice 5 </w:t>
            </w:r>
            <w:r>
              <w:rPr>
                <w:rFonts w:eastAsia="Calibri"/>
                <w:lang w:val="fr-FR"/>
              </w:rPr>
              <w:t>: Initiation précoce à l'allaitement</w:t>
            </w:r>
          </w:p>
          <w:p w:rsidR="005172AD" w:rsidRPr="00C32A1E" w:rsidRDefault="005172AD" w:rsidP="001B47CE">
            <w:pPr>
              <w:pStyle w:val="CGtabletext"/>
              <w:rPr>
                <w:noProof/>
                <w:lang w:val="fr-FR"/>
              </w:rPr>
            </w:pPr>
            <w:r>
              <w:rPr>
                <w:rFonts w:eastAsia="Calibri"/>
                <w:b/>
                <w:bCs/>
                <w:lang w:val="fr-FR"/>
              </w:rPr>
              <w:t>Exercice 6 </w:t>
            </w:r>
            <w:r>
              <w:rPr>
                <w:rFonts w:eastAsia="Calibri"/>
                <w:lang w:val="fr-FR"/>
              </w:rPr>
              <w:t>: Allaitement exclusif de la naissance jusqu'à l'âge de 6 mois</w:t>
            </w:r>
          </w:p>
          <w:p w:rsidR="005172AD" w:rsidRPr="00C32A1E" w:rsidRDefault="005172AD" w:rsidP="001B47CE">
            <w:pPr>
              <w:pStyle w:val="CGtabletext"/>
              <w:rPr>
                <w:noProof/>
                <w:lang w:val="fr-FR"/>
              </w:rPr>
            </w:pPr>
            <w:r>
              <w:rPr>
                <w:rFonts w:eastAsia="Calibri"/>
                <w:b/>
                <w:bCs/>
                <w:lang w:val="fr-FR"/>
              </w:rPr>
              <w:t>Exercice 7 </w:t>
            </w:r>
            <w:r>
              <w:rPr>
                <w:rFonts w:eastAsia="Calibri"/>
                <w:lang w:val="fr-FR"/>
              </w:rPr>
              <w:t>: Positionner le bébé correctement pour l'allaitement</w:t>
            </w:r>
          </w:p>
          <w:p w:rsidR="005172AD" w:rsidRPr="00C32A1E" w:rsidRDefault="005172AD" w:rsidP="001B47CE">
            <w:pPr>
              <w:pStyle w:val="CGtabletext"/>
              <w:rPr>
                <w:noProof/>
                <w:lang w:val="fr-FR"/>
              </w:rPr>
            </w:pPr>
            <w:r>
              <w:rPr>
                <w:rFonts w:eastAsia="Calibri"/>
                <w:b/>
                <w:bCs/>
                <w:lang w:val="fr-FR"/>
              </w:rPr>
              <w:t>Exercice 8 </w:t>
            </w:r>
            <w:r>
              <w:rPr>
                <w:rFonts w:eastAsia="Calibri"/>
                <w:lang w:val="fr-FR"/>
              </w:rPr>
              <w:t>: Nutrition pour les mères allaitantes</w:t>
            </w:r>
          </w:p>
        </w:tc>
      </w:tr>
      <w:tr w:rsidR="005172AD" w:rsidTr="004071F8">
        <w:tc>
          <w:tcPr>
            <w:tcW w:w="4675" w:type="dxa"/>
          </w:tcPr>
          <w:p w:rsidR="005172AD" w:rsidRPr="00C32A1E" w:rsidRDefault="005172AD" w:rsidP="001B47CE">
            <w:pPr>
              <w:pStyle w:val="CGtabletext"/>
              <w:rPr>
                <w:lang w:val="fr-FR"/>
              </w:rPr>
            </w:pPr>
            <w:r>
              <w:rPr>
                <w:rFonts w:eastAsia="Calibri"/>
                <w:b/>
                <w:bCs/>
                <w:lang w:val="fr-FR"/>
              </w:rPr>
              <w:t>Session 9 </w:t>
            </w:r>
            <w:r>
              <w:rPr>
                <w:rFonts w:eastAsia="Calibri"/>
                <w:lang w:val="fr-FR"/>
              </w:rPr>
              <w:t>: Alimentation du nourrisson et VIH</w:t>
            </w:r>
          </w:p>
        </w:tc>
        <w:tc>
          <w:tcPr>
            <w:tcW w:w="4675" w:type="dxa"/>
          </w:tcPr>
          <w:p w:rsidR="005172AD" w:rsidRPr="00B831B8" w:rsidRDefault="005172AD" w:rsidP="001B47CE">
            <w:pPr>
              <w:pStyle w:val="CGtabletext"/>
            </w:pPr>
            <w:r>
              <w:rPr>
                <w:rFonts w:eastAsia="Calibri"/>
                <w:lang w:val="fr-FR"/>
              </w:rPr>
              <w:t>Non inclus</w:t>
            </w:r>
          </w:p>
        </w:tc>
      </w:tr>
      <w:tr w:rsidR="005172AD" w:rsidTr="004071F8">
        <w:tc>
          <w:tcPr>
            <w:tcW w:w="4675" w:type="dxa"/>
          </w:tcPr>
          <w:p w:rsidR="005172AD" w:rsidRPr="00C32A1E" w:rsidRDefault="005172AD" w:rsidP="001B47CE">
            <w:pPr>
              <w:pStyle w:val="CGtabletext"/>
              <w:rPr>
                <w:lang w:val="fr-FR"/>
              </w:rPr>
            </w:pPr>
            <w:r>
              <w:rPr>
                <w:rFonts w:eastAsia="Calibri"/>
                <w:b/>
                <w:bCs/>
                <w:lang w:val="fr-FR"/>
              </w:rPr>
              <w:t>Session 10 </w:t>
            </w:r>
            <w:r>
              <w:rPr>
                <w:rFonts w:eastAsia="Calibri"/>
                <w:lang w:val="fr-FR"/>
              </w:rPr>
              <w:t>: Planification familiale et nutrition</w:t>
            </w:r>
          </w:p>
        </w:tc>
        <w:tc>
          <w:tcPr>
            <w:tcW w:w="4675" w:type="dxa"/>
          </w:tcPr>
          <w:p w:rsidR="005172AD" w:rsidRPr="00B831B8" w:rsidRDefault="005172AD" w:rsidP="001B47CE">
            <w:pPr>
              <w:pStyle w:val="CGtabletext"/>
            </w:pPr>
            <w:r>
              <w:rPr>
                <w:rFonts w:eastAsia="Calibri"/>
                <w:lang w:val="fr-FR"/>
              </w:rPr>
              <w:t>Non inclus</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 xml:space="preserve">Session 11 : </w:t>
            </w:r>
            <w:r>
              <w:rPr>
                <w:rFonts w:eastAsia="Calibri"/>
                <w:lang w:val="fr-FR"/>
              </w:rPr>
              <w:t>Actions essentielles en hygiène</w:t>
            </w:r>
          </w:p>
        </w:tc>
        <w:tc>
          <w:tcPr>
            <w:tcW w:w="4675" w:type="dxa"/>
          </w:tcPr>
          <w:p w:rsidR="005172AD" w:rsidRPr="00C32A1E" w:rsidRDefault="005172AD" w:rsidP="001B47CE">
            <w:pPr>
              <w:pStyle w:val="CGtabletext"/>
              <w:rPr>
                <w:lang w:val="fr-FR"/>
              </w:rPr>
            </w:pPr>
            <w:r>
              <w:rPr>
                <w:rFonts w:eastAsia="Calibri"/>
                <w:b/>
                <w:bCs/>
                <w:lang w:val="fr-FR"/>
              </w:rPr>
              <w:t>Session 7 </w:t>
            </w:r>
            <w:r>
              <w:rPr>
                <w:rFonts w:eastAsia="Calibri"/>
                <w:lang w:val="fr-FR"/>
              </w:rPr>
              <w:t>: Actions essentielles en hygiène</w:t>
            </w:r>
          </w:p>
          <w:p w:rsidR="005172AD" w:rsidRPr="00C32A1E" w:rsidRDefault="005172AD" w:rsidP="001B47CE">
            <w:pPr>
              <w:pStyle w:val="CGtabletext"/>
              <w:rPr>
                <w:lang w:val="fr-FR"/>
              </w:rPr>
            </w:pPr>
            <w:r>
              <w:rPr>
                <w:rFonts w:eastAsia="Calibri"/>
                <w:i/>
                <w:iCs/>
                <w:lang w:val="fr-FR"/>
              </w:rPr>
              <w:t>Exercices issus du manuel de référence </w:t>
            </w:r>
            <w:r>
              <w:rPr>
                <w:rFonts w:eastAsia="Calibri"/>
                <w:lang w:val="fr-FR"/>
              </w:rPr>
              <w:t>:</w:t>
            </w:r>
          </w:p>
          <w:p w:rsidR="005172AD" w:rsidRPr="00C32A1E" w:rsidRDefault="005172AD" w:rsidP="001B47CE">
            <w:pPr>
              <w:pStyle w:val="CGtabletext"/>
              <w:rPr>
                <w:noProof/>
                <w:lang w:val="fr-FR"/>
              </w:rPr>
            </w:pPr>
            <w:r>
              <w:rPr>
                <w:rFonts w:eastAsia="Calibri"/>
                <w:b/>
                <w:bCs/>
                <w:lang w:val="fr-FR"/>
              </w:rPr>
              <w:t>Exercice 17 </w:t>
            </w:r>
            <w:r>
              <w:rPr>
                <w:rFonts w:eastAsia="Calibri"/>
                <w:lang w:val="fr-FR"/>
              </w:rPr>
              <w:t>: Avoir un environnement propre</w:t>
            </w:r>
          </w:p>
          <w:p w:rsidR="005172AD" w:rsidRPr="00C32A1E" w:rsidRDefault="005172AD" w:rsidP="001B47CE">
            <w:pPr>
              <w:pStyle w:val="CGtabletext"/>
              <w:rPr>
                <w:noProof/>
                <w:lang w:val="fr-FR"/>
              </w:rPr>
            </w:pPr>
            <w:r>
              <w:rPr>
                <w:rFonts w:eastAsia="Calibri"/>
                <w:b/>
                <w:bCs/>
                <w:lang w:val="fr-FR"/>
              </w:rPr>
              <w:t>Exercice 18 </w:t>
            </w:r>
            <w:r>
              <w:rPr>
                <w:rFonts w:eastAsia="Calibri"/>
                <w:lang w:val="fr-FR"/>
              </w:rPr>
              <w:t>: Lavage des mains</w:t>
            </w:r>
          </w:p>
          <w:p w:rsidR="005172AD" w:rsidRPr="00C32A1E" w:rsidRDefault="005172AD" w:rsidP="001B47CE">
            <w:pPr>
              <w:pStyle w:val="CGtabletext"/>
              <w:rPr>
                <w:noProof/>
                <w:lang w:val="fr-FR"/>
              </w:rPr>
            </w:pPr>
            <w:r>
              <w:rPr>
                <w:rFonts w:eastAsia="Calibri"/>
                <w:b/>
                <w:bCs/>
                <w:lang w:val="fr-FR"/>
              </w:rPr>
              <w:t>Exercice 19 </w:t>
            </w:r>
            <w:r>
              <w:rPr>
                <w:rFonts w:eastAsia="Calibri"/>
                <w:lang w:val="fr-FR"/>
              </w:rPr>
              <w:t>: Laver les mains d'un enfant avant de le nourrir</w:t>
            </w:r>
          </w:p>
          <w:p w:rsidR="005172AD" w:rsidRPr="00C32A1E" w:rsidRDefault="005172AD" w:rsidP="001B47CE">
            <w:pPr>
              <w:pStyle w:val="CGtabletext"/>
              <w:rPr>
                <w:noProof/>
                <w:lang w:val="fr-FR"/>
              </w:rPr>
            </w:pPr>
            <w:r>
              <w:rPr>
                <w:rFonts w:eastAsia="Calibri"/>
                <w:b/>
                <w:bCs/>
                <w:lang w:val="fr-FR"/>
              </w:rPr>
              <w:t>Exercice 20 </w:t>
            </w:r>
            <w:r>
              <w:rPr>
                <w:rFonts w:eastAsia="Calibri"/>
                <w:lang w:val="fr-FR"/>
              </w:rPr>
              <w:t>: Se laver les mains facilement en utilisant un minimum d'eau</w:t>
            </w:r>
          </w:p>
          <w:p w:rsidR="005172AD" w:rsidRPr="00C32A1E" w:rsidRDefault="005172AD" w:rsidP="001B47CE">
            <w:pPr>
              <w:pStyle w:val="CGtabletext"/>
              <w:rPr>
                <w:noProof/>
                <w:lang w:val="fr-FR"/>
              </w:rPr>
            </w:pPr>
            <w:r>
              <w:rPr>
                <w:rFonts w:eastAsia="Calibri"/>
                <w:b/>
                <w:bCs/>
                <w:lang w:val="fr-FR"/>
              </w:rPr>
              <w:t>Exercice 21 </w:t>
            </w:r>
            <w:r>
              <w:rPr>
                <w:rFonts w:eastAsia="Calibri"/>
                <w:lang w:val="fr-FR"/>
              </w:rPr>
              <w:t xml:space="preserve">: Faire en sorte que la nourriture et les récipients alimentaires restent propres </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 xml:space="preserve">Session 12 : </w:t>
            </w:r>
            <w:r>
              <w:rPr>
                <w:rFonts w:eastAsia="Calibri"/>
                <w:lang w:val="fr-FR"/>
              </w:rPr>
              <w:t>Utiliser les illustrations pour discuter des pratiques</w:t>
            </w:r>
          </w:p>
        </w:tc>
        <w:tc>
          <w:tcPr>
            <w:tcW w:w="4675" w:type="dxa"/>
          </w:tcPr>
          <w:p w:rsidR="005172AD" w:rsidRPr="00C32A1E" w:rsidRDefault="005172AD" w:rsidP="001B47CE">
            <w:pPr>
              <w:pStyle w:val="CGtabletext"/>
              <w:rPr>
                <w:lang w:val="fr-FR"/>
              </w:rPr>
            </w:pPr>
            <w:r>
              <w:rPr>
                <w:rFonts w:eastAsia="Calibri"/>
                <w:b/>
                <w:bCs/>
                <w:lang w:val="fr-FR"/>
              </w:rPr>
              <w:t>Session 4 </w:t>
            </w:r>
            <w:r>
              <w:rPr>
                <w:rFonts w:eastAsia="Calibri"/>
                <w:lang w:val="fr-FR"/>
              </w:rPr>
              <w:t>: Utiliser les illustrations pour discuter des pratiques</w:t>
            </w:r>
          </w:p>
        </w:tc>
      </w:tr>
      <w:tr w:rsidR="005172AD" w:rsidRPr="003623D4" w:rsidTr="004071F8">
        <w:tc>
          <w:tcPr>
            <w:tcW w:w="4675" w:type="dxa"/>
          </w:tcPr>
          <w:p w:rsidR="005172AD" w:rsidRPr="00C32A1E" w:rsidRDefault="005172AD" w:rsidP="001B47CE">
            <w:pPr>
              <w:pStyle w:val="CGtabletext"/>
              <w:rPr>
                <w:lang w:val="fr-FR"/>
              </w:rPr>
            </w:pPr>
            <w:bookmarkStart w:id="170" w:name="_Toc399424375"/>
            <w:bookmarkStart w:id="171" w:name="_Toc404761584"/>
            <w:r>
              <w:rPr>
                <w:rFonts w:eastAsia="Calibri"/>
                <w:b/>
                <w:bCs/>
                <w:lang w:val="fr-FR"/>
              </w:rPr>
              <w:t>Session 13 </w:t>
            </w:r>
            <w:r>
              <w:rPr>
                <w:rFonts w:eastAsia="Calibri"/>
                <w:lang w:val="fr-FR"/>
              </w:rPr>
              <w:t>: Négociation avec les mères, les pères, les grand-mères ou d'autres aidants: la nutrition des femmes pendant la grossesse et pratiques en matière d'allaitement</w:t>
            </w:r>
            <w:bookmarkEnd w:id="170"/>
            <w:bookmarkEnd w:id="171"/>
          </w:p>
        </w:tc>
        <w:tc>
          <w:tcPr>
            <w:tcW w:w="4675" w:type="dxa"/>
          </w:tcPr>
          <w:p w:rsidR="005172AD" w:rsidRPr="00C32A1E" w:rsidRDefault="005172AD" w:rsidP="001B47CE">
            <w:pPr>
              <w:pStyle w:val="CGtabletext"/>
              <w:rPr>
                <w:lang w:val="fr-FR"/>
              </w:rPr>
            </w:pPr>
            <w:r>
              <w:rPr>
                <w:rFonts w:eastAsia="Calibri"/>
                <w:b/>
                <w:bCs/>
                <w:lang w:val="fr-FR"/>
              </w:rPr>
              <w:t>Session 5 </w:t>
            </w:r>
            <w:r>
              <w:rPr>
                <w:rFonts w:eastAsia="Calibri"/>
                <w:lang w:val="fr-FR"/>
              </w:rPr>
              <w:t>: Négociation avec les mères, les pères, les grand-mères ou d'autres aidants: la nutrition des femmes pendant la grossesse et pratiques en matière d'allaitement</w:t>
            </w:r>
          </w:p>
        </w:tc>
      </w:tr>
      <w:tr w:rsidR="005172AD" w:rsidTr="00650494">
        <w:trPr>
          <w:trHeight w:val="2051"/>
        </w:trPr>
        <w:tc>
          <w:tcPr>
            <w:tcW w:w="4675" w:type="dxa"/>
          </w:tcPr>
          <w:p w:rsidR="005172AD" w:rsidRPr="00C32A1E" w:rsidRDefault="005172AD" w:rsidP="001B47CE">
            <w:pPr>
              <w:pStyle w:val="CGtabletext"/>
              <w:rPr>
                <w:lang w:val="fr-FR"/>
              </w:rPr>
            </w:pPr>
            <w:bookmarkStart w:id="172" w:name="_Toc404761590"/>
            <w:r>
              <w:rPr>
                <w:rFonts w:eastAsia="Calibri"/>
                <w:b/>
                <w:bCs/>
                <w:lang w:val="fr-FR"/>
              </w:rPr>
              <w:t>Session 14 </w:t>
            </w:r>
            <w:r>
              <w:rPr>
                <w:rFonts w:eastAsia="Calibri"/>
                <w:b/>
                <w:bCs/>
                <w:caps/>
                <w:lang w:val="fr-FR"/>
              </w:rPr>
              <w:t xml:space="preserve">: </w:t>
            </w:r>
            <w:r>
              <w:rPr>
                <w:rFonts w:eastAsia="Calibri"/>
                <w:lang w:val="fr-FR"/>
              </w:rPr>
              <w:t>Prévention et contrôle des carences en micronutriments</w:t>
            </w:r>
            <w:bookmarkEnd w:id="172"/>
          </w:p>
          <w:p w:rsidR="005172AD" w:rsidRPr="00C32A1E" w:rsidRDefault="005172AD" w:rsidP="001B47CE">
            <w:pPr>
              <w:pStyle w:val="CGtabletext"/>
              <w:rPr>
                <w:lang w:val="fr-FR"/>
              </w:rPr>
            </w:pPr>
            <w:r>
              <w:rPr>
                <w:rFonts w:eastAsia="Calibri"/>
                <w:b/>
                <w:bCs/>
                <w:lang w:val="fr-FR"/>
              </w:rPr>
              <w:t>Activité 14.2 </w:t>
            </w:r>
            <w:r>
              <w:rPr>
                <w:rFonts w:eastAsia="Calibri"/>
                <w:lang w:val="fr-FR"/>
              </w:rPr>
              <w:t xml:space="preserve">: Identifier les problèmes de santé causés par les carences en micronutriments et comment y remédier </w:t>
            </w:r>
          </w:p>
        </w:tc>
        <w:tc>
          <w:tcPr>
            <w:tcW w:w="4675" w:type="dxa"/>
          </w:tcPr>
          <w:p w:rsidR="005172AD" w:rsidRPr="00C32A1E" w:rsidRDefault="005172AD" w:rsidP="001B47CE">
            <w:pPr>
              <w:pStyle w:val="CGtabletext"/>
              <w:rPr>
                <w:lang w:val="fr-FR"/>
              </w:rPr>
            </w:pPr>
            <w:r>
              <w:rPr>
                <w:rFonts w:eastAsia="Calibri"/>
                <w:i/>
                <w:iCs/>
                <w:lang w:val="fr-FR"/>
              </w:rPr>
              <w:t>Exercices issus du manuel de référence</w:t>
            </w:r>
            <w:r>
              <w:rPr>
                <w:rFonts w:eastAsia="Calibri"/>
                <w:lang w:val="fr-FR"/>
              </w:rPr>
              <w:t>:</w:t>
            </w:r>
          </w:p>
          <w:p w:rsidR="005172AD" w:rsidRPr="00C32A1E" w:rsidRDefault="005172AD" w:rsidP="001B47CE">
            <w:pPr>
              <w:pStyle w:val="CGtabletext"/>
              <w:rPr>
                <w:noProof/>
                <w:lang w:val="fr-FR"/>
              </w:rPr>
            </w:pPr>
            <w:r>
              <w:rPr>
                <w:rFonts w:eastAsia="Calibri"/>
                <w:b/>
                <w:bCs/>
                <w:lang w:val="fr-FR"/>
              </w:rPr>
              <w:t>Exercice 3 </w:t>
            </w:r>
            <w:r>
              <w:rPr>
                <w:rFonts w:eastAsia="Calibri"/>
                <w:lang w:val="fr-FR"/>
              </w:rPr>
              <w:t>: Prévenir l'anémie et le paludisme pendant la grossesse</w:t>
            </w:r>
          </w:p>
          <w:p w:rsidR="005172AD" w:rsidRPr="00C32A1E" w:rsidRDefault="005172AD" w:rsidP="001B47CE">
            <w:pPr>
              <w:pStyle w:val="CGtabletext"/>
              <w:rPr>
                <w:noProof/>
                <w:lang w:val="fr-FR"/>
              </w:rPr>
            </w:pPr>
            <w:r>
              <w:rPr>
                <w:rFonts w:eastAsia="Calibri"/>
                <w:b/>
                <w:bCs/>
                <w:lang w:val="fr-FR"/>
              </w:rPr>
              <w:t>Exercice 4 </w:t>
            </w:r>
            <w:r>
              <w:rPr>
                <w:rFonts w:eastAsia="Calibri"/>
                <w:lang w:val="fr-FR"/>
              </w:rPr>
              <w:t>: Utilisation du sel iodé</w:t>
            </w:r>
          </w:p>
          <w:p w:rsidR="005172AD" w:rsidRPr="00C32A1E" w:rsidRDefault="005172AD" w:rsidP="001B47CE">
            <w:pPr>
              <w:pStyle w:val="CGtabletext"/>
              <w:rPr>
                <w:noProof/>
                <w:lang w:val="fr-FR"/>
              </w:rPr>
            </w:pPr>
            <w:r>
              <w:rPr>
                <w:rFonts w:eastAsia="Calibri"/>
                <w:b/>
                <w:bCs/>
                <w:lang w:val="fr-FR"/>
              </w:rPr>
              <w:t>Exercice 15 </w:t>
            </w:r>
            <w:r>
              <w:rPr>
                <w:rFonts w:eastAsia="Calibri"/>
                <w:lang w:val="fr-FR"/>
              </w:rPr>
              <w:t>: Importance de la vitamine A</w:t>
            </w:r>
          </w:p>
          <w:p w:rsidR="005172AD" w:rsidRPr="00B831B8" w:rsidRDefault="005172AD" w:rsidP="001B47CE">
            <w:pPr>
              <w:pStyle w:val="CGtabletext"/>
              <w:rPr>
                <w:noProof/>
              </w:rPr>
            </w:pPr>
            <w:r>
              <w:rPr>
                <w:rFonts w:eastAsia="Calibri"/>
                <w:b/>
                <w:bCs/>
                <w:lang w:val="fr-FR"/>
              </w:rPr>
              <w:t>Exercice 16 </w:t>
            </w:r>
            <w:r>
              <w:rPr>
                <w:rFonts w:eastAsia="Calibri"/>
                <w:lang w:val="fr-FR"/>
              </w:rPr>
              <w:t>: Prévenir l'anémie</w:t>
            </w:r>
          </w:p>
        </w:tc>
      </w:tr>
      <w:tr w:rsidR="005172AD" w:rsidRPr="003623D4" w:rsidTr="004071F8">
        <w:tc>
          <w:tcPr>
            <w:tcW w:w="4675" w:type="dxa"/>
          </w:tcPr>
          <w:p w:rsidR="005172AD" w:rsidRPr="00C32A1E" w:rsidRDefault="005172AD" w:rsidP="001B47CE">
            <w:pPr>
              <w:pStyle w:val="CGtabletext"/>
              <w:rPr>
                <w:lang w:val="fr-FR"/>
              </w:rPr>
            </w:pPr>
            <w:r>
              <w:rPr>
                <w:rFonts w:eastAsia="Calibri"/>
                <w:b/>
                <w:bCs/>
                <w:lang w:val="fr-FR"/>
              </w:rPr>
              <w:t>Session 15 </w:t>
            </w:r>
            <w:r>
              <w:rPr>
                <w:rFonts w:eastAsia="Calibri"/>
                <w:lang w:val="fr-FR"/>
              </w:rPr>
              <w:t>: Pratiques en matière d'alimentation complémentaire</w:t>
            </w:r>
          </w:p>
          <w:p w:rsidR="005172AD" w:rsidRPr="00C32A1E" w:rsidRDefault="005172AD" w:rsidP="001B47CE">
            <w:pPr>
              <w:pStyle w:val="CGtabletext"/>
              <w:rPr>
                <w:lang w:val="fr-FR"/>
              </w:rPr>
            </w:pPr>
            <w:r>
              <w:rPr>
                <w:rFonts w:eastAsia="Calibri"/>
                <w:b/>
                <w:bCs/>
                <w:lang w:val="fr-FR"/>
              </w:rPr>
              <w:t>Activité 15.2 </w:t>
            </w:r>
            <w:r>
              <w:rPr>
                <w:rFonts w:eastAsia="Calibri"/>
                <w:lang w:val="fr-FR"/>
              </w:rPr>
              <w:t>: Décrire comment les agents de santé peuvent soutenir les pratiques en matière d'alimentation complémentaire</w:t>
            </w:r>
          </w:p>
          <w:p w:rsidR="005172AD" w:rsidRPr="00C32A1E" w:rsidRDefault="005172AD" w:rsidP="001B47CE">
            <w:pPr>
              <w:pStyle w:val="CGtabletext"/>
              <w:rPr>
                <w:lang w:val="fr-FR"/>
              </w:rPr>
            </w:pPr>
            <w:r>
              <w:rPr>
                <w:rFonts w:eastAsia="Calibri"/>
                <w:b/>
                <w:bCs/>
                <w:lang w:val="fr-FR"/>
              </w:rPr>
              <w:t>Activité 15.4 </w:t>
            </w:r>
            <w:r>
              <w:rPr>
                <w:rFonts w:eastAsia="Calibri"/>
                <w:lang w:val="fr-FR"/>
              </w:rPr>
              <w:t>: Citer les aliments locaux, disponibles et saisonniers adaptés pour les nourrissons et les jeunes enfants et Activité 15.5: Établir un calendrier saisonnier des aliments</w:t>
            </w:r>
          </w:p>
        </w:tc>
        <w:tc>
          <w:tcPr>
            <w:tcW w:w="4675" w:type="dxa"/>
          </w:tcPr>
          <w:p w:rsidR="005172AD" w:rsidRPr="00C32A1E" w:rsidRDefault="005172AD" w:rsidP="001B47CE">
            <w:pPr>
              <w:pStyle w:val="CGtabletext"/>
              <w:rPr>
                <w:lang w:val="fr-FR"/>
              </w:rPr>
            </w:pPr>
            <w:r>
              <w:rPr>
                <w:rFonts w:eastAsia="Calibri"/>
                <w:b/>
                <w:bCs/>
                <w:lang w:val="fr-FR"/>
              </w:rPr>
              <w:t xml:space="preserve">Session 6 : </w:t>
            </w:r>
            <w:r>
              <w:rPr>
                <w:rFonts w:eastAsia="Calibri"/>
                <w:lang w:val="fr-FR"/>
              </w:rPr>
              <w:t>Alimentation complémentaire et alimentation d'un enfant malade</w:t>
            </w:r>
          </w:p>
          <w:p w:rsidR="005172AD" w:rsidRPr="00C32A1E" w:rsidRDefault="005172AD" w:rsidP="001B47CE">
            <w:pPr>
              <w:pStyle w:val="CGtabletext"/>
              <w:rPr>
                <w:lang w:val="fr-FR"/>
              </w:rPr>
            </w:pPr>
            <w:r>
              <w:rPr>
                <w:rFonts w:eastAsia="Calibri"/>
                <w:b/>
                <w:bCs/>
                <w:lang w:val="fr-FR"/>
              </w:rPr>
              <w:t>Activité 6.1 </w:t>
            </w:r>
            <w:r>
              <w:rPr>
                <w:rFonts w:eastAsia="Calibri"/>
                <w:lang w:val="fr-FR"/>
              </w:rPr>
              <w:t>: Pratiques en matière d'alimentation complémentaire et d'alimentation d'un enfant malade</w:t>
            </w:r>
          </w:p>
          <w:p w:rsidR="005172AD" w:rsidRPr="00C32A1E" w:rsidRDefault="005172AD" w:rsidP="001B47CE">
            <w:pPr>
              <w:pStyle w:val="CGtabletext"/>
              <w:rPr>
                <w:b/>
                <w:lang w:val="fr-FR"/>
              </w:rPr>
            </w:pPr>
            <w:r>
              <w:rPr>
                <w:rFonts w:eastAsia="Calibri"/>
                <w:b/>
                <w:bCs/>
                <w:lang w:val="fr-FR"/>
              </w:rPr>
              <w:t xml:space="preserve">Activité 6.2 : </w:t>
            </w:r>
            <w:r>
              <w:rPr>
                <w:rFonts w:eastAsia="Calibri"/>
                <w:lang w:val="fr-FR"/>
              </w:rPr>
              <w:t>Citer des aliments locaux, disponibles et saisonniers adaptés pour les nourrissons et les jeunes enfants</w:t>
            </w:r>
          </w:p>
          <w:p w:rsidR="005172AD" w:rsidRPr="00C32A1E" w:rsidRDefault="005172AD" w:rsidP="001B47CE">
            <w:pPr>
              <w:pStyle w:val="CGtabletext"/>
              <w:rPr>
                <w:noProof/>
                <w:lang w:val="fr-FR"/>
              </w:rPr>
            </w:pPr>
            <w:r>
              <w:rPr>
                <w:rFonts w:eastAsia="Calibri"/>
                <w:i/>
                <w:iCs/>
                <w:lang w:val="fr-FR"/>
              </w:rPr>
              <w:t>Un manuel de référence </w:t>
            </w:r>
            <w:r>
              <w:rPr>
                <w:rFonts w:eastAsia="Calibri"/>
                <w:lang w:val="fr-FR"/>
              </w:rPr>
              <w:t xml:space="preserve">: </w:t>
            </w:r>
          </w:p>
          <w:p w:rsidR="005172AD" w:rsidRPr="00C32A1E" w:rsidRDefault="005172AD" w:rsidP="001B47CE">
            <w:pPr>
              <w:pStyle w:val="CGtabletext"/>
              <w:rPr>
                <w:rFonts w:cs="Arial"/>
                <w:b/>
                <w:bCs/>
                <w:lang w:val="fr-FR"/>
              </w:rPr>
            </w:pPr>
            <w:r>
              <w:rPr>
                <w:rFonts w:eastAsia="Calibri"/>
                <w:b/>
                <w:bCs/>
                <w:lang w:val="fr-FR"/>
              </w:rPr>
              <w:t xml:space="preserve">Exercice 9 : </w:t>
            </w:r>
            <w:r>
              <w:rPr>
                <w:rFonts w:eastAsia="Calibri"/>
                <w:lang w:val="fr-FR"/>
              </w:rPr>
              <w:t>Présenter les aliments de complément</w:t>
            </w:r>
            <w:r>
              <w:rPr>
                <w:rFonts w:eastAsia="Calibri"/>
                <w:b/>
                <w:bCs/>
                <w:lang w:val="fr-FR"/>
              </w:rPr>
              <w:t xml:space="preserve"> </w:t>
            </w:r>
          </w:p>
          <w:p w:rsidR="005172AD" w:rsidRPr="00C32A1E" w:rsidRDefault="005172AD" w:rsidP="001B47CE">
            <w:pPr>
              <w:pStyle w:val="CGtabletext"/>
              <w:rPr>
                <w:rFonts w:cs="Arial"/>
                <w:b/>
                <w:bCs/>
                <w:lang w:val="fr-FR"/>
              </w:rPr>
            </w:pPr>
            <w:r>
              <w:rPr>
                <w:rFonts w:eastAsia="Calibri"/>
                <w:b/>
                <w:bCs/>
                <w:lang w:val="fr-FR"/>
              </w:rPr>
              <w:t xml:space="preserve">Exercice 10 : </w:t>
            </w:r>
            <w:r>
              <w:rPr>
                <w:rFonts w:eastAsia="Calibri"/>
                <w:lang w:val="fr-FR"/>
              </w:rPr>
              <w:t>Un régime alimentaire varié</w:t>
            </w:r>
          </w:p>
          <w:p w:rsidR="005172AD" w:rsidRPr="00C32A1E" w:rsidRDefault="005172AD" w:rsidP="001B47CE">
            <w:pPr>
              <w:pStyle w:val="CGtabletext"/>
              <w:rPr>
                <w:rFonts w:cs="Arial"/>
                <w:b/>
                <w:bCs/>
                <w:lang w:val="fr-FR"/>
              </w:rPr>
            </w:pPr>
            <w:r>
              <w:rPr>
                <w:rFonts w:eastAsia="Calibri"/>
                <w:b/>
                <w:bCs/>
                <w:lang w:val="fr-FR"/>
              </w:rPr>
              <w:t xml:space="preserve">Exercice 11 : </w:t>
            </w:r>
            <w:r>
              <w:rPr>
                <w:rFonts w:eastAsia="Calibri"/>
                <w:lang w:val="fr-FR"/>
              </w:rPr>
              <w:t>Fréquence et quantité de l'alimentation pour les enfants âgés de 6 à 11 mois</w:t>
            </w:r>
            <w:r>
              <w:rPr>
                <w:rFonts w:eastAsia="Calibri"/>
                <w:b/>
                <w:bCs/>
                <w:lang w:val="fr-FR"/>
              </w:rPr>
              <w:t xml:space="preserve"> </w:t>
            </w:r>
          </w:p>
          <w:p w:rsidR="005172AD" w:rsidRPr="00C32A1E" w:rsidRDefault="005172AD" w:rsidP="001B47CE">
            <w:pPr>
              <w:pStyle w:val="CGtabletext"/>
              <w:rPr>
                <w:rFonts w:cs="Arial"/>
                <w:b/>
                <w:bCs/>
                <w:lang w:val="fr-FR"/>
              </w:rPr>
            </w:pPr>
            <w:r>
              <w:rPr>
                <w:rFonts w:eastAsia="Calibri"/>
                <w:b/>
                <w:bCs/>
                <w:lang w:val="fr-FR"/>
              </w:rPr>
              <w:t xml:space="preserve">Exercice 12 : </w:t>
            </w:r>
            <w:r>
              <w:rPr>
                <w:rFonts w:eastAsia="Calibri"/>
                <w:lang w:val="fr-FR"/>
              </w:rPr>
              <w:t xml:space="preserve">Fréquence et quantité de l'alimentation pour les enfants âgés de 12 à 24 mois </w:t>
            </w:r>
          </w:p>
          <w:p w:rsidR="005172AD" w:rsidRPr="00C32A1E" w:rsidRDefault="005172AD" w:rsidP="001B47CE">
            <w:pPr>
              <w:pStyle w:val="CGtabletext"/>
              <w:rPr>
                <w:rFonts w:cs="Arial"/>
                <w:b/>
                <w:bCs/>
                <w:lang w:val="fr-FR"/>
              </w:rPr>
            </w:pPr>
            <w:r>
              <w:rPr>
                <w:rFonts w:eastAsia="Calibri"/>
                <w:b/>
                <w:bCs/>
                <w:lang w:val="fr-FR"/>
              </w:rPr>
              <w:t xml:space="preserve">Exercice 17 : </w:t>
            </w:r>
            <w:r>
              <w:rPr>
                <w:rFonts w:eastAsia="Calibri"/>
                <w:lang w:val="fr-FR"/>
              </w:rPr>
              <w:t>Avoir un environnement propre</w:t>
            </w:r>
          </w:p>
          <w:p w:rsidR="005172AD" w:rsidRPr="00C32A1E" w:rsidRDefault="005172AD" w:rsidP="001B47CE">
            <w:pPr>
              <w:pStyle w:val="CGtabletext"/>
              <w:rPr>
                <w:rFonts w:cs="Arial"/>
                <w:b/>
                <w:bCs/>
                <w:lang w:val="fr-FR"/>
              </w:rPr>
            </w:pPr>
            <w:r>
              <w:rPr>
                <w:rFonts w:eastAsia="Calibri"/>
                <w:b/>
                <w:bCs/>
                <w:lang w:val="fr-FR"/>
              </w:rPr>
              <w:t>Exercice 18 :</w:t>
            </w:r>
            <w:r>
              <w:rPr>
                <w:rFonts w:eastAsia="Calibri"/>
                <w:lang w:val="fr-FR"/>
              </w:rPr>
              <w:t xml:space="preserve"> Lavage des mains</w:t>
            </w:r>
          </w:p>
          <w:p w:rsidR="005172AD" w:rsidRPr="00C32A1E" w:rsidRDefault="005172AD" w:rsidP="001B47CE">
            <w:pPr>
              <w:pStyle w:val="CGtabletext"/>
              <w:rPr>
                <w:rFonts w:cs="Arial"/>
                <w:bCs/>
                <w:lang w:val="fr-FR"/>
              </w:rPr>
            </w:pPr>
            <w:r>
              <w:rPr>
                <w:rFonts w:eastAsia="Calibri"/>
                <w:b/>
                <w:bCs/>
                <w:lang w:val="fr-FR"/>
              </w:rPr>
              <w:t xml:space="preserve">Exercice 19 : </w:t>
            </w:r>
            <w:r>
              <w:rPr>
                <w:rFonts w:eastAsia="Calibri"/>
                <w:lang w:val="fr-FR"/>
              </w:rPr>
              <w:t>Laver les mains d'un enfant avant de le nourrir</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16 </w:t>
            </w:r>
            <w:r>
              <w:rPr>
                <w:rFonts w:eastAsia="Calibri"/>
                <w:lang w:val="fr-FR"/>
              </w:rPr>
              <w:t>: Nourrir l'enfant malade et les signes de danger au cours de la maladie</w:t>
            </w:r>
          </w:p>
        </w:tc>
        <w:tc>
          <w:tcPr>
            <w:tcW w:w="4675" w:type="dxa"/>
          </w:tcPr>
          <w:p w:rsidR="005172AD" w:rsidRPr="00C32A1E" w:rsidRDefault="005172AD" w:rsidP="001B47CE">
            <w:pPr>
              <w:pStyle w:val="CGtabletext"/>
              <w:rPr>
                <w:lang w:val="fr-FR"/>
              </w:rPr>
            </w:pPr>
            <w:r>
              <w:rPr>
                <w:rFonts w:eastAsia="Calibri"/>
                <w:b/>
                <w:bCs/>
                <w:lang w:val="fr-FR"/>
              </w:rPr>
              <w:t xml:space="preserve">Session 6 : </w:t>
            </w:r>
            <w:r>
              <w:rPr>
                <w:rFonts w:eastAsia="Calibri"/>
                <w:lang w:val="fr-FR"/>
              </w:rPr>
              <w:t>Alimentation complémentaire et alimentation d'un enfant malade</w:t>
            </w:r>
          </w:p>
          <w:p w:rsidR="005172AD" w:rsidRPr="00C32A1E" w:rsidRDefault="005172AD" w:rsidP="001B47CE">
            <w:pPr>
              <w:pStyle w:val="CGtabletext"/>
              <w:rPr>
                <w:noProof/>
                <w:lang w:val="fr-FR"/>
              </w:rPr>
            </w:pPr>
            <w:r>
              <w:rPr>
                <w:rFonts w:eastAsia="Calibri"/>
                <w:i/>
                <w:iCs/>
                <w:lang w:val="fr-FR"/>
              </w:rPr>
              <w:t>Un manuel de référence </w:t>
            </w:r>
            <w:r>
              <w:rPr>
                <w:rFonts w:eastAsia="Calibri"/>
                <w:lang w:val="fr-FR"/>
              </w:rPr>
              <w:t xml:space="preserve">: </w:t>
            </w:r>
          </w:p>
          <w:p w:rsidR="005172AD" w:rsidRPr="00C32A1E" w:rsidRDefault="005172AD" w:rsidP="001B47CE">
            <w:pPr>
              <w:pStyle w:val="CGtabletext"/>
              <w:rPr>
                <w:rFonts w:cs="Arial"/>
                <w:bCs/>
                <w:lang w:val="fr-FR"/>
              </w:rPr>
            </w:pPr>
            <w:r>
              <w:rPr>
                <w:rFonts w:eastAsia="Calibri"/>
                <w:b/>
                <w:bCs/>
                <w:lang w:val="fr-FR"/>
              </w:rPr>
              <w:t xml:space="preserve">Exercice 13 : </w:t>
            </w:r>
            <w:r>
              <w:rPr>
                <w:rFonts w:eastAsia="Calibri"/>
                <w:lang w:val="fr-FR"/>
              </w:rPr>
              <w:t>Nourrir des enfants malades pendant et après la maladie</w:t>
            </w:r>
          </w:p>
          <w:p w:rsidR="005172AD" w:rsidRPr="00C32A1E" w:rsidRDefault="005172AD" w:rsidP="001B47CE">
            <w:pPr>
              <w:pStyle w:val="CGtabletext"/>
              <w:rPr>
                <w:rFonts w:cs="Arial"/>
                <w:b/>
                <w:bCs/>
                <w:lang w:val="fr-FR"/>
              </w:rPr>
            </w:pPr>
            <w:r>
              <w:rPr>
                <w:rFonts w:eastAsia="Calibri"/>
                <w:b/>
                <w:bCs/>
                <w:lang w:val="fr-FR"/>
              </w:rPr>
              <w:t xml:space="preserve">Exercice 14 : </w:t>
            </w:r>
            <w:r>
              <w:rPr>
                <w:rFonts w:eastAsia="Calibri"/>
                <w:lang w:val="fr-FR"/>
              </w:rPr>
              <w:t>Soins nutritionnels des nourrissons et des enfants souffrant de diarrhée ou de malnutrition modérée</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17 </w:t>
            </w:r>
            <w:r>
              <w:rPr>
                <w:rFonts w:eastAsia="Calibri"/>
                <w:b/>
                <w:bCs/>
                <w:caps/>
                <w:lang w:val="fr-FR"/>
              </w:rPr>
              <w:t xml:space="preserve">: </w:t>
            </w:r>
            <w:r>
              <w:rPr>
                <w:rFonts w:eastAsia="Calibri"/>
                <w:lang w:val="fr-FR"/>
              </w:rPr>
              <w:t>Négociation avec les mères, les pères, les grand-mères ou d'autres aidants: alimentation complémentaire et l'enfant malade</w:t>
            </w:r>
          </w:p>
        </w:tc>
        <w:tc>
          <w:tcPr>
            <w:tcW w:w="4675" w:type="dxa"/>
          </w:tcPr>
          <w:p w:rsidR="005172AD" w:rsidRPr="00C32A1E" w:rsidRDefault="005172AD" w:rsidP="001B47CE">
            <w:pPr>
              <w:pStyle w:val="CGtabletext"/>
              <w:rPr>
                <w:lang w:val="fr-FR"/>
              </w:rPr>
            </w:pPr>
            <w:r>
              <w:rPr>
                <w:rFonts w:eastAsia="Calibri"/>
                <w:b/>
                <w:bCs/>
                <w:lang w:val="fr-FR"/>
              </w:rPr>
              <w:t>Session 9 </w:t>
            </w:r>
            <w:r>
              <w:rPr>
                <w:rFonts w:eastAsia="Calibri"/>
                <w:lang w:val="fr-FR"/>
              </w:rPr>
              <w:t>: Négociation avec les mères, les pères, les grand-mères ou d'autres aidants : alimentation complémentaire et l'enfant malade</w:t>
            </w:r>
          </w:p>
        </w:tc>
      </w:tr>
      <w:tr w:rsidR="005172AD" w:rsidRPr="003623D4" w:rsidTr="00650494">
        <w:trPr>
          <w:trHeight w:val="251"/>
        </w:trPr>
        <w:tc>
          <w:tcPr>
            <w:tcW w:w="4675" w:type="dxa"/>
          </w:tcPr>
          <w:p w:rsidR="005172AD" w:rsidRPr="00C32A1E" w:rsidRDefault="005172AD" w:rsidP="001B47CE">
            <w:pPr>
              <w:pStyle w:val="CGtabletext"/>
              <w:rPr>
                <w:b/>
                <w:lang w:val="fr-FR"/>
              </w:rPr>
            </w:pPr>
            <w:r>
              <w:rPr>
                <w:rFonts w:eastAsia="Calibri"/>
                <w:b/>
                <w:bCs/>
                <w:lang w:val="fr-FR"/>
              </w:rPr>
              <w:t xml:space="preserve">Session 18 : </w:t>
            </w:r>
            <w:r>
              <w:rPr>
                <w:rFonts w:eastAsia="Calibri"/>
                <w:lang w:val="fr-FR"/>
              </w:rPr>
              <w:t>1</w:t>
            </w:r>
            <w:r>
              <w:rPr>
                <w:rFonts w:eastAsia="Calibri"/>
                <w:vertAlign w:val="superscript"/>
                <w:lang w:val="fr-FR"/>
              </w:rPr>
              <w:t>ère</w:t>
            </w:r>
            <w:r>
              <w:rPr>
                <w:rFonts w:eastAsia="Calibri"/>
                <w:lang w:val="fr-FR"/>
              </w:rPr>
              <w:t xml:space="preserve"> Pratique sur le terrain</w:t>
            </w:r>
          </w:p>
        </w:tc>
        <w:tc>
          <w:tcPr>
            <w:tcW w:w="4675" w:type="dxa"/>
          </w:tcPr>
          <w:p w:rsidR="005172AD" w:rsidRPr="00C32A1E" w:rsidRDefault="005172AD" w:rsidP="001B47CE">
            <w:pPr>
              <w:pStyle w:val="CGtabletext"/>
              <w:rPr>
                <w:b/>
                <w:lang w:val="fr-FR"/>
              </w:rPr>
            </w:pPr>
            <w:r>
              <w:rPr>
                <w:rFonts w:eastAsia="Calibri"/>
                <w:b/>
                <w:bCs/>
                <w:lang w:val="fr-FR"/>
              </w:rPr>
              <w:t xml:space="preserve">Session 11 : </w:t>
            </w:r>
            <w:r>
              <w:rPr>
                <w:rFonts w:eastAsia="Calibri"/>
                <w:lang w:val="fr-FR"/>
              </w:rPr>
              <w:t>Pratique sur le terrain</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 xml:space="preserve">Session 19 : </w:t>
            </w:r>
            <w:r>
              <w:rPr>
                <w:rFonts w:eastAsia="Calibri"/>
                <w:lang w:val="fr-FR"/>
              </w:rPr>
              <w:t>Groupes</w:t>
            </w:r>
            <w:r>
              <w:rPr>
                <w:rFonts w:eastAsia="Calibri"/>
                <w:b/>
                <w:bCs/>
                <w:lang w:val="fr-FR"/>
              </w:rPr>
              <w:t xml:space="preserve"> </w:t>
            </w:r>
            <w:r>
              <w:rPr>
                <w:rFonts w:eastAsia="Calibri"/>
                <w:lang w:val="fr-FR"/>
              </w:rPr>
              <w:t>de soutien communautaire</w:t>
            </w:r>
          </w:p>
        </w:tc>
        <w:tc>
          <w:tcPr>
            <w:tcW w:w="4675" w:type="dxa"/>
          </w:tcPr>
          <w:p w:rsidR="005172AD" w:rsidRPr="00C32A1E" w:rsidRDefault="005172AD" w:rsidP="001B47CE">
            <w:pPr>
              <w:pStyle w:val="CGtabletext"/>
              <w:rPr>
                <w:b/>
                <w:lang w:val="fr-FR"/>
              </w:rPr>
            </w:pPr>
            <w:r>
              <w:rPr>
                <w:rFonts w:eastAsia="Calibri"/>
                <w:b/>
                <w:bCs/>
                <w:lang w:val="fr-FR"/>
              </w:rPr>
              <w:t xml:space="preserve">Session 13 : </w:t>
            </w:r>
            <w:r>
              <w:rPr>
                <w:rFonts w:eastAsia="Calibri"/>
                <w:lang w:val="fr-FR"/>
              </w:rPr>
              <w:t>Groupes</w:t>
            </w:r>
            <w:r>
              <w:rPr>
                <w:rFonts w:eastAsia="Calibri"/>
                <w:b/>
                <w:bCs/>
                <w:lang w:val="fr-FR"/>
              </w:rPr>
              <w:t xml:space="preserve"> </w:t>
            </w:r>
            <w:r>
              <w:rPr>
                <w:rFonts w:eastAsia="Calibri"/>
                <w:lang w:val="fr-FR"/>
              </w:rPr>
              <w:t>de soutien communautaire</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20 </w:t>
            </w:r>
            <w:r>
              <w:rPr>
                <w:rFonts w:eastAsia="Calibri"/>
                <w:lang w:val="fr-FR"/>
              </w:rPr>
              <w:t>: 2</w:t>
            </w:r>
            <w:r>
              <w:rPr>
                <w:rFonts w:eastAsia="Calibri"/>
                <w:vertAlign w:val="superscript"/>
                <w:lang w:val="fr-FR"/>
              </w:rPr>
              <w:t>ème</w:t>
            </w:r>
            <w:r>
              <w:rPr>
                <w:rFonts w:eastAsia="Calibri"/>
                <w:lang w:val="fr-FR"/>
              </w:rPr>
              <w:t xml:space="preserve"> Pratique sur le terrain</w:t>
            </w:r>
          </w:p>
        </w:tc>
        <w:tc>
          <w:tcPr>
            <w:tcW w:w="4675" w:type="dxa"/>
          </w:tcPr>
          <w:p w:rsidR="005172AD" w:rsidRPr="00C32A1E" w:rsidRDefault="005172AD" w:rsidP="001B47CE">
            <w:pPr>
              <w:pStyle w:val="CGtabletext"/>
              <w:rPr>
                <w:rFonts w:cs="Arial"/>
                <w:b/>
                <w:bCs/>
                <w:lang w:val="fr-FR"/>
              </w:rPr>
            </w:pPr>
            <w:r>
              <w:rPr>
                <w:rFonts w:eastAsia="Calibri"/>
                <w:b/>
                <w:bCs/>
                <w:lang w:val="fr-FR"/>
              </w:rPr>
              <w:t xml:space="preserve">Session 11 : </w:t>
            </w:r>
            <w:r>
              <w:rPr>
                <w:rFonts w:eastAsia="Calibri"/>
                <w:lang w:val="fr-FR"/>
              </w:rPr>
              <w:t>Pratique sur le terrain</w:t>
            </w:r>
          </w:p>
        </w:tc>
      </w:tr>
      <w:tr w:rsidR="005172AD" w:rsidRPr="003623D4" w:rsidTr="004071F8">
        <w:tc>
          <w:tcPr>
            <w:tcW w:w="4675" w:type="dxa"/>
          </w:tcPr>
          <w:p w:rsidR="005172AD" w:rsidRPr="00C32A1E" w:rsidRDefault="005172AD" w:rsidP="001B47CE">
            <w:pPr>
              <w:pStyle w:val="CGtabletext"/>
              <w:rPr>
                <w:rFonts w:eastAsia="MS Gothic"/>
                <w:bCs/>
                <w:caps/>
                <w:noProof/>
                <w:spacing w:val="-8"/>
                <w:kern w:val="32"/>
                <w:lang w:val="fr-FR"/>
              </w:rPr>
            </w:pPr>
            <w:r>
              <w:rPr>
                <w:rFonts w:eastAsia="Calibri"/>
                <w:b/>
                <w:bCs/>
                <w:lang w:val="fr-FR"/>
              </w:rPr>
              <w:t xml:space="preserve">Session 21 : </w:t>
            </w:r>
            <w:r w:rsidRPr="00B44033">
              <w:rPr>
                <w:rFonts w:eastAsia="Calibri"/>
                <w:bCs/>
                <w:lang w:val="fr-FR"/>
              </w:rPr>
              <w:t>prise en charge</w:t>
            </w:r>
            <w:r>
              <w:rPr>
                <w:rFonts w:eastAsia="Calibri"/>
                <w:lang w:val="fr-FR"/>
              </w:rPr>
              <w:t xml:space="preserve"> intégrée de la malnutrition aiguë</w:t>
            </w:r>
          </w:p>
        </w:tc>
        <w:tc>
          <w:tcPr>
            <w:tcW w:w="4675" w:type="dxa"/>
          </w:tcPr>
          <w:p w:rsidR="005172AD" w:rsidRPr="00C32A1E" w:rsidRDefault="005172AD" w:rsidP="001B47CE">
            <w:pPr>
              <w:pStyle w:val="CGtabletext"/>
              <w:rPr>
                <w:lang w:val="fr-FR"/>
              </w:rPr>
            </w:pPr>
            <w:r>
              <w:rPr>
                <w:rFonts w:eastAsia="Calibri"/>
                <w:b/>
                <w:bCs/>
                <w:lang w:val="fr-FR"/>
              </w:rPr>
              <w:t>Session 8 </w:t>
            </w:r>
            <w:r>
              <w:rPr>
                <w:rFonts w:eastAsia="Calibri"/>
                <w:lang w:val="fr-FR"/>
              </w:rPr>
              <w:t>: Dépistage de la malnutrition et orientation d'un enfant souffrant de malnutrition</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22 </w:t>
            </w:r>
            <w:r>
              <w:rPr>
                <w:rFonts w:eastAsia="Calibri"/>
                <w:lang w:val="fr-FR"/>
              </w:rPr>
              <w:t>: L'AEN et les points de contact (seulement pour les agents de santé)</w:t>
            </w:r>
          </w:p>
        </w:tc>
        <w:tc>
          <w:tcPr>
            <w:tcW w:w="4675" w:type="dxa"/>
          </w:tcPr>
          <w:p w:rsidR="005172AD" w:rsidRPr="00C32A1E" w:rsidRDefault="005172AD" w:rsidP="001B47CE">
            <w:pPr>
              <w:pStyle w:val="CGtabletext"/>
              <w:rPr>
                <w:b/>
                <w:lang w:val="fr-FR"/>
              </w:rPr>
            </w:pP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23 </w:t>
            </w:r>
            <w:r>
              <w:rPr>
                <w:rFonts w:eastAsia="Calibri"/>
                <w:lang w:val="fr-FR"/>
              </w:rPr>
              <w:t>: Améliorer la nutrition au niveau communautaire et développer des plans d'action</w:t>
            </w:r>
          </w:p>
        </w:tc>
        <w:tc>
          <w:tcPr>
            <w:tcW w:w="4675" w:type="dxa"/>
          </w:tcPr>
          <w:p w:rsidR="005172AD" w:rsidRPr="00C32A1E" w:rsidRDefault="005172AD" w:rsidP="001B47CE">
            <w:pPr>
              <w:pStyle w:val="CGtabletext"/>
              <w:rPr>
                <w:b/>
                <w:lang w:val="fr-FR"/>
              </w:rPr>
            </w:pPr>
            <w:r>
              <w:rPr>
                <w:rFonts w:eastAsia="Calibri"/>
                <w:b/>
                <w:bCs/>
                <w:lang w:val="fr-FR"/>
              </w:rPr>
              <w:t>Session 14 </w:t>
            </w:r>
            <w:r>
              <w:rPr>
                <w:rFonts w:eastAsia="Calibri"/>
                <w:lang w:val="fr-FR"/>
              </w:rPr>
              <w:t>: Application et plans d'action</w:t>
            </w:r>
          </w:p>
        </w:tc>
      </w:tr>
      <w:tr w:rsidR="005172AD" w:rsidRPr="003623D4" w:rsidTr="004071F8">
        <w:tc>
          <w:tcPr>
            <w:tcW w:w="4675" w:type="dxa"/>
          </w:tcPr>
          <w:p w:rsidR="005172AD" w:rsidRPr="00C32A1E" w:rsidRDefault="005172AD" w:rsidP="001B47CE">
            <w:pPr>
              <w:pStyle w:val="CGtabletext"/>
              <w:rPr>
                <w:b/>
                <w:lang w:val="fr-FR"/>
              </w:rPr>
            </w:pPr>
            <w:r>
              <w:rPr>
                <w:rFonts w:eastAsia="Calibri"/>
                <w:b/>
                <w:bCs/>
                <w:lang w:val="fr-FR"/>
              </w:rPr>
              <w:t>Session 24 </w:t>
            </w:r>
            <w:r>
              <w:rPr>
                <w:rFonts w:eastAsia="Calibri"/>
                <w:lang w:val="fr-FR"/>
              </w:rPr>
              <w:t>: Post évaluation et évaluation du cours</w:t>
            </w:r>
          </w:p>
        </w:tc>
        <w:tc>
          <w:tcPr>
            <w:tcW w:w="4675" w:type="dxa"/>
          </w:tcPr>
          <w:p w:rsidR="005172AD" w:rsidRPr="00C32A1E" w:rsidRDefault="005172AD" w:rsidP="001B47CE">
            <w:pPr>
              <w:pStyle w:val="CGtabletext"/>
              <w:rPr>
                <w:b/>
                <w:lang w:val="fr-FR"/>
              </w:rPr>
            </w:pPr>
            <w:r>
              <w:rPr>
                <w:rFonts w:eastAsia="Calibri"/>
                <w:b/>
                <w:bCs/>
                <w:lang w:val="fr-FR"/>
              </w:rPr>
              <w:t>Session 14 </w:t>
            </w:r>
            <w:r>
              <w:rPr>
                <w:rFonts w:eastAsia="Calibri"/>
                <w:lang w:val="fr-FR"/>
              </w:rPr>
              <w:t>: Application et plans d'action</w:t>
            </w:r>
          </w:p>
        </w:tc>
      </w:tr>
      <w:tr w:rsidR="005172AD" w:rsidTr="004071F8">
        <w:tc>
          <w:tcPr>
            <w:tcW w:w="4675" w:type="dxa"/>
          </w:tcPr>
          <w:p w:rsidR="005172AD" w:rsidRPr="00B831B8" w:rsidRDefault="005172AD" w:rsidP="001B47CE">
            <w:pPr>
              <w:pStyle w:val="CGtabletext"/>
            </w:pPr>
            <w:r>
              <w:rPr>
                <w:rFonts w:eastAsia="Calibri"/>
                <w:lang w:val="fr-FR"/>
              </w:rPr>
              <w:t>Non inclus</w:t>
            </w:r>
          </w:p>
        </w:tc>
        <w:tc>
          <w:tcPr>
            <w:tcW w:w="4675" w:type="dxa"/>
          </w:tcPr>
          <w:p w:rsidR="005172AD" w:rsidRPr="00B831B8" w:rsidRDefault="005172AD" w:rsidP="001B47CE">
            <w:pPr>
              <w:pStyle w:val="CGtabletext"/>
              <w:rPr>
                <w:b/>
              </w:rPr>
            </w:pPr>
            <w:r w:rsidRPr="00F5416F">
              <w:rPr>
                <w:rFonts w:eastAsia="Calibri"/>
                <w:b/>
                <w:lang w:val="fr-FR"/>
              </w:rPr>
              <w:t>Session 10</w:t>
            </w:r>
            <w:r>
              <w:rPr>
                <w:rFonts w:eastAsia="Calibri"/>
                <w:lang w:val="fr-FR"/>
              </w:rPr>
              <w:t> : Rôles des sexes</w:t>
            </w:r>
          </w:p>
        </w:tc>
      </w:tr>
      <w:tr w:rsidR="005172AD" w:rsidRPr="003623D4" w:rsidTr="004071F8">
        <w:tc>
          <w:tcPr>
            <w:tcW w:w="4675" w:type="dxa"/>
          </w:tcPr>
          <w:p w:rsidR="005172AD" w:rsidRPr="00B831B8" w:rsidRDefault="005172AD" w:rsidP="001B47CE">
            <w:pPr>
              <w:pStyle w:val="CGtabletext"/>
            </w:pPr>
            <w:r>
              <w:rPr>
                <w:rFonts w:eastAsia="Calibri"/>
                <w:lang w:val="fr-FR"/>
              </w:rPr>
              <w:t>Non inclus</w:t>
            </w:r>
          </w:p>
        </w:tc>
        <w:tc>
          <w:tcPr>
            <w:tcW w:w="4675" w:type="dxa"/>
            <w:vMerge w:val="restart"/>
          </w:tcPr>
          <w:p w:rsidR="005172AD" w:rsidRPr="00C32A1E" w:rsidRDefault="005172AD" w:rsidP="001B47CE">
            <w:pPr>
              <w:pStyle w:val="CGtabletext"/>
              <w:rPr>
                <w:lang w:val="fr-FR"/>
              </w:rPr>
            </w:pPr>
            <w:r>
              <w:rPr>
                <w:rFonts w:eastAsia="Calibri"/>
                <w:b/>
                <w:bCs/>
                <w:lang w:val="fr-FR"/>
              </w:rPr>
              <w:t>Session 12 </w:t>
            </w:r>
            <w:r>
              <w:rPr>
                <w:rFonts w:eastAsia="Calibri"/>
                <w:b/>
                <w:bCs/>
                <w:caps/>
                <w:lang w:val="fr-FR"/>
              </w:rPr>
              <w:t xml:space="preserve">: </w:t>
            </w:r>
            <w:r>
              <w:rPr>
                <w:rFonts w:eastAsia="Calibri"/>
                <w:lang w:val="fr-FR"/>
              </w:rPr>
              <w:t xml:space="preserve">Production alimentaire de subsistance et nutrition </w:t>
            </w:r>
          </w:p>
          <w:p w:rsidR="005172AD" w:rsidRPr="00C32A1E" w:rsidRDefault="005172AD" w:rsidP="001B47CE">
            <w:pPr>
              <w:pStyle w:val="CGtabletext"/>
              <w:rPr>
                <w:noProof/>
                <w:lang w:val="fr-FR"/>
              </w:rPr>
            </w:pPr>
            <w:r>
              <w:rPr>
                <w:rFonts w:eastAsia="Calibri"/>
                <w:i/>
                <w:iCs/>
                <w:lang w:val="fr-FR"/>
              </w:rPr>
              <w:t>Un manuel de référence </w:t>
            </w:r>
            <w:r>
              <w:rPr>
                <w:rFonts w:eastAsia="Calibri"/>
                <w:lang w:val="fr-FR"/>
              </w:rPr>
              <w:t xml:space="preserve">: </w:t>
            </w:r>
          </w:p>
          <w:p w:rsidR="005172AD" w:rsidRPr="00C32A1E" w:rsidRDefault="005172AD" w:rsidP="001B47CE">
            <w:pPr>
              <w:pStyle w:val="CGtabletext"/>
              <w:rPr>
                <w:rFonts w:cs="Arial"/>
                <w:b/>
                <w:bCs/>
                <w:lang w:val="fr-FR"/>
              </w:rPr>
            </w:pPr>
            <w:r>
              <w:rPr>
                <w:rFonts w:eastAsia="Calibri"/>
                <w:b/>
                <w:bCs/>
                <w:lang w:val="fr-FR"/>
              </w:rPr>
              <w:t xml:space="preserve">Exercice 22 : </w:t>
            </w:r>
            <w:r>
              <w:rPr>
                <w:rFonts w:eastAsia="Calibri"/>
                <w:lang w:val="fr-FR"/>
              </w:rPr>
              <w:t>Planter diverses cultures et élever de petits animaux, et avoir un régime alimentaire varié</w:t>
            </w:r>
          </w:p>
          <w:p w:rsidR="005172AD" w:rsidRPr="00C32A1E" w:rsidRDefault="005172AD" w:rsidP="001B47CE">
            <w:pPr>
              <w:pStyle w:val="CGtabletext"/>
              <w:rPr>
                <w:rFonts w:cs="Arial"/>
                <w:b/>
                <w:bCs/>
                <w:lang w:val="fr-FR"/>
              </w:rPr>
            </w:pPr>
            <w:r>
              <w:rPr>
                <w:rFonts w:eastAsia="Calibri"/>
                <w:b/>
                <w:bCs/>
                <w:lang w:val="fr-FR"/>
              </w:rPr>
              <w:t xml:space="preserve">Exercice 23 : </w:t>
            </w:r>
            <w:r>
              <w:rPr>
                <w:rFonts w:eastAsia="Calibri"/>
                <w:lang w:val="fr-FR"/>
              </w:rPr>
              <w:t>Diversification des cultures pour un régime alimentaire varié</w:t>
            </w:r>
          </w:p>
          <w:p w:rsidR="005172AD" w:rsidRPr="00C32A1E" w:rsidRDefault="005172AD" w:rsidP="001B47CE">
            <w:pPr>
              <w:pStyle w:val="CGtabletext"/>
              <w:rPr>
                <w:rFonts w:cs="Arial"/>
                <w:bCs/>
                <w:lang w:val="fr-FR"/>
              </w:rPr>
            </w:pPr>
            <w:r>
              <w:rPr>
                <w:rFonts w:eastAsia="Calibri"/>
                <w:b/>
                <w:bCs/>
                <w:lang w:val="fr-FR"/>
              </w:rPr>
              <w:t xml:space="preserve">Exercice 24 : </w:t>
            </w:r>
            <w:r>
              <w:rPr>
                <w:rFonts w:eastAsia="Calibri"/>
                <w:lang w:val="fr-FR"/>
              </w:rPr>
              <w:t>Importance d'un régime alimentaire varié pour les femmes enceintes et les agricultrices qui allaitent</w:t>
            </w:r>
          </w:p>
          <w:p w:rsidR="005172AD" w:rsidRPr="00C32A1E" w:rsidRDefault="005172AD" w:rsidP="001B47CE">
            <w:pPr>
              <w:pStyle w:val="CGtabletext"/>
              <w:rPr>
                <w:rFonts w:cs="Arial"/>
                <w:bCs/>
                <w:lang w:val="fr-FR"/>
              </w:rPr>
            </w:pPr>
            <w:r>
              <w:rPr>
                <w:rFonts w:eastAsia="Calibri"/>
                <w:b/>
                <w:bCs/>
                <w:lang w:val="fr-FR"/>
              </w:rPr>
              <w:t xml:space="preserve">Exercice 25 : </w:t>
            </w:r>
            <w:r>
              <w:rPr>
                <w:rFonts w:eastAsia="Calibri"/>
                <w:lang w:val="fr-FR"/>
              </w:rPr>
              <w:t>Élevage et consommation de poisson</w:t>
            </w:r>
          </w:p>
          <w:p w:rsidR="005172AD" w:rsidRPr="00C32A1E" w:rsidRDefault="005172AD" w:rsidP="001B47CE">
            <w:pPr>
              <w:pStyle w:val="CGtabletext"/>
              <w:rPr>
                <w:rFonts w:cs="Arial"/>
                <w:b/>
                <w:bCs/>
                <w:lang w:val="fr-FR"/>
              </w:rPr>
            </w:pPr>
            <w:r>
              <w:rPr>
                <w:rFonts w:eastAsia="Calibri"/>
                <w:b/>
                <w:bCs/>
                <w:lang w:val="fr-FR"/>
              </w:rPr>
              <w:t xml:space="preserve">Exercice 26 : </w:t>
            </w:r>
            <w:r>
              <w:rPr>
                <w:rFonts w:eastAsia="Calibri"/>
                <w:lang w:val="fr-FR"/>
              </w:rPr>
              <w:t>Avoir des produits de source animale</w:t>
            </w:r>
          </w:p>
          <w:p w:rsidR="005172AD" w:rsidRPr="00C32A1E" w:rsidRDefault="005172AD" w:rsidP="001B47CE">
            <w:pPr>
              <w:pStyle w:val="CGtabletext"/>
              <w:rPr>
                <w:rFonts w:cs="Arial"/>
                <w:b/>
                <w:bCs/>
                <w:lang w:val="fr-FR"/>
              </w:rPr>
            </w:pPr>
            <w:r>
              <w:rPr>
                <w:rFonts w:eastAsia="Calibri"/>
                <w:b/>
                <w:bCs/>
                <w:lang w:val="fr-FR"/>
              </w:rPr>
              <w:t xml:space="preserve">Exercice 27 : </w:t>
            </w:r>
            <w:r>
              <w:rPr>
                <w:rFonts w:eastAsia="Calibri"/>
                <w:lang w:val="fr-FR"/>
              </w:rPr>
              <w:t>Prendre soins de la volaille ou du petit bétail</w:t>
            </w:r>
          </w:p>
          <w:p w:rsidR="005172AD" w:rsidRPr="00C32A1E" w:rsidRDefault="005172AD" w:rsidP="001B47CE">
            <w:pPr>
              <w:pStyle w:val="CGtabletext"/>
              <w:rPr>
                <w:rFonts w:cs="Arial"/>
                <w:b/>
                <w:bCs/>
                <w:lang w:val="fr-FR"/>
              </w:rPr>
            </w:pPr>
            <w:r>
              <w:rPr>
                <w:rFonts w:eastAsia="Calibri"/>
                <w:b/>
                <w:bCs/>
                <w:lang w:val="fr-FR"/>
              </w:rPr>
              <w:t>Exercice 18 :</w:t>
            </w:r>
            <w:r>
              <w:rPr>
                <w:rFonts w:eastAsia="Calibri"/>
                <w:lang w:val="fr-FR"/>
              </w:rPr>
              <w:t xml:space="preserve"> Compostage</w:t>
            </w:r>
          </w:p>
          <w:p w:rsidR="005172AD" w:rsidRPr="00C32A1E" w:rsidRDefault="005172AD" w:rsidP="001B47CE">
            <w:pPr>
              <w:pStyle w:val="CGtabletext"/>
              <w:rPr>
                <w:rFonts w:cs="Arial"/>
                <w:b/>
                <w:bCs/>
                <w:lang w:val="fr-FR"/>
              </w:rPr>
            </w:pPr>
            <w:r>
              <w:rPr>
                <w:rFonts w:eastAsia="Calibri"/>
                <w:b/>
                <w:bCs/>
                <w:lang w:val="fr-FR"/>
              </w:rPr>
              <w:t xml:space="preserve">Exercice 29 : </w:t>
            </w:r>
            <w:r>
              <w:rPr>
                <w:rFonts w:eastAsia="Calibri"/>
                <w:lang w:val="fr-FR"/>
              </w:rPr>
              <w:t>Gestion de l'eau par le paillage</w:t>
            </w:r>
          </w:p>
          <w:p w:rsidR="005172AD" w:rsidRPr="00C32A1E" w:rsidRDefault="005172AD" w:rsidP="001B47CE">
            <w:pPr>
              <w:pStyle w:val="CGtabletext"/>
              <w:rPr>
                <w:rFonts w:cs="Arial"/>
                <w:b/>
                <w:bCs/>
                <w:lang w:val="fr-FR"/>
              </w:rPr>
            </w:pPr>
            <w:r>
              <w:rPr>
                <w:rFonts w:eastAsia="Calibri"/>
                <w:b/>
                <w:bCs/>
                <w:lang w:val="fr-FR"/>
              </w:rPr>
              <w:t xml:space="preserve">Exercice 30 : </w:t>
            </w:r>
            <w:r>
              <w:rPr>
                <w:rFonts w:eastAsia="Calibri"/>
                <w:lang w:val="fr-FR"/>
              </w:rPr>
              <w:t>Rôle des agriculteurs pour fournir un régime alimentaire varié à leurs épouses enceintes ou épouses allaitantes et leurs enfants de moins de deux ans</w:t>
            </w:r>
          </w:p>
        </w:tc>
      </w:tr>
      <w:tr w:rsidR="005172AD" w:rsidRPr="003623D4" w:rsidTr="004071F8">
        <w:tc>
          <w:tcPr>
            <w:tcW w:w="4675" w:type="dxa"/>
          </w:tcPr>
          <w:p w:rsidR="005172AD" w:rsidRPr="00C32A1E" w:rsidRDefault="005172AD" w:rsidP="004071F8">
            <w:pPr>
              <w:rPr>
                <w:lang w:val="fr-FR"/>
              </w:rPr>
            </w:pPr>
          </w:p>
        </w:tc>
        <w:tc>
          <w:tcPr>
            <w:tcW w:w="4675" w:type="dxa"/>
            <w:vMerge/>
          </w:tcPr>
          <w:p w:rsidR="005172AD" w:rsidRPr="00C32A1E" w:rsidRDefault="005172AD" w:rsidP="004071F8">
            <w:pPr>
              <w:rPr>
                <w:lang w:val="fr-FR"/>
              </w:rPr>
            </w:pPr>
          </w:p>
        </w:tc>
      </w:tr>
    </w:tbl>
    <w:p w:rsidR="005172AD" w:rsidRDefault="005172AD" w:rsidP="00650494">
      <w:pPr>
        <w:pStyle w:val="CGtext"/>
        <w:rPr>
          <w:lang w:val="fr-FR"/>
        </w:rPr>
      </w:pPr>
    </w:p>
    <w:p w:rsidR="005172AD" w:rsidRDefault="005172AD" w:rsidP="00650494">
      <w:pPr>
        <w:pStyle w:val="CGtext"/>
        <w:rPr>
          <w:lang w:val="fr-FR"/>
        </w:rPr>
      </w:pPr>
      <w:r>
        <w:rPr>
          <w:lang w:val="fr-FR"/>
        </w:rPr>
        <w:br w:type="page"/>
      </w:r>
    </w:p>
    <w:p w:rsidR="005172AD" w:rsidRPr="00C32A1E" w:rsidRDefault="00FB39EA" w:rsidP="00650494">
      <w:pPr>
        <w:pStyle w:val="CGheadlinetext"/>
        <w:rPr>
          <w:lang w:val="fr-FR"/>
        </w:rPr>
      </w:pPr>
      <w:bookmarkStart w:id="173" w:name="_Toc419900910"/>
      <w:bookmarkStart w:id="174" w:name="_Toc433971415"/>
      <w:r>
        <w:rPr>
          <w:lang w:val="fr-FR"/>
        </w:rPr>
        <w:t>Document n° 56 : directives sur la supervision</w:t>
      </w:r>
      <w:bookmarkEnd w:id="165"/>
      <w:bookmarkEnd w:id="166"/>
      <w:r>
        <w:rPr>
          <w:lang w:val="fr-FR"/>
        </w:rPr>
        <w:t xml:space="preserve"> pour les agents de communautaires</w:t>
      </w:r>
      <w:bookmarkEnd w:id="173"/>
      <w:bookmarkEnd w:id="174"/>
    </w:p>
    <w:p w:rsidR="005172AD" w:rsidRPr="00E472C4" w:rsidRDefault="005172AD" w:rsidP="00650494">
      <w:pPr>
        <w:pStyle w:val="CGsmallgreensubhead"/>
      </w:pPr>
      <w:r>
        <w:rPr>
          <w:lang w:val="fr-FR"/>
        </w:rPr>
        <w:t>Objectifs</w:t>
      </w:r>
    </w:p>
    <w:p w:rsidR="005172AD" w:rsidRPr="00C32A1E" w:rsidRDefault="005172AD" w:rsidP="00650494">
      <w:pPr>
        <w:pStyle w:val="CGbullettext"/>
        <w:rPr>
          <w:lang w:val="fr-FR"/>
        </w:rPr>
      </w:pPr>
      <w:r>
        <w:rPr>
          <w:lang w:val="fr-FR"/>
        </w:rPr>
        <w:t xml:space="preserve">Insister sur l'importance du soutien à apporter aux agents communautaires dans leurs activités en cours pour garantir la qualité du travail et leur motivation. </w:t>
      </w:r>
    </w:p>
    <w:p w:rsidR="005172AD" w:rsidRPr="00C32A1E" w:rsidRDefault="005172AD" w:rsidP="00650494">
      <w:pPr>
        <w:pStyle w:val="CGbullettext"/>
        <w:rPr>
          <w:lang w:val="fr-FR"/>
        </w:rPr>
      </w:pPr>
      <w:r>
        <w:rPr>
          <w:lang w:val="fr-FR"/>
        </w:rPr>
        <w:t>Parrainer les agents communautaires pour la promotion de la nutrition, l'hygiène et la production alimentaire de subsistance.</w:t>
      </w:r>
    </w:p>
    <w:p w:rsidR="005172AD" w:rsidRPr="00C32A1E" w:rsidRDefault="005172AD" w:rsidP="00650494">
      <w:pPr>
        <w:pStyle w:val="CGbullettextlast"/>
        <w:rPr>
          <w:lang w:val="fr-FR"/>
        </w:rPr>
      </w:pPr>
      <w:r>
        <w:rPr>
          <w:lang w:val="fr-FR"/>
        </w:rPr>
        <w:t>Offrir d'autres opportunités d'apprendre et échanger sur les expériences.</w:t>
      </w:r>
    </w:p>
    <w:p w:rsidR="005172AD" w:rsidRPr="00C32A1E" w:rsidRDefault="005172AD" w:rsidP="00650494">
      <w:pPr>
        <w:pStyle w:val="CGsmallgreensubhead"/>
        <w:rPr>
          <w:lang w:val="fr-FR"/>
        </w:rPr>
      </w:pPr>
      <w:bookmarkStart w:id="175" w:name="_Toc381709923"/>
      <w:bookmarkStart w:id="176" w:name="_Toc381891155"/>
      <w:bookmarkStart w:id="177" w:name="_Toc381960890"/>
      <w:r>
        <w:rPr>
          <w:lang w:val="fr-FR"/>
        </w:rPr>
        <w:t>Durée</w:t>
      </w:r>
      <w:bookmarkEnd w:id="175"/>
    </w:p>
    <w:p w:rsidR="005172AD" w:rsidRPr="00C32A1E" w:rsidRDefault="005172AD" w:rsidP="00650494">
      <w:pPr>
        <w:pStyle w:val="CGtext"/>
        <w:rPr>
          <w:lang w:val="fr-FR"/>
        </w:rPr>
      </w:pPr>
      <w:r>
        <w:rPr>
          <w:lang w:val="fr-FR"/>
        </w:rPr>
        <w:t>2 heures</w:t>
      </w:r>
      <w:bookmarkEnd w:id="176"/>
      <w:bookmarkEnd w:id="177"/>
      <w:r>
        <w:rPr>
          <w:lang w:val="fr-FR"/>
        </w:rPr>
        <w:t xml:space="preserve"> 15 minutes</w:t>
      </w:r>
    </w:p>
    <w:p w:rsidR="005172AD" w:rsidRPr="00C32A1E" w:rsidRDefault="005172AD" w:rsidP="00650494">
      <w:pPr>
        <w:pStyle w:val="CGsmallgreensubhead"/>
        <w:rPr>
          <w:lang w:val="fr-FR"/>
        </w:rPr>
      </w:pPr>
      <w:r>
        <w:rPr>
          <w:lang w:val="fr-FR"/>
        </w:rPr>
        <w:t>Fréquence de la supervision</w:t>
      </w:r>
    </w:p>
    <w:p w:rsidR="005172AD" w:rsidRPr="00C32A1E" w:rsidRDefault="005172AD" w:rsidP="00650494">
      <w:pPr>
        <w:pStyle w:val="CGbullettext"/>
        <w:rPr>
          <w:bCs/>
          <w:lang w:val="fr-FR"/>
        </w:rPr>
      </w:pPr>
      <w:r>
        <w:rPr>
          <w:lang w:val="fr-FR"/>
        </w:rPr>
        <w:t>Pour les agents communautaires : au moins un mois après la formation, ensuite tous les deux ou trois mois, si nécessaire.</w:t>
      </w:r>
    </w:p>
    <w:p w:rsidR="005172AD" w:rsidRPr="00C32A1E" w:rsidRDefault="005172AD" w:rsidP="00650494">
      <w:pPr>
        <w:pStyle w:val="CGbullettextlast"/>
        <w:rPr>
          <w:lang w:val="fr-FR"/>
        </w:rPr>
      </w:pPr>
      <w:r>
        <w:rPr>
          <w:lang w:val="fr-FR"/>
        </w:rPr>
        <w:t>Pour les groupes communautaires qui fonctionnent bien : tous les trois à quatre mois.</w:t>
      </w:r>
      <w:bookmarkStart w:id="178" w:name="_Toc381709925"/>
      <w:bookmarkStart w:id="179" w:name="_Toc381891157"/>
      <w:bookmarkStart w:id="180" w:name="_Toc381960892"/>
    </w:p>
    <w:bookmarkEnd w:id="178"/>
    <w:bookmarkEnd w:id="179"/>
    <w:bookmarkEnd w:id="180"/>
    <w:p w:rsidR="005172AD" w:rsidRPr="00C32A1E" w:rsidRDefault="005172AD" w:rsidP="00650494">
      <w:pPr>
        <w:pStyle w:val="CGsmallgreensubhead"/>
        <w:rPr>
          <w:lang w:val="fr-FR"/>
        </w:rPr>
      </w:pPr>
      <w:r>
        <w:rPr>
          <w:lang w:val="fr-FR"/>
        </w:rPr>
        <w:t xml:space="preserve">Activité 1 : Problèmes et solutions pour l'allaitement, l'alimentation complémentaire, les enfants malades et la nutrition des femmes et les micronutriments </w:t>
      </w:r>
    </w:p>
    <w:p w:rsidR="005172AD" w:rsidRPr="00E472C4" w:rsidRDefault="005172AD" w:rsidP="00650494">
      <w:pPr>
        <w:pStyle w:val="CGtext"/>
      </w:pPr>
      <w:r>
        <w:rPr>
          <w:lang w:val="fr-FR"/>
        </w:rPr>
        <w:t>(45 minutes)</w:t>
      </w:r>
    </w:p>
    <w:p w:rsidR="005172AD" w:rsidRPr="00C32A1E" w:rsidRDefault="005172AD" w:rsidP="00650494">
      <w:pPr>
        <w:pStyle w:val="CGbullettext"/>
        <w:rPr>
          <w:lang w:val="fr-FR"/>
        </w:rPr>
      </w:pPr>
      <w:r>
        <w:rPr>
          <w:lang w:val="fr-FR"/>
        </w:rPr>
        <w:t>Chaque participant écrit (ou réfléchit à) deux questions liées à l'allaitement, l'alimentation complémentaire, aux enfants malades et la nutrition des femmes et les micronutriments.</w:t>
      </w:r>
    </w:p>
    <w:p w:rsidR="005172AD" w:rsidRPr="00C32A1E" w:rsidRDefault="005172AD" w:rsidP="00650494">
      <w:pPr>
        <w:pStyle w:val="CGbullettext"/>
        <w:rPr>
          <w:lang w:val="fr-FR"/>
        </w:rPr>
      </w:pPr>
      <w:r>
        <w:rPr>
          <w:lang w:val="fr-FR"/>
        </w:rPr>
        <w:t xml:space="preserve">Demander aux participants de former trois groupes. </w:t>
      </w:r>
    </w:p>
    <w:p w:rsidR="005172AD" w:rsidRPr="00C32A1E" w:rsidRDefault="005172AD" w:rsidP="00650494">
      <w:pPr>
        <w:pStyle w:val="CGbullettext"/>
        <w:rPr>
          <w:lang w:val="fr-FR"/>
        </w:rPr>
      </w:pPr>
      <w:r>
        <w:rPr>
          <w:lang w:val="fr-FR"/>
        </w:rPr>
        <w:t>Demander aux membres des groupes de dresser une liste de leurs questions et ensuite en tant que groupe, discuter des réponses données aux questions formulées.</w:t>
      </w:r>
    </w:p>
    <w:p w:rsidR="005172AD" w:rsidRPr="00C32A1E" w:rsidRDefault="005172AD" w:rsidP="00650494">
      <w:pPr>
        <w:pStyle w:val="CGbullettextlast"/>
        <w:rPr>
          <w:lang w:val="fr-FR"/>
        </w:rPr>
      </w:pPr>
      <w:r>
        <w:rPr>
          <w:lang w:val="fr-FR"/>
        </w:rPr>
        <w:t>En session plénière, poser les questions, avec les animateurs pour aider à répondre aux questions.</w:t>
      </w:r>
    </w:p>
    <w:p w:rsidR="005172AD" w:rsidRPr="00C32A1E" w:rsidRDefault="005172AD" w:rsidP="00650494">
      <w:pPr>
        <w:pStyle w:val="CGsmallgreensubhead"/>
        <w:rPr>
          <w:lang w:val="fr-FR"/>
        </w:rPr>
      </w:pPr>
      <w:r>
        <w:rPr>
          <w:lang w:val="fr-FR"/>
        </w:rPr>
        <w:t>Activité 2 : Évaluation de la pratique de la négociation sur le terrain</w:t>
      </w:r>
    </w:p>
    <w:p w:rsidR="005172AD" w:rsidRPr="00E472C4" w:rsidRDefault="005172AD" w:rsidP="00650494">
      <w:pPr>
        <w:pStyle w:val="CGtext"/>
      </w:pPr>
      <w:r>
        <w:rPr>
          <w:lang w:val="fr-FR"/>
        </w:rPr>
        <w:t>(1 heure et 30 minutes)</w:t>
      </w:r>
    </w:p>
    <w:p w:rsidR="005172AD" w:rsidRPr="00C32A1E" w:rsidRDefault="005172AD" w:rsidP="00650494">
      <w:pPr>
        <w:pStyle w:val="CGbullettext"/>
        <w:rPr>
          <w:lang w:val="fr-FR"/>
        </w:rPr>
      </w:pPr>
      <w:r>
        <w:rPr>
          <w:lang w:val="fr-FR"/>
        </w:rPr>
        <w:t xml:space="preserve">Répartir les participants par groupe de deux. </w:t>
      </w:r>
    </w:p>
    <w:p w:rsidR="005172AD" w:rsidRPr="00C32A1E" w:rsidRDefault="005172AD" w:rsidP="00650494">
      <w:pPr>
        <w:pStyle w:val="CGbullettext"/>
        <w:rPr>
          <w:lang w:val="fr-FR"/>
        </w:rPr>
      </w:pPr>
      <w:r>
        <w:rPr>
          <w:lang w:val="fr-FR"/>
        </w:rPr>
        <w:t>Demander aux participants de pratiquer les sessions de négociations (quatre à six femmes par équipe).</w:t>
      </w:r>
    </w:p>
    <w:p w:rsidR="005172AD" w:rsidRPr="00C32A1E" w:rsidRDefault="005172AD" w:rsidP="00650494">
      <w:pPr>
        <w:pStyle w:val="CGbullettext"/>
        <w:rPr>
          <w:lang w:val="fr-FR"/>
        </w:rPr>
      </w:pPr>
      <w:r>
        <w:rPr>
          <w:lang w:val="fr-FR"/>
        </w:rPr>
        <w:t>Répartir les tâches pour chaque équipe de la manière suivante :</w:t>
      </w:r>
    </w:p>
    <w:p w:rsidR="005172AD" w:rsidRPr="0083198D" w:rsidRDefault="005172AD" w:rsidP="00650494">
      <w:pPr>
        <w:pStyle w:val="CGbulletlevel2"/>
      </w:pPr>
      <w:r>
        <w:rPr>
          <w:rFonts w:eastAsia="Calibri"/>
          <w:lang w:val="fr-FR"/>
        </w:rPr>
        <w:t xml:space="preserve">Un participant négocie avec la mère tandis que les autres participants observent, en utilisant la liste de vérification de l'observation de la négociation </w:t>
      </w:r>
      <w:r>
        <w:rPr>
          <w:rFonts w:eastAsia="Calibri"/>
          <w:i/>
          <w:iCs/>
          <w:lang w:val="fr-FR"/>
        </w:rPr>
        <w:t xml:space="preserve">(voir </w:t>
      </w:r>
      <w:r>
        <w:rPr>
          <w:rFonts w:eastAsia="Calibri"/>
          <w:lang w:val="fr-FR"/>
        </w:rPr>
        <w:t xml:space="preserve">Document n° 26B, liste de vérification de l'observation pour les étapes de conseils GALIDRAA, </w:t>
      </w:r>
      <w:r>
        <w:rPr>
          <w:rFonts w:eastAsia="Calibri"/>
          <w:i/>
          <w:iCs/>
          <w:lang w:val="fr-FR"/>
        </w:rPr>
        <w:t>ci-dessus).</w:t>
      </w:r>
      <w:r>
        <w:rPr>
          <w:rFonts w:eastAsia="Calibri"/>
          <w:lang w:val="fr-FR"/>
        </w:rPr>
        <w:t xml:space="preserve"> Ensuite les participants font leur compte-rendu.</w:t>
      </w:r>
    </w:p>
    <w:p w:rsidR="005172AD" w:rsidRPr="00C32A1E" w:rsidRDefault="005172AD" w:rsidP="00650494">
      <w:pPr>
        <w:pStyle w:val="CGbulletlevel2"/>
        <w:rPr>
          <w:lang w:val="fr-FR"/>
        </w:rPr>
      </w:pPr>
      <w:r>
        <w:rPr>
          <w:rFonts w:eastAsia="Calibri"/>
          <w:lang w:val="fr-FR"/>
        </w:rPr>
        <w:t>Inverser les rôles jusqu'à ce que chaque équipe ait négocié avec quatre à six mères.</w:t>
      </w:r>
    </w:p>
    <w:p w:rsidR="005172AD" w:rsidRPr="00C32A1E" w:rsidRDefault="005172AD" w:rsidP="00650494">
      <w:pPr>
        <w:pStyle w:val="CGbulletlevel2"/>
        <w:rPr>
          <w:lang w:val="fr-FR"/>
        </w:rPr>
      </w:pPr>
      <w:r>
        <w:rPr>
          <w:rFonts w:eastAsia="Calibri"/>
          <w:lang w:val="fr-FR"/>
        </w:rPr>
        <w:t>Lorsque toutes les équipes auront eu l'opportunité de pratiquer les compétences de négociation, examiner les comptes rendus en session plénière.</w:t>
      </w:r>
    </w:p>
    <w:p w:rsidR="005172AD" w:rsidRPr="00C32A1E" w:rsidRDefault="005172AD" w:rsidP="00650494">
      <w:pPr>
        <w:pStyle w:val="CGbullettext"/>
        <w:rPr>
          <w:lang w:val="fr-FR"/>
        </w:rPr>
      </w:pPr>
      <w:r>
        <w:rPr>
          <w:lang w:val="fr-FR"/>
        </w:rPr>
        <w:t>En plénière, demander à chaque équipe de présenter les points formes et les points à améliorer.</w:t>
      </w:r>
    </w:p>
    <w:p w:rsidR="005172AD" w:rsidRPr="00C32A1E" w:rsidRDefault="005172AD" w:rsidP="00650494">
      <w:pPr>
        <w:pStyle w:val="CGbullettextlast"/>
        <w:rPr>
          <w:b/>
          <w:lang w:val="fr-FR"/>
        </w:rPr>
      </w:pPr>
      <w:r>
        <w:rPr>
          <w:lang w:val="fr-FR"/>
        </w:rPr>
        <w:t xml:space="preserve">Résumer les points clefs et renforcer les points importants. </w:t>
      </w:r>
    </w:p>
    <w:p w:rsidR="005172AD" w:rsidRPr="009C3BA7" w:rsidRDefault="005172AD" w:rsidP="00650494">
      <w:pPr>
        <w:pStyle w:val="CGsmallgreensubhead"/>
        <w:rPr>
          <w:rFonts w:asciiTheme="majorHAnsi" w:hAnsiTheme="majorHAnsi" w:cs="Calibri"/>
          <w:noProof/>
          <w:color w:val="000000"/>
          <w:lang w:val="fr-FR"/>
        </w:rPr>
      </w:pPr>
      <w:r w:rsidRPr="009C3BA7">
        <w:rPr>
          <w:lang w:val="fr-FR"/>
        </w:rPr>
        <w:t>Activité 3 : Partage des expériences</w:t>
      </w:r>
    </w:p>
    <w:p w:rsidR="005172AD" w:rsidRPr="00C32A1E" w:rsidRDefault="005172AD" w:rsidP="00650494">
      <w:pPr>
        <w:pStyle w:val="CGtext"/>
        <w:rPr>
          <w:lang w:val="fr-FR"/>
        </w:rPr>
      </w:pPr>
      <w:r>
        <w:rPr>
          <w:lang w:val="fr-FR"/>
        </w:rPr>
        <w:t>(45 minutes)</w:t>
      </w:r>
    </w:p>
    <w:p w:rsidR="005172AD" w:rsidRPr="00C32A1E" w:rsidRDefault="005172AD" w:rsidP="00E513DA">
      <w:pPr>
        <w:pStyle w:val="CGbullettext"/>
        <w:rPr>
          <w:lang w:val="fr-FR"/>
        </w:rPr>
      </w:pPr>
      <w:r>
        <w:rPr>
          <w:lang w:val="fr-FR"/>
        </w:rPr>
        <w:t xml:space="preserve">Répartir les participants au sein de trois groupes. </w:t>
      </w:r>
    </w:p>
    <w:p w:rsidR="005172AD" w:rsidRPr="00C32A1E" w:rsidRDefault="005172AD" w:rsidP="00E513DA">
      <w:pPr>
        <w:pStyle w:val="CGbullettext"/>
        <w:rPr>
          <w:lang w:val="fr-FR"/>
        </w:rPr>
      </w:pPr>
      <w:r>
        <w:rPr>
          <w:lang w:val="fr-FR"/>
        </w:rPr>
        <w:t>Demander à chaque groupe de décrire son travail communautaire.</w:t>
      </w:r>
    </w:p>
    <w:p w:rsidR="005172AD" w:rsidRPr="00C32A1E" w:rsidRDefault="005172AD" w:rsidP="00E513DA">
      <w:pPr>
        <w:pStyle w:val="CGbullettext"/>
        <w:rPr>
          <w:lang w:val="fr-FR"/>
        </w:rPr>
      </w:pPr>
      <w:r>
        <w:rPr>
          <w:lang w:val="fr-FR"/>
        </w:rPr>
        <w:t>Discuter des points forts, évoquer les problèmes rencontrés et les solutions mises en œuvre pour les résoudre.</w:t>
      </w:r>
    </w:p>
    <w:p w:rsidR="005172AD" w:rsidRPr="00C32A1E" w:rsidRDefault="005172AD" w:rsidP="00E513DA">
      <w:pPr>
        <w:pStyle w:val="CGbullettextlast"/>
        <w:rPr>
          <w:lang w:val="fr-FR"/>
        </w:rPr>
      </w:pPr>
      <w:r>
        <w:rPr>
          <w:lang w:val="fr-FR"/>
        </w:rPr>
        <w:t xml:space="preserve">Pour chaque problème non résolu, demander à chaque membre de groupe de suggérer d'éventuelles solutions qui seraient adaptées. Le but est de permettre aux membres de groupes de voir comment d'améliorer leur façon de travailler, choisir les activités à maintenir, et décider des étapes suivantes. </w:t>
      </w:r>
      <w:bookmarkStart w:id="181" w:name="_Toc381709926"/>
      <w:bookmarkStart w:id="182" w:name="_Toc381891158"/>
      <w:bookmarkStart w:id="183" w:name="_Toc381960893"/>
    </w:p>
    <w:p w:rsidR="005172AD" w:rsidRPr="00E472C4" w:rsidRDefault="005172AD" w:rsidP="00E513DA">
      <w:pPr>
        <w:pStyle w:val="CGsmallgreensubhead"/>
      </w:pPr>
      <w:r>
        <w:rPr>
          <w:lang w:val="fr-FR"/>
        </w:rPr>
        <w:t>Clôture</w:t>
      </w:r>
      <w:bookmarkEnd w:id="181"/>
      <w:bookmarkEnd w:id="182"/>
      <w:bookmarkEnd w:id="183"/>
      <w:r>
        <w:rPr>
          <w:lang w:val="fr-FR"/>
        </w:rPr>
        <w:t xml:space="preserve"> </w:t>
      </w:r>
    </w:p>
    <w:p w:rsidR="005172AD" w:rsidRPr="00C32A1E" w:rsidRDefault="005172AD" w:rsidP="00E513DA">
      <w:pPr>
        <w:pStyle w:val="CGbullettext"/>
        <w:rPr>
          <w:lang w:val="fr-FR"/>
        </w:rPr>
      </w:pPr>
      <w:r>
        <w:rPr>
          <w:lang w:val="fr-FR"/>
        </w:rPr>
        <w:t>Présenter et résumer les réflexions et les points marquants.</w:t>
      </w:r>
    </w:p>
    <w:p w:rsidR="005172AD" w:rsidRPr="00C32A1E" w:rsidRDefault="005172AD" w:rsidP="00E513DA">
      <w:pPr>
        <w:pStyle w:val="CGbullettext"/>
        <w:rPr>
          <w:lang w:val="fr-FR"/>
        </w:rPr>
      </w:pPr>
      <w:r>
        <w:rPr>
          <w:lang w:val="fr-FR"/>
        </w:rPr>
        <w:t>Fixer une date pour la prochaine réunion.</w:t>
      </w:r>
    </w:p>
    <w:p w:rsidR="005172AD" w:rsidRPr="00C32A1E" w:rsidRDefault="005172AD" w:rsidP="005172AD">
      <w:pPr>
        <w:suppressAutoHyphens w:val="0"/>
        <w:spacing w:before="0" w:after="0" w:line="240" w:lineRule="auto"/>
        <w:rPr>
          <w:lang w:val="fr-FR"/>
        </w:rPr>
      </w:pPr>
      <w:r w:rsidRPr="00C32A1E">
        <w:rPr>
          <w:lang w:val="fr-FR"/>
        </w:rPr>
        <w:br w:type="page"/>
      </w:r>
    </w:p>
    <w:p w:rsidR="005172AD" w:rsidRPr="00C32A1E" w:rsidRDefault="005172AD" w:rsidP="005172AD">
      <w:pPr>
        <w:pStyle w:val="Heading2"/>
        <w:rPr>
          <w:lang w:val="fr-FR"/>
        </w:rPr>
        <w:sectPr w:rsidR="005172AD" w:rsidRPr="00C32A1E" w:rsidSect="004071F8">
          <w:headerReference w:type="even" r:id="rId66"/>
          <w:headerReference w:type="default" r:id="rId67"/>
          <w:headerReference w:type="first" r:id="rId68"/>
          <w:pgSz w:w="12240" w:h="15840" w:code="1"/>
          <w:pgMar w:top="1440" w:right="1440" w:bottom="1440" w:left="1440" w:header="576" w:footer="720" w:gutter="0"/>
          <w:cols w:space="720"/>
          <w:docGrid w:linePitch="360"/>
        </w:sectPr>
      </w:pPr>
    </w:p>
    <w:p w:rsidR="005172AD" w:rsidRPr="00C32A1E" w:rsidRDefault="00FB39EA" w:rsidP="00E513DA">
      <w:pPr>
        <w:pStyle w:val="CGheadlinetext"/>
        <w:rPr>
          <w:lang w:val="fr-FR"/>
        </w:rPr>
      </w:pPr>
      <w:bookmarkStart w:id="184" w:name="_Toc419900911"/>
      <w:bookmarkStart w:id="185" w:name="_Toc433971416"/>
      <w:r>
        <w:rPr>
          <w:lang w:val="fr-FR"/>
        </w:rPr>
        <w:t xml:space="preserve">Document n° 57 : </w:t>
      </w:r>
      <w:r w:rsidR="003623D4">
        <w:rPr>
          <w:lang w:val="fr-FR"/>
        </w:rPr>
        <w:t>modèle</w:t>
      </w:r>
      <w:r>
        <w:rPr>
          <w:lang w:val="fr-FR"/>
        </w:rPr>
        <w:t xml:space="preserve"> de plan d'action pour l'application du programme d’</w:t>
      </w:r>
      <w:r w:rsidR="003623D4">
        <w:rPr>
          <w:lang w:val="fr-FR"/>
        </w:rPr>
        <w:t>AEN</w:t>
      </w:r>
      <w:r>
        <w:rPr>
          <w:lang w:val="fr-FR"/>
        </w:rPr>
        <w:t xml:space="preserve"> et </w:t>
      </w:r>
      <w:r w:rsidR="003623D4">
        <w:rPr>
          <w:lang w:val="fr-FR"/>
        </w:rPr>
        <w:t>AEH</w:t>
      </w:r>
      <w:bookmarkEnd w:id="184"/>
      <w:bookmarkEnd w:id="185"/>
    </w:p>
    <w:p w:rsidR="005172AD" w:rsidRPr="00C32A1E" w:rsidRDefault="005172AD" w:rsidP="005172AD">
      <w:pPr>
        <w:pStyle w:val="NoSpacing"/>
        <w:ind w:hanging="900"/>
        <w:rPr>
          <w:b/>
          <w:lang w:val="fr-FR"/>
        </w:rPr>
      </w:pPr>
    </w:p>
    <w:tbl>
      <w:tblPr>
        <w:tblW w:w="14324" w:type="dxa"/>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368"/>
        <w:gridCol w:w="1616"/>
        <w:gridCol w:w="1440"/>
        <w:gridCol w:w="1080"/>
        <w:gridCol w:w="1260"/>
        <w:gridCol w:w="2430"/>
        <w:gridCol w:w="1530"/>
        <w:gridCol w:w="1980"/>
        <w:gridCol w:w="1620"/>
      </w:tblGrid>
      <w:tr w:rsidR="005172AD" w:rsidTr="00E513DA">
        <w:tc>
          <w:tcPr>
            <w:tcW w:w="1368" w:type="dxa"/>
            <w:shd w:val="clear" w:color="auto" w:fill="008C9A"/>
            <w:vAlign w:val="center"/>
          </w:tcPr>
          <w:p w:rsidR="005172AD" w:rsidRPr="00507AD3" w:rsidRDefault="005172AD" w:rsidP="00E513DA">
            <w:pPr>
              <w:pStyle w:val="CGtableheadline"/>
            </w:pPr>
            <w:r>
              <w:rPr>
                <w:rFonts w:eastAsia="Calibri"/>
                <w:lang w:val="fr-FR"/>
              </w:rPr>
              <w:t>Activité</w:t>
            </w:r>
          </w:p>
        </w:tc>
        <w:tc>
          <w:tcPr>
            <w:tcW w:w="1616" w:type="dxa"/>
            <w:shd w:val="clear" w:color="auto" w:fill="008C9A"/>
            <w:vAlign w:val="center"/>
          </w:tcPr>
          <w:p w:rsidR="005172AD" w:rsidRPr="00507AD3" w:rsidRDefault="005172AD" w:rsidP="00E513DA">
            <w:pPr>
              <w:pStyle w:val="CGtableheadline"/>
            </w:pPr>
            <w:r>
              <w:rPr>
                <w:rFonts w:eastAsia="Calibri"/>
                <w:lang w:val="fr-FR"/>
              </w:rPr>
              <w:t>Qui</w:t>
            </w:r>
          </w:p>
        </w:tc>
        <w:tc>
          <w:tcPr>
            <w:tcW w:w="1440" w:type="dxa"/>
            <w:shd w:val="clear" w:color="auto" w:fill="008C9A"/>
            <w:vAlign w:val="center"/>
          </w:tcPr>
          <w:p w:rsidR="005172AD" w:rsidRPr="00507AD3" w:rsidRDefault="005172AD" w:rsidP="00E513DA">
            <w:pPr>
              <w:pStyle w:val="CGtableheadline"/>
            </w:pPr>
            <w:r>
              <w:rPr>
                <w:rFonts w:eastAsia="Calibri"/>
                <w:lang w:val="fr-FR"/>
              </w:rPr>
              <w:t>Nombre de participants</w:t>
            </w:r>
          </w:p>
        </w:tc>
        <w:tc>
          <w:tcPr>
            <w:tcW w:w="1080" w:type="dxa"/>
            <w:shd w:val="clear" w:color="auto" w:fill="008C9A"/>
            <w:vAlign w:val="center"/>
          </w:tcPr>
          <w:p w:rsidR="005172AD" w:rsidRPr="00507AD3" w:rsidRDefault="005172AD" w:rsidP="00E513DA">
            <w:pPr>
              <w:pStyle w:val="CGtableheadline"/>
            </w:pPr>
            <w:r>
              <w:rPr>
                <w:rFonts w:eastAsia="Calibri"/>
                <w:lang w:val="fr-FR"/>
              </w:rPr>
              <w:t>Quand</w:t>
            </w:r>
          </w:p>
        </w:tc>
        <w:tc>
          <w:tcPr>
            <w:tcW w:w="1260" w:type="dxa"/>
            <w:shd w:val="clear" w:color="auto" w:fill="008C9A"/>
            <w:vAlign w:val="center"/>
          </w:tcPr>
          <w:p w:rsidR="005172AD" w:rsidRPr="00507AD3" w:rsidRDefault="005172AD" w:rsidP="00E513DA">
            <w:pPr>
              <w:pStyle w:val="CGtableheadline"/>
            </w:pPr>
            <w:r>
              <w:rPr>
                <w:rFonts w:eastAsia="Calibri"/>
                <w:lang w:val="fr-FR"/>
              </w:rPr>
              <w:t>Où</w:t>
            </w:r>
          </w:p>
        </w:tc>
        <w:tc>
          <w:tcPr>
            <w:tcW w:w="2430" w:type="dxa"/>
            <w:shd w:val="clear" w:color="auto" w:fill="008C9A"/>
            <w:vAlign w:val="center"/>
          </w:tcPr>
          <w:p w:rsidR="005172AD" w:rsidRPr="00507AD3" w:rsidRDefault="005172AD" w:rsidP="00E513DA">
            <w:pPr>
              <w:pStyle w:val="CGtableheadline"/>
            </w:pPr>
            <w:r>
              <w:rPr>
                <w:rFonts w:eastAsia="Calibri"/>
                <w:lang w:val="fr-FR"/>
              </w:rPr>
              <w:t>Ressources/Supports requis</w:t>
            </w:r>
          </w:p>
        </w:tc>
        <w:tc>
          <w:tcPr>
            <w:tcW w:w="1530" w:type="dxa"/>
            <w:shd w:val="clear" w:color="auto" w:fill="008C9A"/>
            <w:vAlign w:val="center"/>
          </w:tcPr>
          <w:p w:rsidR="005172AD" w:rsidRPr="00507AD3" w:rsidRDefault="005172AD" w:rsidP="00E513DA">
            <w:pPr>
              <w:pStyle w:val="CGtableheadline"/>
            </w:pPr>
            <w:r>
              <w:rPr>
                <w:rFonts w:eastAsia="Calibri"/>
                <w:lang w:val="fr-FR"/>
              </w:rPr>
              <w:t>Suivi</w:t>
            </w:r>
          </w:p>
        </w:tc>
        <w:tc>
          <w:tcPr>
            <w:tcW w:w="1980" w:type="dxa"/>
            <w:shd w:val="clear" w:color="auto" w:fill="008C9A"/>
            <w:vAlign w:val="center"/>
          </w:tcPr>
          <w:p w:rsidR="005172AD" w:rsidRPr="00507AD3" w:rsidRDefault="005172AD" w:rsidP="00E513DA">
            <w:pPr>
              <w:pStyle w:val="CGtableheadline"/>
            </w:pPr>
            <w:r>
              <w:rPr>
                <w:rFonts w:eastAsia="Calibri"/>
                <w:lang w:val="fr-FR"/>
              </w:rPr>
              <w:t>Responsable</w:t>
            </w:r>
          </w:p>
        </w:tc>
        <w:tc>
          <w:tcPr>
            <w:tcW w:w="1620" w:type="dxa"/>
            <w:shd w:val="clear" w:color="auto" w:fill="008C9A"/>
            <w:vAlign w:val="center"/>
          </w:tcPr>
          <w:p w:rsidR="005172AD" w:rsidRPr="00507AD3" w:rsidRDefault="005172AD" w:rsidP="00E513DA">
            <w:pPr>
              <w:pStyle w:val="CGtableheadline"/>
            </w:pPr>
            <w:r>
              <w:rPr>
                <w:rFonts w:eastAsia="Calibri"/>
                <w:lang w:val="fr-FR"/>
              </w:rPr>
              <w:t>Cible</w:t>
            </w:r>
          </w:p>
          <w:p w:rsidR="005172AD" w:rsidRPr="00507AD3" w:rsidRDefault="005172AD" w:rsidP="00E513DA">
            <w:pPr>
              <w:pStyle w:val="CGtableheadline"/>
            </w:pPr>
          </w:p>
        </w:tc>
      </w:tr>
      <w:tr w:rsidR="005172AD" w:rsidTr="00E513DA">
        <w:tc>
          <w:tcPr>
            <w:tcW w:w="1368" w:type="dxa"/>
          </w:tcPr>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tc>
        <w:tc>
          <w:tcPr>
            <w:tcW w:w="1616" w:type="dxa"/>
          </w:tcPr>
          <w:p w:rsidR="005172AD" w:rsidRPr="00507AD3" w:rsidRDefault="005172AD" w:rsidP="004071F8">
            <w:pPr>
              <w:pStyle w:val="ListParagraph"/>
              <w:spacing w:line="240" w:lineRule="auto"/>
              <w:ind w:left="0"/>
            </w:pPr>
          </w:p>
        </w:tc>
        <w:tc>
          <w:tcPr>
            <w:tcW w:w="1440" w:type="dxa"/>
          </w:tcPr>
          <w:p w:rsidR="005172AD" w:rsidRPr="00507AD3" w:rsidRDefault="005172AD" w:rsidP="004071F8">
            <w:pPr>
              <w:spacing w:line="240" w:lineRule="auto"/>
            </w:pPr>
          </w:p>
        </w:tc>
        <w:tc>
          <w:tcPr>
            <w:tcW w:w="1080" w:type="dxa"/>
          </w:tcPr>
          <w:p w:rsidR="005172AD" w:rsidRPr="00507AD3" w:rsidRDefault="005172AD" w:rsidP="004071F8">
            <w:pPr>
              <w:spacing w:line="240" w:lineRule="auto"/>
            </w:pPr>
          </w:p>
        </w:tc>
        <w:tc>
          <w:tcPr>
            <w:tcW w:w="1260" w:type="dxa"/>
          </w:tcPr>
          <w:p w:rsidR="005172AD" w:rsidRPr="00507AD3" w:rsidRDefault="005172AD" w:rsidP="004071F8">
            <w:pPr>
              <w:spacing w:line="240" w:lineRule="auto"/>
            </w:pPr>
          </w:p>
        </w:tc>
        <w:tc>
          <w:tcPr>
            <w:tcW w:w="2430" w:type="dxa"/>
          </w:tcPr>
          <w:p w:rsidR="005172AD" w:rsidRPr="00507AD3" w:rsidRDefault="005172AD" w:rsidP="004071F8">
            <w:pPr>
              <w:pStyle w:val="ListParagraph"/>
              <w:spacing w:line="240" w:lineRule="auto"/>
              <w:ind w:left="0"/>
              <w:rPr>
                <w:i/>
              </w:rPr>
            </w:pPr>
          </w:p>
        </w:tc>
        <w:tc>
          <w:tcPr>
            <w:tcW w:w="1530" w:type="dxa"/>
          </w:tcPr>
          <w:p w:rsidR="005172AD" w:rsidRPr="00507AD3" w:rsidRDefault="005172AD" w:rsidP="004071F8">
            <w:pPr>
              <w:spacing w:line="240" w:lineRule="auto"/>
            </w:pPr>
          </w:p>
        </w:tc>
        <w:tc>
          <w:tcPr>
            <w:tcW w:w="1980" w:type="dxa"/>
          </w:tcPr>
          <w:p w:rsidR="005172AD" w:rsidRPr="00507AD3" w:rsidRDefault="005172AD" w:rsidP="004071F8">
            <w:pPr>
              <w:spacing w:line="240" w:lineRule="auto"/>
            </w:pPr>
          </w:p>
        </w:tc>
        <w:tc>
          <w:tcPr>
            <w:tcW w:w="1620" w:type="dxa"/>
          </w:tcPr>
          <w:p w:rsidR="005172AD" w:rsidRPr="00507AD3" w:rsidRDefault="005172AD" w:rsidP="004071F8">
            <w:pPr>
              <w:spacing w:line="240" w:lineRule="auto"/>
            </w:pPr>
          </w:p>
        </w:tc>
      </w:tr>
      <w:tr w:rsidR="005172AD" w:rsidTr="00E513DA">
        <w:tc>
          <w:tcPr>
            <w:tcW w:w="1368" w:type="dxa"/>
          </w:tcPr>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tc>
        <w:tc>
          <w:tcPr>
            <w:tcW w:w="1616" w:type="dxa"/>
          </w:tcPr>
          <w:p w:rsidR="005172AD" w:rsidRPr="00507AD3" w:rsidRDefault="005172AD" w:rsidP="004071F8">
            <w:pPr>
              <w:pStyle w:val="ListParagraph"/>
              <w:spacing w:line="240" w:lineRule="auto"/>
              <w:ind w:left="0"/>
            </w:pPr>
          </w:p>
        </w:tc>
        <w:tc>
          <w:tcPr>
            <w:tcW w:w="1440" w:type="dxa"/>
          </w:tcPr>
          <w:p w:rsidR="005172AD" w:rsidRPr="00507AD3" w:rsidRDefault="005172AD" w:rsidP="004071F8">
            <w:pPr>
              <w:spacing w:line="240" w:lineRule="auto"/>
            </w:pPr>
          </w:p>
        </w:tc>
        <w:tc>
          <w:tcPr>
            <w:tcW w:w="1080" w:type="dxa"/>
          </w:tcPr>
          <w:p w:rsidR="005172AD" w:rsidRPr="00507AD3" w:rsidRDefault="005172AD" w:rsidP="004071F8">
            <w:pPr>
              <w:spacing w:line="240" w:lineRule="auto"/>
            </w:pPr>
          </w:p>
        </w:tc>
        <w:tc>
          <w:tcPr>
            <w:tcW w:w="1260" w:type="dxa"/>
          </w:tcPr>
          <w:p w:rsidR="005172AD" w:rsidRPr="00507AD3" w:rsidRDefault="005172AD" w:rsidP="004071F8">
            <w:pPr>
              <w:spacing w:line="240" w:lineRule="auto"/>
            </w:pPr>
          </w:p>
        </w:tc>
        <w:tc>
          <w:tcPr>
            <w:tcW w:w="2430" w:type="dxa"/>
          </w:tcPr>
          <w:p w:rsidR="005172AD" w:rsidRPr="00507AD3" w:rsidRDefault="005172AD" w:rsidP="004071F8">
            <w:pPr>
              <w:pStyle w:val="ListParagraph"/>
              <w:spacing w:line="240" w:lineRule="auto"/>
              <w:ind w:left="0"/>
              <w:rPr>
                <w:i/>
              </w:rPr>
            </w:pPr>
          </w:p>
        </w:tc>
        <w:tc>
          <w:tcPr>
            <w:tcW w:w="1530" w:type="dxa"/>
          </w:tcPr>
          <w:p w:rsidR="005172AD" w:rsidRPr="00507AD3" w:rsidRDefault="005172AD" w:rsidP="004071F8">
            <w:pPr>
              <w:spacing w:line="240" w:lineRule="auto"/>
            </w:pPr>
          </w:p>
        </w:tc>
        <w:tc>
          <w:tcPr>
            <w:tcW w:w="1980" w:type="dxa"/>
          </w:tcPr>
          <w:p w:rsidR="005172AD" w:rsidRPr="00507AD3" w:rsidRDefault="005172AD" w:rsidP="004071F8">
            <w:pPr>
              <w:spacing w:line="240" w:lineRule="auto"/>
            </w:pPr>
          </w:p>
        </w:tc>
        <w:tc>
          <w:tcPr>
            <w:tcW w:w="1620" w:type="dxa"/>
          </w:tcPr>
          <w:p w:rsidR="005172AD" w:rsidRPr="00507AD3" w:rsidRDefault="005172AD" w:rsidP="004071F8">
            <w:pPr>
              <w:spacing w:line="240" w:lineRule="auto"/>
            </w:pPr>
          </w:p>
        </w:tc>
      </w:tr>
      <w:tr w:rsidR="005172AD" w:rsidTr="00E513DA">
        <w:tc>
          <w:tcPr>
            <w:tcW w:w="1368" w:type="dxa"/>
          </w:tcPr>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p w:rsidR="005172AD" w:rsidRPr="00507AD3" w:rsidRDefault="005172AD" w:rsidP="004071F8">
            <w:pPr>
              <w:spacing w:line="240" w:lineRule="auto"/>
            </w:pPr>
          </w:p>
        </w:tc>
        <w:tc>
          <w:tcPr>
            <w:tcW w:w="1616" w:type="dxa"/>
          </w:tcPr>
          <w:p w:rsidR="005172AD" w:rsidRPr="00507AD3" w:rsidRDefault="005172AD" w:rsidP="004071F8">
            <w:pPr>
              <w:pStyle w:val="ListParagraph"/>
              <w:spacing w:line="240" w:lineRule="auto"/>
              <w:ind w:left="0"/>
            </w:pPr>
          </w:p>
        </w:tc>
        <w:tc>
          <w:tcPr>
            <w:tcW w:w="1440" w:type="dxa"/>
          </w:tcPr>
          <w:p w:rsidR="005172AD" w:rsidRPr="00507AD3" w:rsidRDefault="005172AD" w:rsidP="004071F8">
            <w:pPr>
              <w:spacing w:line="240" w:lineRule="auto"/>
            </w:pPr>
          </w:p>
        </w:tc>
        <w:tc>
          <w:tcPr>
            <w:tcW w:w="1080" w:type="dxa"/>
          </w:tcPr>
          <w:p w:rsidR="005172AD" w:rsidRPr="00507AD3" w:rsidRDefault="005172AD" w:rsidP="004071F8">
            <w:pPr>
              <w:spacing w:line="240" w:lineRule="auto"/>
            </w:pPr>
          </w:p>
        </w:tc>
        <w:tc>
          <w:tcPr>
            <w:tcW w:w="1260" w:type="dxa"/>
          </w:tcPr>
          <w:p w:rsidR="005172AD" w:rsidRPr="00507AD3" w:rsidRDefault="005172AD" w:rsidP="004071F8">
            <w:pPr>
              <w:spacing w:line="240" w:lineRule="auto"/>
            </w:pPr>
          </w:p>
        </w:tc>
        <w:tc>
          <w:tcPr>
            <w:tcW w:w="2430" w:type="dxa"/>
          </w:tcPr>
          <w:p w:rsidR="005172AD" w:rsidRPr="00507AD3" w:rsidRDefault="005172AD" w:rsidP="004071F8">
            <w:pPr>
              <w:pStyle w:val="ListParagraph"/>
              <w:spacing w:line="240" w:lineRule="auto"/>
              <w:ind w:left="0"/>
              <w:rPr>
                <w:i/>
              </w:rPr>
            </w:pPr>
          </w:p>
        </w:tc>
        <w:tc>
          <w:tcPr>
            <w:tcW w:w="1530" w:type="dxa"/>
          </w:tcPr>
          <w:p w:rsidR="005172AD" w:rsidRPr="00507AD3" w:rsidRDefault="005172AD" w:rsidP="004071F8">
            <w:pPr>
              <w:spacing w:line="240" w:lineRule="auto"/>
            </w:pPr>
          </w:p>
        </w:tc>
        <w:tc>
          <w:tcPr>
            <w:tcW w:w="1980" w:type="dxa"/>
          </w:tcPr>
          <w:p w:rsidR="005172AD" w:rsidRPr="00507AD3" w:rsidRDefault="005172AD" w:rsidP="004071F8">
            <w:pPr>
              <w:spacing w:line="240" w:lineRule="auto"/>
            </w:pPr>
          </w:p>
        </w:tc>
        <w:tc>
          <w:tcPr>
            <w:tcW w:w="1620" w:type="dxa"/>
          </w:tcPr>
          <w:p w:rsidR="005172AD" w:rsidRPr="00507AD3" w:rsidRDefault="005172AD" w:rsidP="004071F8">
            <w:pPr>
              <w:spacing w:line="240" w:lineRule="auto"/>
            </w:pPr>
          </w:p>
        </w:tc>
      </w:tr>
    </w:tbl>
    <w:p w:rsidR="005172AD" w:rsidRDefault="005172AD" w:rsidP="00E513DA">
      <w:pPr>
        <w:pStyle w:val="CGtext"/>
      </w:pPr>
    </w:p>
    <w:p w:rsidR="005172AD" w:rsidRDefault="005172AD" w:rsidP="005172AD">
      <w:pPr>
        <w:suppressAutoHyphens w:val="0"/>
        <w:spacing w:before="0" w:after="0" w:line="240" w:lineRule="auto"/>
        <w:rPr>
          <w:rFonts w:asciiTheme="majorHAnsi" w:hAnsiTheme="majorHAnsi"/>
          <w:b/>
          <w:color w:val="0070C0"/>
          <w:sz w:val="28"/>
          <w:szCs w:val="28"/>
        </w:rPr>
        <w:sectPr w:rsidR="005172AD" w:rsidSect="004071F8">
          <w:pgSz w:w="15840" w:h="12240" w:orient="landscape" w:code="1"/>
          <w:pgMar w:top="1440" w:right="1440" w:bottom="1440" w:left="1440" w:header="576" w:footer="720" w:gutter="0"/>
          <w:cols w:space="720"/>
          <w:docGrid w:linePitch="360"/>
        </w:sectPr>
      </w:pPr>
    </w:p>
    <w:p w:rsidR="005172AD" w:rsidRPr="00AA5CCA" w:rsidRDefault="00FB39EA" w:rsidP="00E513DA">
      <w:pPr>
        <w:pStyle w:val="CGheadlinetext"/>
      </w:pPr>
      <w:bookmarkStart w:id="186" w:name="_Toc419900912"/>
      <w:bookmarkStart w:id="187" w:name="_Toc433971417"/>
      <w:r>
        <w:rPr>
          <w:lang w:val="fr-FR"/>
        </w:rPr>
        <w:t>Document n° 58 : post-</w:t>
      </w:r>
      <w:bookmarkEnd w:id="186"/>
      <w:r w:rsidR="00794C42">
        <w:rPr>
          <w:lang w:val="fr-FR"/>
        </w:rPr>
        <w:t>évaluation</w:t>
      </w:r>
      <w:bookmarkEnd w:id="187"/>
    </w:p>
    <w:p w:rsidR="005172AD" w:rsidRPr="00C32A1E" w:rsidRDefault="005172AD" w:rsidP="00E513DA">
      <w:pPr>
        <w:pStyle w:val="CGtext"/>
        <w:rPr>
          <w:lang w:val="fr-FR"/>
        </w:rPr>
      </w:pPr>
      <w:r>
        <w:rPr>
          <w:lang w:val="fr-FR"/>
        </w:rPr>
        <w:t xml:space="preserve">Veuillez lire les affirmations suivantes. Choisissez la réponse </w:t>
      </w:r>
      <w:r>
        <w:rPr>
          <w:b/>
          <w:bCs/>
          <w:lang w:val="fr-FR"/>
        </w:rPr>
        <w:t>Oui</w:t>
      </w:r>
      <w:r>
        <w:rPr>
          <w:lang w:val="fr-FR"/>
        </w:rPr>
        <w:t xml:space="preserve"> si vous êtes d'accord avec l'affirmation ou choisissez </w:t>
      </w:r>
      <w:r>
        <w:rPr>
          <w:b/>
          <w:bCs/>
          <w:lang w:val="fr-FR"/>
        </w:rPr>
        <w:t>Non</w:t>
      </w:r>
      <w:r>
        <w:rPr>
          <w:lang w:val="fr-FR"/>
        </w:rPr>
        <w:t xml:space="preserve"> si vous n'êtes pas d'accord avec l'affirmation.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110"/>
        <w:gridCol w:w="990"/>
        <w:gridCol w:w="900"/>
      </w:tblGrid>
      <w:tr w:rsidR="005172AD" w:rsidTr="00E513DA">
        <w:trPr>
          <w:cantSplit/>
          <w:trHeight w:val="305"/>
          <w:tblHeader/>
        </w:trPr>
        <w:tc>
          <w:tcPr>
            <w:tcW w:w="648" w:type="dxa"/>
            <w:tcBorders>
              <w:top w:val="single" w:sz="6" w:space="0" w:color="auto"/>
              <w:left w:val="single" w:sz="6" w:space="0" w:color="auto"/>
              <w:bottom w:val="single" w:sz="6" w:space="0" w:color="auto"/>
              <w:right w:val="single" w:sz="6" w:space="0" w:color="auto"/>
            </w:tcBorders>
            <w:shd w:val="clear" w:color="auto" w:fill="008C9A"/>
          </w:tcPr>
          <w:p w:rsidR="005172AD" w:rsidRPr="00AA5CCA" w:rsidRDefault="005172AD" w:rsidP="00E513DA">
            <w:pPr>
              <w:pStyle w:val="CGtableheadline"/>
            </w:pPr>
            <w:r>
              <w:t>N°</w:t>
            </w:r>
          </w:p>
        </w:tc>
        <w:tc>
          <w:tcPr>
            <w:tcW w:w="7110" w:type="dxa"/>
            <w:tcBorders>
              <w:top w:val="single" w:sz="6" w:space="0" w:color="auto"/>
              <w:left w:val="single" w:sz="6" w:space="0" w:color="auto"/>
              <w:bottom w:val="single" w:sz="6" w:space="0" w:color="auto"/>
              <w:right w:val="single" w:sz="6" w:space="0" w:color="auto"/>
            </w:tcBorders>
            <w:shd w:val="clear" w:color="auto" w:fill="008C9A"/>
          </w:tcPr>
          <w:p w:rsidR="005172AD" w:rsidRPr="00AA5CCA" w:rsidRDefault="005172AD" w:rsidP="00E513DA">
            <w:pPr>
              <w:pStyle w:val="CGtableheadline"/>
            </w:pPr>
            <w:r>
              <w:rPr>
                <w:rFonts w:eastAsia="Calibri"/>
                <w:lang w:val="fr-FR"/>
              </w:rPr>
              <w:t>Post-évaluation</w:t>
            </w:r>
          </w:p>
        </w:tc>
        <w:tc>
          <w:tcPr>
            <w:tcW w:w="990" w:type="dxa"/>
            <w:tcBorders>
              <w:top w:val="single" w:sz="6" w:space="0" w:color="auto"/>
              <w:left w:val="single" w:sz="6" w:space="0" w:color="auto"/>
              <w:bottom w:val="single" w:sz="6" w:space="0" w:color="auto"/>
              <w:right w:val="single" w:sz="6" w:space="0" w:color="auto"/>
            </w:tcBorders>
            <w:shd w:val="clear" w:color="auto" w:fill="008C9A"/>
          </w:tcPr>
          <w:p w:rsidR="005172AD" w:rsidRPr="00AA5CCA" w:rsidRDefault="005172AD" w:rsidP="00E513DA">
            <w:pPr>
              <w:pStyle w:val="CGtableheadline"/>
            </w:pPr>
            <w:r>
              <w:rPr>
                <w:rFonts w:eastAsia="Calibri"/>
                <w:lang w:val="fr-FR"/>
              </w:rPr>
              <w:t>Oui</w:t>
            </w:r>
          </w:p>
        </w:tc>
        <w:tc>
          <w:tcPr>
            <w:tcW w:w="900" w:type="dxa"/>
            <w:tcBorders>
              <w:top w:val="single" w:sz="6" w:space="0" w:color="auto"/>
              <w:left w:val="single" w:sz="6" w:space="0" w:color="auto"/>
              <w:bottom w:val="single" w:sz="6" w:space="0" w:color="auto"/>
              <w:right w:val="single" w:sz="6" w:space="0" w:color="auto"/>
            </w:tcBorders>
            <w:shd w:val="clear" w:color="auto" w:fill="008C9A"/>
          </w:tcPr>
          <w:p w:rsidR="005172AD" w:rsidRPr="00AA5CCA" w:rsidRDefault="005172AD" w:rsidP="00E513DA">
            <w:pPr>
              <w:pStyle w:val="CGtableheadline"/>
            </w:pPr>
            <w:r>
              <w:rPr>
                <w:rFonts w:eastAsia="Calibri"/>
                <w:lang w:val="fr-FR"/>
              </w:rPr>
              <w:t>Non</w:t>
            </w:r>
          </w:p>
        </w:tc>
      </w:tr>
      <w:tr w:rsidR="005172AD" w:rsidRPr="003623D4" w:rsidTr="00E513DA">
        <w:trPr>
          <w:cantSplit/>
          <w:trHeight w:val="323"/>
        </w:trPr>
        <w:tc>
          <w:tcPr>
            <w:tcW w:w="648" w:type="dxa"/>
            <w:tcBorders>
              <w:top w:val="single" w:sz="6" w:space="0" w:color="auto"/>
            </w:tcBorders>
          </w:tcPr>
          <w:p w:rsidR="005172AD" w:rsidRPr="00AA5CCA" w:rsidRDefault="005172AD" w:rsidP="00E513DA">
            <w:pPr>
              <w:pStyle w:val="CGtabletext"/>
              <w:jc w:val="center"/>
            </w:pPr>
            <w:r>
              <w:rPr>
                <w:rFonts w:eastAsia="Calibri"/>
                <w:lang w:val="fr-FR"/>
              </w:rPr>
              <w:t>1.</w:t>
            </w:r>
          </w:p>
        </w:tc>
        <w:tc>
          <w:tcPr>
            <w:tcW w:w="7110" w:type="dxa"/>
            <w:tcBorders>
              <w:top w:val="single" w:sz="6" w:space="0" w:color="auto"/>
            </w:tcBorders>
          </w:tcPr>
          <w:p w:rsidR="005172AD" w:rsidRPr="00C32A1E" w:rsidRDefault="005172AD" w:rsidP="00E513DA">
            <w:pPr>
              <w:pStyle w:val="CGtabletext"/>
              <w:rPr>
                <w:lang w:val="fr-FR"/>
              </w:rPr>
            </w:pPr>
            <w:r>
              <w:rPr>
                <w:rFonts w:eastAsia="Calibri"/>
                <w:lang w:val="fr-FR"/>
              </w:rPr>
              <w:t>Lors de l'allaitement, le menton du bébé doit toucher le sein de la mère</w:t>
            </w:r>
          </w:p>
        </w:tc>
        <w:tc>
          <w:tcPr>
            <w:tcW w:w="990" w:type="dxa"/>
            <w:tcBorders>
              <w:top w:val="single" w:sz="6" w:space="0" w:color="auto"/>
            </w:tcBorders>
          </w:tcPr>
          <w:p w:rsidR="005172AD" w:rsidRPr="00C32A1E" w:rsidRDefault="005172AD" w:rsidP="00E513DA">
            <w:pPr>
              <w:pStyle w:val="CGtabletext"/>
              <w:rPr>
                <w:b/>
                <w:lang w:val="fr-FR"/>
              </w:rPr>
            </w:pPr>
          </w:p>
        </w:tc>
        <w:tc>
          <w:tcPr>
            <w:tcW w:w="900" w:type="dxa"/>
            <w:tcBorders>
              <w:top w:val="single" w:sz="6" w:space="0" w:color="auto"/>
            </w:tcBorders>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2.</w:t>
            </w:r>
          </w:p>
        </w:tc>
        <w:tc>
          <w:tcPr>
            <w:tcW w:w="7110" w:type="dxa"/>
            <w:vAlign w:val="center"/>
          </w:tcPr>
          <w:p w:rsidR="005172AD" w:rsidRPr="00C32A1E" w:rsidRDefault="005172AD" w:rsidP="00E513DA">
            <w:pPr>
              <w:pStyle w:val="CGtabletext"/>
              <w:rPr>
                <w:lang w:val="fr-FR"/>
              </w:rPr>
            </w:pPr>
            <w:r>
              <w:rPr>
                <w:rFonts w:eastAsia="Calibri"/>
                <w:lang w:val="fr-FR"/>
              </w:rPr>
              <w:t>La supplémentation en vitamine A est seulement nécessaire pour les enfants âgés de moins d'un an.</w:t>
            </w:r>
          </w:p>
        </w:tc>
        <w:tc>
          <w:tcPr>
            <w:tcW w:w="990" w:type="dxa"/>
          </w:tcPr>
          <w:p w:rsidR="005172AD" w:rsidRPr="00C32A1E" w:rsidRDefault="005172AD" w:rsidP="00E513DA">
            <w:pPr>
              <w:pStyle w:val="CGtabletext"/>
              <w:rPr>
                <w:b/>
                <w:lang w:val="fr-FR"/>
              </w:rPr>
            </w:pPr>
          </w:p>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3.</w:t>
            </w:r>
          </w:p>
        </w:tc>
        <w:tc>
          <w:tcPr>
            <w:tcW w:w="7110" w:type="dxa"/>
            <w:vAlign w:val="center"/>
          </w:tcPr>
          <w:p w:rsidR="005172AD" w:rsidRPr="00C32A1E" w:rsidRDefault="005172AD" w:rsidP="00E513DA">
            <w:pPr>
              <w:pStyle w:val="CGtabletext"/>
              <w:rPr>
                <w:lang w:val="fr-FR"/>
              </w:rPr>
            </w:pPr>
            <w:r>
              <w:rPr>
                <w:rFonts w:eastAsia="Calibri"/>
                <w:lang w:val="fr-FR"/>
              </w:rPr>
              <w:t xml:space="preserve">Même si une mère pense qu'elle n'a pas assez de lait maternel, elle peut malgré tout être en mesure d'allaiter son bébé. </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4.</w:t>
            </w:r>
          </w:p>
        </w:tc>
        <w:tc>
          <w:tcPr>
            <w:tcW w:w="7110" w:type="dxa"/>
            <w:vAlign w:val="center"/>
          </w:tcPr>
          <w:p w:rsidR="005172AD" w:rsidRPr="00C32A1E" w:rsidRDefault="005172AD" w:rsidP="00E513DA">
            <w:pPr>
              <w:pStyle w:val="CGtabletext"/>
              <w:rPr>
                <w:lang w:val="fr-FR"/>
              </w:rPr>
            </w:pPr>
            <w:r>
              <w:rPr>
                <w:rFonts w:eastAsia="Calibri"/>
                <w:lang w:val="fr-FR"/>
              </w:rPr>
              <w:t>Une mère peut prévenir les mamelons douloureux et crevassés en positionnant correctement et en serrant son bébé contre sa poitrine.</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Height w:val="620"/>
        </w:trPr>
        <w:tc>
          <w:tcPr>
            <w:tcW w:w="648" w:type="dxa"/>
          </w:tcPr>
          <w:p w:rsidR="005172AD" w:rsidRPr="00AA5CCA" w:rsidRDefault="005172AD" w:rsidP="00E513DA">
            <w:pPr>
              <w:pStyle w:val="CGtabletext"/>
              <w:jc w:val="center"/>
            </w:pPr>
            <w:r>
              <w:rPr>
                <w:rFonts w:eastAsia="Calibri"/>
                <w:lang w:val="fr-FR"/>
              </w:rPr>
              <w:t>5.</w:t>
            </w:r>
          </w:p>
        </w:tc>
        <w:tc>
          <w:tcPr>
            <w:tcW w:w="7110" w:type="dxa"/>
            <w:vAlign w:val="center"/>
          </w:tcPr>
          <w:p w:rsidR="005172AD" w:rsidRPr="00C32A1E" w:rsidRDefault="005172AD" w:rsidP="00E513DA">
            <w:pPr>
              <w:pStyle w:val="CGtabletext"/>
              <w:rPr>
                <w:b/>
                <w:lang w:val="fr-FR"/>
              </w:rPr>
            </w:pPr>
            <w:r>
              <w:rPr>
                <w:rFonts w:eastAsia="Calibri"/>
                <w:lang w:val="fr-FR"/>
              </w:rPr>
              <w:t>L'alimentation liquide est plus indiquée pour un bébé de 6 mois que la bouillie.</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6.</w:t>
            </w:r>
          </w:p>
        </w:tc>
        <w:tc>
          <w:tcPr>
            <w:tcW w:w="7110" w:type="dxa"/>
            <w:vAlign w:val="center"/>
          </w:tcPr>
          <w:p w:rsidR="005172AD" w:rsidRPr="00C32A1E" w:rsidRDefault="005172AD" w:rsidP="00E513DA">
            <w:pPr>
              <w:pStyle w:val="CGtabletext"/>
              <w:rPr>
                <w:b/>
                <w:lang w:val="fr-FR"/>
              </w:rPr>
            </w:pPr>
            <w:r>
              <w:rPr>
                <w:rFonts w:eastAsia="Calibri"/>
                <w:lang w:val="fr-FR"/>
              </w:rPr>
              <w:t>La mère ou le/la aidant/e doivent jouer avec le bébé pour l'encourager à manger toute la nourriture qu'on lui donne.</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7.</w:t>
            </w:r>
          </w:p>
        </w:tc>
        <w:tc>
          <w:tcPr>
            <w:tcW w:w="7110" w:type="dxa"/>
            <w:vAlign w:val="center"/>
          </w:tcPr>
          <w:p w:rsidR="005172AD" w:rsidRPr="00C32A1E" w:rsidRDefault="005172AD" w:rsidP="00E513DA">
            <w:pPr>
              <w:pStyle w:val="CGtabletext"/>
              <w:rPr>
                <w:b/>
                <w:lang w:val="fr-FR"/>
              </w:rPr>
            </w:pPr>
            <w:r>
              <w:rPr>
                <w:rFonts w:eastAsia="Calibri"/>
                <w:lang w:val="fr-FR"/>
              </w:rPr>
              <w:t>Les produits d’origine animale, les haricots et les légumes sont les aliments qui contribuent à la croissance de l'enfant.</w:t>
            </w:r>
          </w:p>
        </w:tc>
        <w:tc>
          <w:tcPr>
            <w:tcW w:w="990" w:type="dxa"/>
          </w:tcPr>
          <w:p w:rsidR="005172AD" w:rsidRPr="00C32A1E" w:rsidRDefault="005172AD" w:rsidP="00E513DA">
            <w:pPr>
              <w:pStyle w:val="CGtabletext"/>
              <w:rPr>
                <w:b/>
                <w:lang w:val="fr-FR"/>
              </w:rPr>
            </w:pPr>
          </w:p>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8.</w:t>
            </w:r>
          </w:p>
        </w:tc>
        <w:tc>
          <w:tcPr>
            <w:tcW w:w="7110" w:type="dxa"/>
            <w:vAlign w:val="center"/>
          </w:tcPr>
          <w:p w:rsidR="005172AD" w:rsidRPr="00C32A1E" w:rsidRDefault="005172AD" w:rsidP="00E513DA">
            <w:pPr>
              <w:pStyle w:val="CGtabletext"/>
              <w:rPr>
                <w:lang w:val="fr-FR"/>
              </w:rPr>
            </w:pPr>
            <w:r>
              <w:rPr>
                <w:rFonts w:eastAsia="Calibri"/>
                <w:lang w:val="fr-FR"/>
              </w:rPr>
              <w:t>Les jeunes enfants devraient être allaités pendant au moins 1 an.</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9.</w:t>
            </w:r>
          </w:p>
        </w:tc>
        <w:tc>
          <w:tcPr>
            <w:tcW w:w="7110" w:type="dxa"/>
            <w:vAlign w:val="center"/>
          </w:tcPr>
          <w:p w:rsidR="005172AD" w:rsidRPr="00C32A1E" w:rsidRDefault="005172AD" w:rsidP="00E513DA">
            <w:pPr>
              <w:pStyle w:val="CGtabletext"/>
              <w:rPr>
                <w:lang w:val="fr-FR"/>
              </w:rPr>
            </w:pPr>
            <w:r>
              <w:rPr>
                <w:rFonts w:eastAsia="Calibri"/>
                <w:lang w:val="fr-FR"/>
              </w:rPr>
              <w:t>Les mères ont besoin du soutien de leur famille ou de la communauté pour nourrir leurs enfants.</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10.</w:t>
            </w:r>
          </w:p>
        </w:tc>
        <w:tc>
          <w:tcPr>
            <w:tcW w:w="7110" w:type="dxa"/>
            <w:vAlign w:val="center"/>
          </w:tcPr>
          <w:p w:rsidR="005172AD" w:rsidRPr="00C32A1E" w:rsidRDefault="005172AD" w:rsidP="00E513DA">
            <w:pPr>
              <w:pStyle w:val="CGtabletext"/>
              <w:rPr>
                <w:lang w:val="fr-FR"/>
              </w:rPr>
            </w:pPr>
            <w:r>
              <w:rPr>
                <w:rFonts w:eastAsia="Calibri"/>
                <w:lang w:val="fr-FR"/>
              </w:rPr>
              <w:t xml:space="preserve">Lorsqu'un enfant de plus de 6 mois souffre de diarrhée, la mère doit réduire la fréquence de l'allaitement, d'autres liquides et aliments pour l'aider à récupérer, </w:t>
            </w:r>
          </w:p>
        </w:tc>
        <w:tc>
          <w:tcPr>
            <w:tcW w:w="990" w:type="dxa"/>
          </w:tcPr>
          <w:p w:rsidR="005172AD" w:rsidRPr="00C32A1E" w:rsidRDefault="005172AD" w:rsidP="00E513DA">
            <w:pPr>
              <w:pStyle w:val="CGtabletext"/>
              <w:rPr>
                <w:lang w:val="fr-FR"/>
              </w:rPr>
            </w:pPr>
          </w:p>
        </w:tc>
        <w:tc>
          <w:tcPr>
            <w:tcW w:w="900" w:type="dxa"/>
          </w:tcPr>
          <w:p w:rsidR="005172AD" w:rsidRPr="00C32A1E" w:rsidRDefault="005172AD" w:rsidP="00E513DA">
            <w:pPr>
              <w:pStyle w:val="CGtabletext"/>
              <w:rPr>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11.</w:t>
            </w:r>
          </w:p>
        </w:tc>
        <w:tc>
          <w:tcPr>
            <w:tcW w:w="7110" w:type="dxa"/>
          </w:tcPr>
          <w:p w:rsidR="005172AD" w:rsidRPr="00C32A1E" w:rsidRDefault="005172AD" w:rsidP="00E513DA">
            <w:pPr>
              <w:pStyle w:val="CGtabletext"/>
              <w:rPr>
                <w:lang w:val="fr-FR"/>
              </w:rPr>
            </w:pPr>
            <w:r>
              <w:rPr>
                <w:rFonts w:eastAsia="Calibri"/>
                <w:lang w:val="fr-FR"/>
              </w:rPr>
              <w:t>Une femme enceinte doit se nourrir plus qu'une femme qui allaite.</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12.</w:t>
            </w:r>
          </w:p>
        </w:tc>
        <w:tc>
          <w:tcPr>
            <w:tcW w:w="7110" w:type="dxa"/>
          </w:tcPr>
          <w:p w:rsidR="005172AD" w:rsidRPr="00C32A1E" w:rsidRDefault="005172AD" w:rsidP="00E513DA">
            <w:pPr>
              <w:pStyle w:val="CGtabletext"/>
              <w:rPr>
                <w:lang w:val="fr-FR"/>
              </w:rPr>
            </w:pPr>
            <w:r>
              <w:rPr>
                <w:rFonts w:eastAsia="Calibri"/>
                <w:lang w:val="fr-FR"/>
              </w:rPr>
              <w:t>La viande rouge, le foie et les légumes à feuilles vertes contiennent du fer.</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13.</w:t>
            </w:r>
          </w:p>
        </w:tc>
        <w:tc>
          <w:tcPr>
            <w:tcW w:w="7110" w:type="dxa"/>
            <w:vAlign w:val="center"/>
          </w:tcPr>
          <w:p w:rsidR="005172AD" w:rsidRPr="00C32A1E" w:rsidRDefault="005172AD" w:rsidP="00E513DA">
            <w:pPr>
              <w:pStyle w:val="CGtabletext"/>
              <w:rPr>
                <w:lang w:val="fr-FR"/>
              </w:rPr>
            </w:pPr>
            <w:r>
              <w:rPr>
                <w:rFonts w:eastAsia="Calibri"/>
                <w:lang w:val="fr-FR"/>
              </w:rPr>
              <w:t>Une mère malnutrie est susceptible de donner naissance à un bébé dont le poids est faible.</w:t>
            </w:r>
          </w:p>
        </w:tc>
        <w:tc>
          <w:tcPr>
            <w:tcW w:w="990" w:type="dxa"/>
          </w:tcPr>
          <w:p w:rsidR="005172AD" w:rsidRPr="00C32A1E" w:rsidRDefault="005172AD" w:rsidP="00E513DA">
            <w:pPr>
              <w:pStyle w:val="CGtabletext"/>
              <w:rPr>
                <w:b/>
                <w:lang w:val="fr-FR"/>
              </w:rPr>
            </w:pPr>
          </w:p>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14.</w:t>
            </w:r>
          </w:p>
        </w:tc>
        <w:tc>
          <w:tcPr>
            <w:tcW w:w="7110" w:type="dxa"/>
            <w:vAlign w:val="center"/>
          </w:tcPr>
          <w:p w:rsidR="005172AD" w:rsidRPr="00C32A1E" w:rsidRDefault="005172AD" w:rsidP="00E513DA">
            <w:pPr>
              <w:pStyle w:val="CGtabletext"/>
              <w:rPr>
                <w:lang w:val="fr-FR"/>
              </w:rPr>
            </w:pPr>
            <w:r>
              <w:rPr>
                <w:rFonts w:eastAsia="Calibri"/>
                <w:lang w:val="fr-FR"/>
              </w:rPr>
              <w:t>L'allaitement bénéficie seulement à l'enfant.</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15.</w:t>
            </w:r>
          </w:p>
        </w:tc>
        <w:tc>
          <w:tcPr>
            <w:tcW w:w="7110" w:type="dxa"/>
            <w:vAlign w:val="center"/>
          </w:tcPr>
          <w:p w:rsidR="005172AD" w:rsidRPr="00C32A1E" w:rsidRDefault="005172AD" w:rsidP="00E513DA">
            <w:pPr>
              <w:pStyle w:val="CGtabletext"/>
              <w:rPr>
                <w:lang w:val="fr-FR"/>
              </w:rPr>
            </w:pPr>
            <w:r>
              <w:rPr>
                <w:rFonts w:eastAsia="Calibri"/>
                <w:lang w:val="fr-FR"/>
              </w:rPr>
              <w:t>Il est important de dormir sous une moustiquaire imprégnée d'insecticide afin de prévenir l'anémie chez les femmes et les enfants.</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Pr>
          <w:p w:rsidR="005172AD" w:rsidRPr="00AA5CCA" w:rsidRDefault="005172AD" w:rsidP="00E513DA">
            <w:pPr>
              <w:pStyle w:val="CGtabletext"/>
              <w:jc w:val="center"/>
            </w:pPr>
            <w:r>
              <w:rPr>
                <w:rFonts w:eastAsia="Calibri"/>
                <w:lang w:val="fr-FR"/>
              </w:rPr>
              <w:t>16.</w:t>
            </w:r>
          </w:p>
        </w:tc>
        <w:tc>
          <w:tcPr>
            <w:tcW w:w="7110" w:type="dxa"/>
            <w:vAlign w:val="center"/>
          </w:tcPr>
          <w:p w:rsidR="005172AD" w:rsidRPr="00C32A1E" w:rsidRDefault="005172AD" w:rsidP="00E513DA">
            <w:pPr>
              <w:pStyle w:val="CGtabletext"/>
              <w:rPr>
                <w:lang w:val="fr-FR"/>
              </w:rPr>
            </w:pPr>
            <w:r>
              <w:rPr>
                <w:rFonts w:eastAsia="Calibri"/>
                <w:lang w:val="fr-FR"/>
              </w:rPr>
              <w:t>La grossesse et l'allaitement sont les seuls points du cycle de vie des femmes durant lesquels la nutrition doit être améliorée.</w:t>
            </w:r>
          </w:p>
        </w:tc>
        <w:tc>
          <w:tcPr>
            <w:tcW w:w="990" w:type="dxa"/>
          </w:tcPr>
          <w:p w:rsidR="005172AD" w:rsidRPr="00C32A1E" w:rsidRDefault="005172AD" w:rsidP="00E513DA">
            <w:pPr>
              <w:pStyle w:val="CGtabletext"/>
              <w:rPr>
                <w:b/>
                <w:lang w:val="fr-FR"/>
              </w:rPr>
            </w:pPr>
          </w:p>
        </w:tc>
        <w:tc>
          <w:tcPr>
            <w:tcW w:w="900" w:type="dxa"/>
          </w:tcPr>
          <w:p w:rsidR="005172AD" w:rsidRPr="00C32A1E" w:rsidRDefault="005172AD" w:rsidP="00E513DA">
            <w:pPr>
              <w:pStyle w:val="CGtabletext"/>
              <w:rPr>
                <w:b/>
                <w:lang w:val="fr-FR"/>
              </w:rPr>
            </w:pPr>
          </w:p>
        </w:tc>
      </w:tr>
      <w:tr w:rsidR="005172AD" w:rsidRPr="003623D4"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17.</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C32A1E" w:rsidRDefault="005172AD" w:rsidP="00E513DA">
            <w:pPr>
              <w:pStyle w:val="CGtabletext"/>
              <w:rPr>
                <w:lang w:val="fr-FR"/>
              </w:rPr>
            </w:pPr>
            <w:r>
              <w:rPr>
                <w:rFonts w:eastAsia="Calibri"/>
                <w:lang w:val="fr-FR"/>
              </w:rPr>
              <w:t>Il est important de se concentrer sur les femmes enceintes et les femmes allaitantes ainsi que sur les enfants de moins de deux ans pour améliorer les résultats en termes de nutrition.</w:t>
            </w:r>
          </w:p>
        </w:tc>
        <w:tc>
          <w:tcPr>
            <w:tcW w:w="99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c>
          <w:tcPr>
            <w:tcW w:w="90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r>
      <w:tr w:rsidR="005172AD" w:rsidRPr="003623D4"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18.</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C32A1E" w:rsidRDefault="005172AD" w:rsidP="00E513DA">
            <w:pPr>
              <w:pStyle w:val="CGtabletext"/>
              <w:rPr>
                <w:lang w:val="fr-FR"/>
              </w:rPr>
            </w:pPr>
            <w:r>
              <w:rPr>
                <w:rFonts w:eastAsia="Calibri"/>
                <w:lang w:val="fr-FR"/>
              </w:rPr>
              <w:t>Lorsqu'une mère est séropositive, elle ne peut pas allaiter.</w:t>
            </w:r>
          </w:p>
        </w:tc>
        <w:tc>
          <w:tcPr>
            <w:tcW w:w="99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p w:rsidR="005172AD" w:rsidRPr="00C32A1E" w:rsidRDefault="005172AD" w:rsidP="00E513DA">
            <w:pPr>
              <w:pStyle w:val="CGtabletext"/>
              <w:rPr>
                <w:b/>
                <w:lang w:val="fr-FR"/>
              </w:rPr>
            </w:pPr>
          </w:p>
        </w:tc>
        <w:tc>
          <w:tcPr>
            <w:tcW w:w="90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r>
      <w:tr w:rsidR="005172AD" w:rsidRPr="003623D4"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19.</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C32A1E" w:rsidRDefault="005172AD" w:rsidP="00E513DA">
            <w:pPr>
              <w:pStyle w:val="CGtabletext"/>
              <w:rPr>
                <w:lang w:val="fr-FR"/>
              </w:rPr>
            </w:pPr>
            <w:r>
              <w:rPr>
                <w:rFonts w:eastAsia="Calibri"/>
                <w:lang w:val="fr-FR"/>
              </w:rPr>
              <w:t>L'intégration de la nutrition à d'autres secteurs suppose de cibler et d’atteindre des mères, leurs bébés et leurs enfants à des moments cruciaux des points de contact dans les secteurs concernés.</w:t>
            </w:r>
          </w:p>
        </w:tc>
        <w:tc>
          <w:tcPr>
            <w:tcW w:w="99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c>
          <w:tcPr>
            <w:tcW w:w="90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r>
      <w:tr w:rsidR="005172AD" w:rsidRPr="003623D4"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20.</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4B0654" w:rsidRDefault="005172AD" w:rsidP="00E513DA">
            <w:pPr>
              <w:pStyle w:val="CGtabletext"/>
              <w:rPr>
                <w:lang w:val="fr-FR"/>
              </w:rPr>
            </w:pPr>
            <w:r>
              <w:rPr>
                <w:rFonts w:eastAsia="Calibri"/>
                <w:lang w:val="fr-FR"/>
              </w:rPr>
              <w:t xml:space="preserve">Dans les aliments de compléments traditionnels, il y a presque toujours une carence en fer. </w:t>
            </w:r>
          </w:p>
        </w:tc>
        <w:tc>
          <w:tcPr>
            <w:tcW w:w="99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c>
          <w:tcPr>
            <w:tcW w:w="900" w:type="dxa"/>
            <w:tcBorders>
              <w:top w:val="single" w:sz="4" w:space="0" w:color="000000"/>
              <w:left w:val="single" w:sz="4" w:space="0" w:color="000000"/>
              <w:bottom w:val="single" w:sz="4" w:space="0" w:color="000000"/>
              <w:right w:val="single" w:sz="4" w:space="0" w:color="000000"/>
            </w:tcBorders>
          </w:tcPr>
          <w:p w:rsidR="005172AD" w:rsidRPr="00C32A1E" w:rsidRDefault="005172AD" w:rsidP="00E513DA">
            <w:pPr>
              <w:pStyle w:val="CGtabletext"/>
              <w:rPr>
                <w:b/>
                <w:lang w:val="fr-FR"/>
              </w:rPr>
            </w:pPr>
          </w:p>
        </w:tc>
      </w:tr>
    </w:tbl>
    <w:p w:rsidR="00E513DA" w:rsidRDefault="00E513DA" w:rsidP="00E513DA">
      <w:pPr>
        <w:pStyle w:val="CGtext"/>
        <w:rPr>
          <w:lang w:val="fr-FR"/>
        </w:rPr>
      </w:pPr>
      <w:bookmarkStart w:id="188" w:name="_Toc419900913"/>
      <w:bookmarkStart w:id="189" w:name="_Toc404761627"/>
      <w:bookmarkStart w:id="190" w:name="_Toc404696156"/>
      <w:r>
        <w:rPr>
          <w:lang w:val="fr-FR"/>
        </w:rPr>
        <w:br w:type="page"/>
      </w:r>
    </w:p>
    <w:p w:rsidR="005172AD" w:rsidRPr="00C32A1E" w:rsidRDefault="00FB39EA" w:rsidP="00E513DA">
      <w:pPr>
        <w:pStyle w:val="CGheadlinetext"/>
        <w:rPr>
          <w:lang w:val="fr-FR"/>
        </w:rPr>
      </w:pPr>
      <w:bookmarkStart w:id="191" w:name="_Toc433971418"/>
      <w:r>
        <w:rPr>
          <w:lang w:val="fr-FR"/>
        </w:rPr>
        <w:t xml:space="preserve">Document n° 59 : </w:t>
      </w:r>
      <w:r w:rsidR="003623D4">
        <w:rPr>
          <w:lang w:val="fr-FR"/>
        </w:rPr>
        <w:t>pré</w:t>
      </w:r>
      <w:r>
        <w:rPr>
          <w:lang w:val="fr-FR"/>
        </w:rPr>
        <w:t>- et post-</w:t>
      </w:r>
      <w:r w:rsidR="00794C42">
        <w:rPr>
          <w:lang w:val="fr-FR"/>
        </w:rPr>
        <w:t>évaluation</w:t>
      </w:r>
      <w:r>
        <w:rPr>
          <w:lang w:val="fr-FR"/>
        </w:rPr>
        <w:t xml:space="preserve"> : </w:t>
      </w:r>
      <w:bookmarkEnd w:id="188"/>
      <w:r w:rsidR="00794C42">
        <w:rPr>
          <w:lang w:val="fr-FR"/>
        </w:rPr>
        <w:t>réponses</w:t>
      </w:r>
      <w:bookmarkEnd w:id="191"/>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110"/>
        <w:gridCol w:w="990"/>
        <w:gridCol w:w="900"/>
      </w:tblGrid>
      <w:tr w:rsidR="005172AD" w:rsidTr="00E513DA">
        <w:trPr>
          <w:cantSplit/>
          <w:tblHeader/>
        </w:trPr>
        <w:tc>
          <w:tcPr>
            <w:tcW w:w="648" w:type="dxa"/>
            <w:tcBorders>
              <w:top w:val="single" w:sz="6" w:space="0" w:color="auto"/>
              <w:left w:val="single" w:sz="6" w:space="0" w:color="auto"/>
              <w:bottom w:val="single" w:sz="6" w:space="0" w:color="auto"/>
              <w:right w:val="single" w:sz="6" w:space="0" w:color="auto"/>
            </w:tcBorders>
            <w:shd w:val="clear" w:color="auto" w:fill="008C9A"/>
          </w:tcPr>
          <w:p w:rsidR="005172AD" w:rsidRPr="00613A5F" w:rsidRDefault="005172AD" w:rsidP="00E513DA">
            <w:pPr>
              <w:pStyle w:val="CGtableheadline"/>
            </w:pPr>
            <w:r>
              <w:t>N°</w:t>
            </w:r>
          </w:p>
        </w:tc>
        <w:tc>
          <w:tcPr>
            <w:tcW w:w="7110" w:type="dxa"/>
            <w:tcBorders>
              <w:top w:val="single" w:sz="6" w:space="0" w:color="auto"/>
              <w:left w:val="single" w:sz="6" w:space="0" w:color="auto"/>
              <w:bottom w:val="single" w:sz="6" w:space="0" w:color="auto"/>
              <w:right w:val="single" w:sz="6" w:space="0" w:color="auto"/>
            </w:tcBorders>
            <w:shd w:val="clear" w:color="auto" w:fill="008C9A"/>
          </w:tcPr>
          <w:p w:rsidR="005172AD" w:rsidRPr="00613A5F" w:rsidRDefault="005172AD" w:rsidP="00E513DA">
            <w:pPr>
              <w:pStyle w:val="CGtableheadline"/>
            </w:pPr>
            <w:r>
              <w:rPr>
                <w:rFonts w:eastAsia="Calibri"/>
                <w:lang w:val="fr-FR"/>
              </w:rPr>
              <w:t>Pré- et post-évaluation</w:t>
            </w:r>
          </w:p>
        </w:tc>
        <w:tc>
          <w:tcPr>
            <w:tcW w:w="990" w:type="dxa"/>
            <w:tcBorders>
              <w:top w:val="single" w:sz="6" w:space="0" w:color="auto"/>
              <w:left w:val="single" w:sz="6" w:space="0" w:color="auto"/>
              <w:bottom w:val="single" w:sz="6" w:space="0" w:color="auto"/>
              <w:right w:val="single" w:sz="6" w:space="0" w:color="auto"/>
            </w:tcBorders>
            <w:shd w:val="clear" w:color="auto" w:fill="008C9A"/>
          </w:tcPr>
          <w:p w:rsidR="005172AD" w:rsidRPr="00613A5F" w:rsidRDefault="005172AD" w:rsidP="00E513DA">
            <w:pPr>
              <w:pStyle w:val="CGtableheadline"/>
            </w:pPr>
            <w:r>
              <w:rPr>
                <w:rFonts w:eastAsia="Calibri"/>
                <w:lang w:val="fr-FR"/>
              </w:rPr>
              <w:t>Oui</w:t>
            </w:r>
          </w:p>
        </w:tc>
        <w:tc>
          <w:tcPr>
            <w:tcW w:w="900" w:type="dxa"/>
            <w:tcBorders>
              <w:top w:val="single" w:sz="6" w:space="0" w:color="auto"/>
              <w:left w:val="single" w:sz="6" w:space="0" w:color="auto"/>
              <w:bottom w:val="single" w:sz="6" w:space="0" w:color="auto"/>
              <w:right w:val="single" w:sz="6" w:space="0" w:color="auto"/>
            </w:tcBorders>
            <w:shd w:val="clear" w:color="auto" w:fill="008C9A"/>
          </w:tcPr>
          <w:p w:rsidR="005172AD" w:rsidRPr="00613A5F" w:rsidRDefault="005172AD" w:rsidP="00E513DA">
            <w:pPr>
              <w:pStyle w:val="CGtableheadline"/>
            </w:pPr>
            <w:r>
              <w:rPr>
                <w:rFonts w:eastAsia="Calibri"/>
                <w:lang w:val="fr-FR"/>
              </w:rPr>
              <w:t>Non</w:t>
            </w:r>
          </w:p>
        </w:tc>
      </w:tr>
      <w:tr w:rsidR="005172AD" w:rsidTr="00E513DA">
        <w:trPr>
          <w:cantSplit/>
        </w:trPr>
        <w:tc>
          <w:tcPr>
            <w:tcW w:w="648" w:type="dxa"/>
            <w:tcBorders>
              <w:top w:val="single" w:sz="6" w:space="0" w:color="auto"/>
            </w:tcBorders>
          </w:tcPr>
          <w:p w:rsidR="005172AD" w:rsidRPr="00AA5CCA" w:rsidRDefault="005172AD" w:rsidP="00E513DA">
            <w:pPr>
              <w:pStyle w:val="CGtabletext"/>
              <w:jc w:val="center"/>
            </w:pPr>
            <w:r>
              <w:rPr>
                <w:rFonts w:eastAsia="Calibri"/>
                <w:lang w:val="fr-FR"/>
              </w:rPr>
              <w:t>1.</w:t>
            </w:r>
          </w:p>
        </w:tc>
        <w:tc>
          <w:tcPr>
            <w:tcW w:w="7110" w:type="dxa"/>
            <w:tcBorders>
              <w:top w:val="single" w:sz="6" w:space="0" w:color="auto"/>
            </w:tcBorders>
          </w:tcPr>
          <w:p w:rsidR="005172AD" w:rsidRPr="00C32A1E" w:rsidRDefault="005172AD" w:rsidP="00E513DA">
            <w:pPr>
              <w:pStyle w:val="CGtabletext"/>
              <w:rPr>
                <w:lang w:val="fr-FR"/>
              </w:rPr>
            </w:pPr>
            <w:r>
              <w:rPr>
                <w:rFonts w:eastAsia="Calibri"/>
                <w:lang w:val="fr-FR"/>
              </w:rPr>
              <w:t>Lors de l'allaitement, le menton du bébé doit toucher le sein de la mère.</w:t>
            </w:r>
          </w:p>
        </w:tc>
        <w:tc>
          <w:tcPr>
            <w:tcW w:w="990" w:type="dxa"/>
            <w:tcBorders>
              <w:top w:val="single" w:sz="6" w:space="0" w:color="auto"/>
            </w:tcBorders>
          </w:tcPr>
          <w:p w:rsidR="005172AD" w:rsidRPr="00AA5CCA" w:rsidRDefault="005172AD" w:rsidP="00E513DA">
            <w:pPr>
              <w:pStyle w:val="CGtabletext"/>
              <w:jc w:val="center"/>
              <w:rPr>
                <w:b/>
              </w:rPr>
            </w:pPr>
            <w:r>
              <w:rPr>
                <w:rFonts w:eastAsia="Calibri"/>
                <w:b/>
                <w:bCs/>
                <w:lang w:val="fr-FR"/>
              </w:rPr>
              <w:t>X</w:t>
            </w:r>
          </w:p>
        </w:tc>
        <w:tc>
          <w:tcPr>
            <w:tcW w:w="900" w:type="dxa"/>
            <w:tcBorders>
              <w:top w:val="single" w:sz="6" w:space="0" w:color="auto"/>
            </w:tcBorders>
          </w:tcPr>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2.</w:t>
            </w:r>
          </w:p>
        </w:tc>
        <w:tc>
          <w:tcPr>
            <w:tcW w:w="7110" w:type="dxa"/>
            <w:vAlign w:val="center"/>
          </w:tcPr>
          <w:p w:rsidR="005172AD" w:rsidRPr="00C32A1E" w:rsidRDefault="005172AD" w:rsidP="00E513DA">
            <w:pPr>
              <w:pStyle w:val="CGtabletext"/>
              <w:rPr>
                <w:lang w:val="fr-FR"/>
              </w:rPr>
            </w:pPr>
            <w:r>
              <w:rPr>
                <w:rFonts w:eastAsia="Calibri"/>
                <w:lang w:val="fr-FR"/>
              </w:rPr>
              <w:t>La supplémentation en vitamine A est seulement nécessaire pour les enfants âgés de moins d'un an.</w:t>
            </w:r>
          </w:p>
        </w:tc>
        <w:tc>
          <w:tcPr>
            <w:tcW w:w="990" w:type="dxa"/>
          </w:tcPr>
          <w:p w:rsidR="005172AD" w:rsidRPr="00C32A1E" w:rsidRDefault="005172AD" w:rsidP="00E513DA">
            <w:pPr>
              <w:pStyle w:val="CGtabletext"/>
              <w:jc w:val="center"/>
              <w:rPr>
                <w:b/>
                <w:lang w:val="fr-FR"/>
              </w:rPr>
            </w:pPr>
          </w:p>
        </w:tc>
        <w:tc>
          <w:tcPr>
            <w:tcW w:w="900" w:type="dxa"/>
          </w:tcPr>
          <w:p w:rsidR="005172AD" w:rsidRPr="00AA5CCA" w:rsidRDefault="005172AD" w:rsidP="00E513DA">
            <w:pPr>
              <w:pStyle w:val="CGtabletext"/>
              <w:jc w:val="center"/>
              <w:rPr>
                <w:b/>
              </w:rPr>
            </w:pPr>
            <w:r>
              <w:rPr>
                <w:rFonts w:eastAsia="Calibri"/>
                <w:b/>
                <w:bCs/>
                <w:lang w:val="fr-FR"/>
              </w:rPr>
              <w:t>X</w:t>
            </w:r>
          </w:p>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3.</w:t>
            </w:r>
          </w:p>
        </w:tc>
        <w:tc>
          <w:tcPr>
            <w:tcW w:w="7110" w:type="dxa"/>
            <w:vAlign w:val="center"/>
          </w:tcPr>
          <w:p w:rsidR="005172AD" w:rsidRPr="00A059F5" w:rsidRDefault="005172AD" w:rsidP="00E513DA">
            <w:pPr>
              <w:pStyle w:val="CGtabletext"/>
              <w:rPr>
                <w:lang w:val="fr-FR"/>
              </w:rPr>
            </w:pPr>
            <w:r>
              <w:rPr>
                <w:rFonts w:eastAsia="Calibri"/>
                <w:lang w:val="fr-FR"/>
              </w:rPr>
              <w:t xml:space="preserve">Même si une mère pense qu'elle n'a pas assez de lait maternel, elle peut malgré tout être en mesure d'allaiter son bébé. </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4.</w:t>
            </w:r>
          </w:p>
        </w:tc>
        <w:tc>
          <w:tcPr>
            <w:tcW w:w="7110" w:type="dxa"/>
            <w:vAlign w:val="center"/>
          </w:tcPr>
          <w:p w:rsidR="005172AD" w:rsidRPr="00A059F5" w:rsidRDefault="005172AD" w:rsidP="00E513DA">
            <w:pPr>
              <w:pStyle w:val="CGtabletext"/>
              <w:rPr>
                <w:lang w:val="fr-FR"/>
              </w:rPr>
            </w:pPr>
            <w:r>
              <w:rPr>
                <w:rFonts w:eastAsia="Calibri"/>
                <w:lang w:val="fr-FR"/>
              </w:rPr>
              <w:t>Une mère peut prévenir les mamelons douloureux et crevassés en positionnant correctement et en serrant le bébé contre sa poitrine.</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tc>
      </w:tr>
      <w:tr w:rsidR="005172AD" w:rsidTr="00E513DA">
        <w:trPr>
          <w:cantSplit/>
          <w:trHeight w:val="620"/>
        </w:trPr>
        <w:tc>
          <w:tcPr>
            <w:tcW w:w="648" w:type="dxa"/>
          </w:tcPr>
          <w:p w:rsidR="005172AD" w:rsidRPr="00AA5CCA" w:rsidRDefault="005172AD" w:rsidP="00E513DA">
            <w:pPr>
              <w:pStyle w:val="CGtabletext"/>
              <w:jc w:val="center"/>
            </w:pPr>
            <w:r>
              <w:rPr>
                <w:rFonts w:eastAsia="Calibri"/>
                <w:lang w:val="fr-FR"/>
              </w:rPr>
              <w:t>5.</w:t>
            </w:r>
          </w:p>
        </w:tc>
        <w:tc>
          <w:tcPr>
            <w:tcW w:w="7110" w:type="dxa"/>
            <w:vAlign w:val="center"/>
          </w:tcPr>
          <w:p w:rsidR="005172AD" w:rsidRPr="00A059F5" w:rsidRDefault="005172AD" w:rsidP="00E513DA">
            <w:pPr>
              <w:pStyle w:val="CGtabletext"/>
              <w:rPr>
                <w:b/>
                <w:lang w:val="fr-FR"/>
              </w:rPr>
            </w:pPr>
            <w:r>
              <w:rPr>
                <w:rFonts w:eastAsia="Calibri"/>
                <w:lang w:val="fr-FR"/>
              </w:rPr>
              <w:t>L'alimentation liquide est plus indiquée pour un bébé de 6 mois que la bouillie.</w:t>
            </w:r>
          </w:p>
        </w:tc>
        <w:tc>
          <w:tcPr>
            <w:tcW w:w="990" w:type="dxa"/>
          </w:tcPr>
          <w:p w:rsidR="005172AD" w:rsidRPr="00A059F5" w:rsidRDefault="005172AD" w:rsidP="00E513DA">
            <w:pPr>
              <w:pStyle w:val="CGtabletext"/>
              <w:jc w:val="center"/>
              <w:rPr>
                <w:b/>
                <w:lang w:val="fr-FR"/>
              </w:rPr>
            </w:pPr>
          </w:p>
        </w:tc>
        <w:tc>
          <w:tcPr>
            <w:tcW w:w="900" w:type="dxa"/>
          </w:tcPr>
          <w:p w:rsidR="005172AD" w:rsidRPr="00AA5CCA" w:rsidRDefault="005172AD" w:rsidP="00E513DA">
            <w:pPr>
              <w:pStyle w:val="CGtabletext"/>
              <w:jc w:val="center"/>
              <w:rPr>
                <w:b/>
              </w:rPr>
            </w:pPr>
            <w:r>
              <w:rPr>
                <w:rFonts w:eastAsia="Calibri"/>
                <w:b/>
                <w:bCs/>
                <w:lang w:val="fr-FR"/>
              </w:rPr>
              <w:t>X</w:t>
            </w: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6.</w:t>
            </w:r>
          </w:p>
        </w:tc>
        <w:tc>
          <w:tcPr>
            <w:tcW w:w="7110" w:type="dxa"/>
            <w:vAlign w:val="center"/>
          </w:tcPr>
          <w:p w:rsidR="005172AD" w:rsidRPr="00A059F5" w:rsidRDefault="005172AD" w:rsidP="00E513DA">
            <w:pPr>
              <w:pStyle w:val="CGtabletext"/>
              <w:rPr>
                <w:b/>
                <w:lang w:val="fr-FR"/>
              </w:rPr>
            </w:pPr>
            <w:r>
              <w:rPr>
                <w:rFonts w:eastAsia="Calibri"/>
                <w:lang w:val="fr-FR"/>
              </w:rPr>
              <w:t>La mère ou le/la aidant/e doivent jouer avec le bébé pour l'encourager à manger toute la nourriture qu'on lui donne.</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7.</w:t>
            </w:r>
          </w:p>
        </w:tc>
        <w:tc>
          <w:tcPr>
            <w:tcW w:w="7110" w:type="dxa"/>
            <w:vAlign w:val="center"/>
          </w:tcPr>
          <w:p w:rsidR="005172AD" w:rsidRPr="00A059F5" w:rsidRDefault="005172AD" w:rsidP="00E513DA">
            <w:pPr>
              <w:pStyle w:val="CGtabletext"/>
              <w:rPr>
                <w:b/>
                <w:lang w:val="fr-FR"/>
              </w:rPr>
            </w:pPr>
            <w:r>
              <w:rPr>
                <w:rFonts w:eastAsia="Calibri"/>
                <w:lang w:val="fr-FR"/>
              </w:rPr>
              <w:t>Les produits d’origine animale, les haricots et les légumes sont les aliments qui contribuent à la croissance de l'enfant.</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8.</w:t>
            </w:r>
          </w:p>
        </w:tc>
        <w:tc>
          <w:tcPr>
            <w:tcW w:w="7110" w:type="dxa"/>
          </w:tcPr>
          <w:p w:rsidR="005172AD" w:rsidRPr="00A059F5" w:rsidRDefault="005172AD" w:rsidP="00E513DA">
            <w:pPr>
              <w:pStyle w:val="CGtabletext"/>
              <w:rPr>
                <w:lang w:val="fr-FR"/>
              </w:rPr>
            </w:pPr>
            <w:r>
              <w:rPr>
                <w:rFonts w:eastAsia="Calibri"/>
                <w:lang w:val="fr-FR"/>
              </w:rPr>
              <w:t>Les jeunes enfants devraient être allaités pendant au moins 1 an.</w:t>
            </w:r>
          </w:p>
        </w:tc>
        <w:tc>
          <w:tcPr>
            <w:tcW w:w="990" w:type="dxa"/>
          </w:tcPr>
          <w:p w:rsidR="005172AD" w:rsidRPr="00A059F5" w:rsidRDefault="005172AD" w:rsidP="00E513DA">
            <w:pPr>
              <w:pStyle w:val="CGtabletext"/>
              <w:jc w:val="center"/>
              <w:rPr>
                <w:b/>
                <w:lang w:val="fr-FR"/>
              </w:rPr>
            </w:pPr>
          </w:p>
        </w:tc>
        <w:tc>
          <w:tcPr>
            <w:tcW w:w="900" w:type="dxa"/>
          </w:tcPr>
          <w:p w:rsidR="005172AD" w:rsidRPr="00AA5CCA" w:rsidRDefault="005172AD" w:rsidP="00E513DA">
            <w:pPr>
              <w:pStyle w:val="CGtabletext"/>
              <w:jc w:val="center"/>
              <w:rPr>
                <w:b/>
              </w:rPr>
            </w:pPr>
            <w:r>
              <w:rPr>
                <w:rFonts w:eastAsia="Calibri"/>
                <w:b/>
                <w:bCs/>
                <w:lang w:val="fr-FR"/>
              </w:rPr>
              <w:t>X</w:t>
            </w: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9.</w:t>
            </w:r>
          </w:p>
        </w:tc>
        <w:tc>
          <w:tcPr>
            <w:tcW w:w="7110" w:type="dxa"/>
            <w:vAlign w:val="center"/>
          </w:tcPr>
          <w:p w:rsidR="005172AD" w:rsidRPr="00A059F5" w:rsidRDefault="005172AD" w:rsidP="00E513DA">
            <w:pPr>
              <w:pStyle w:val="CGtabletext"/>
              <w:rPr>
                <w:lang w:val="fr-FR"/>
              </w:rPr>
            </w:pPr>
            <w:r>
              <w:rPr>
                <w:rFonts w:eastAsia="Calibri"/>
                <w:lang w:val="fr-FR"/>
              </w:rPr>
              <w:t>Les mères ont besoin du soutien de leur famille ou de la communauté pour nourrir leurs enfants.</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10.</w:t>
            </w:r>
          </w:p>
        </w:tc>
        <w:tc>
          <w:tcPr>
            <w:tcW w:w="7110" w:type="dxa"/>
            <w:vAlign w:val="center"/>
          </w:tcPr>
          <w:p w:rsidR="005172AD" w:rsidRPr="00A059F5" w:rsidRDefault="005172AD" w:rsidP="00E513DA">
            <w:pPr>
              <w:pStyle w:val="CGtabletext"/>
              <w:rPr>
                <w:lang w:val="fr-FR"/>
              </w:rPr>
            </w:pPr>
            <w:r>
              <w:rPr>
                <w:rFonts w:eastAsia="Calibri"/>
                <w:lang w:val="fr-FR"/>
              </w:rPr>
              <w:t xml:space="preserve">Lorsqu'un enfant de plus de 6 mois souffre de diarrhée, la mère doit réduire la fréquence de l'allaitement, d'autres liquides et aliments pour l'aider à récupérer. </w:t>
            </w:r>
          </w:p>
        </w:tc>
        <w:tc>
          <w:tcPr>
            <w:tcW w:w="990" w:type="dxa"/>
          </w:tcPr>
          <w:p w:rsidR="005172AD" w:rsidRPr="00A059F5" w:rsidRDefault="005172AD" w:rsidP="00E513DA">
            <w:pPr>
              <w:pStyle w:val="CGtabletext"/>
              <w:jc w:val="center"/>
              <w:rPr>
                <w:lang w:val="fr-FR"/>
              </w:rPr>
            </w:pPr>
          </w:p>
        </w:tc>
        <w:tc>
          <w:tcPr>
            <w:tcW w:w="900" w:type="dxa"/>
          </w:tcPr>
          <w:p w:rsidR="005172AD" w:rsidRPr="00AA5CCA" w:rsidRDefault="005172AD" w:rsidP="00E513DA">
            <w:pPr>
              <w:pStyle w:val="CGtabletext"/>
              <w:jc w:val="center"/>
              <w:rPr>
                <w:b/>
              </w:rPr>
            </w:pPr>
            <w:r>
              <w:rPr>
                <w:rFonts w:eastAsia="Calibri"/>
                <w:b/>
                <w:bCs/>
                <w:lang w:val="fr-FR"/>
              </w:rPr>
              <w:t>X</w:t>
            </w: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11.</w:t>
            </w:r>
          </w:p>
        </w:tc>
        <w:tc>
          <w:tcPr>
            <w:tcW w:w="7110" w:type="dxa"/>
          </w:tcPr>
          <w:p w:rsidR="005172AD" w:rsidRPr="00A059F5" w:rsidRDefault="005172AD" w:rsidP="00E513DA">
            <w:pPr>
              <w:pStyle w:val="CGtabletext"/>
              <w:rPr>
                <w:lang w:val="fr-FR"/>
              </w:rPr>
            </w:pPr>
            <w:r>
              <w:rPr>
                <w:rFonts w:eastAsia="Calibri"/>
                <w:lang w:val="fr-FR"/>
              </w:rPr>
              <w:t>Une femme enceinte doit se nourrir plus qu'une femme qui allaite.</w:t>
            </w:r>
          </w:p>
        </w:tc>
        <w:tc>
          <w:tcPr>
            <w:tcW w:w="990" w:type="dxa"/>
          </w:tcPr>
          <w:p w:rsidR="005172AD" w:rsidRPr="00A059F5" w:rsidRDefault="005172AD" w:rsidP="00E513DA">
            <w:pPr>
              <w:pStyle w:val="CGtabletext"/>
              <w:jc w:val="center"/>
              <w:rPr>
                <w:b/>
                <w:lang w:val="fr-FR"/>
              </w:rPr>
            </w:pPr>
          </w:p>
        </w:tc>
        <w:tc>
          <w:tcPr>
            <w:tcW w:w="900" w:type="dxa"/>
          </w:tcPr>
          <w:p w:rsidR="005172AD" w:rsidRPr="00AA5CCA" w:rsidRDefault="005172AD" w:rsidP="00E513DA">
            <w:pPr>
              <w:pStyle w:val="CGtabletext"/>
              <w:jc w:val="center"/>
              <w:rPr>
                <w:b/>
              </w:rPr>
            </w:pPr>
            <w:r>
              <w:rPr>
                <w:rFonts w:eastAsia="Calibri"/>
                <w:b/>
                <w:bCs/>
                <w:lang w:val="fr-FR"/>
              </w:rPr>
              <w:t>X</w:t>
            </w: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12.</w:t>
            </w:r>
          </w:p>
        </w:tc>
        <w:tc>
          <w:tcPr>
            <w:tcW w:w="7110" w:type="dxa"/>
          </w:tcPr>
          <w:p w:rsidR="005172AD" w:rsidRPr="00A059F5" w:rsidRDefault="005172AD" w:rsidP="00E513DA">
            <w:pPr>
              <w:pStyle w:val="CGtabletext"/>
              <w:rPr>
                <w:lang w:val="fr-FR"/>
              </w:rPr>
            </w:pPr>
            <w:r>
              <w:rPr>
                <w:rFonts w:eastAsia="Calibri"/>
                <w:lang w:val="fr-FR"/>
              </w:rPr>
              <w:t>La viande rouge, le foie et les légumes à feuilles vertes contiennent du fer.</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13.</w:t>
            </w:r>
          </w:p>
        </w:tc>
        <w:tc>
          <w:tcPr>
            <w:tcW w:w="7110" w:type="dxa"/>
            <w:vAlign w:val="center"/>
          </w:tcPr>
          <w:p w:rsidR="005172AD" w:rsidRPr="00A059F5" w:rsidRDefault="005172AD" w:rsidP="00E513DA">
            <w:pPr>
              <w:pStyle w:val="CGtabletext"/>
              <w:rPr>
                <w:lang w:val="fr-FR"/>
              </w:rPr>
            </w:pPr>
            <w:r>
              <w:rPr>
                <w:rFonts w:eastAsia="Calibri"/>
                <w:lang w:val="fr-FR"/>
              </w:rPr>
              <w:t>Une mère malnutrie est susceptible de donner naissance à un bébé dont le poids est faible.</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14.</w:t>
            </w:r>
          </w:p>
        </w:tc>
        <w:tc>
          <w:tcPr>
            <w:tcW w:w="7110" w:type="dxa"/>
            <w:vAlign w:val="center"/>
          </w:tcPr>
          <w:p w:rsidR="005172AD" w:rsidRPr="00A059F5" w:rsidRDefault="005172AD" w:rsidP="00E513DA">
            <w:pPr>
              <w:pStyle w:val="CGtabletext"/>
              <w:rPr>
                <w:lang w:val="fr-FR"/>
              </w:rPr>
            </w:pPr>
            <w:r>
              <w:rPr>
                <w:rFonts w:eastAsia="Calibri"/>
                <w:lang w:val="fr-FR"/>
              </w:rPr>
              <w:t>L'allaitement bénéficie seulement à l'enfant.</w:t>
            </w:r>
          </w:p>
        </w:tc>
        <w:tc>
          <w:tcPr>
            <w:tcW w:w="990" w:type="dxa"/>
          </w:tcPr>
          <w:p w:rsidR="005172AD" w:rsidRPr="00A059F5" w:rsidRDefault="005172AD" w:rsidP="00E513DA">
            <w:pPr>
              <w:pStyle w:val="CGtabletext"/>
              <w:jc w:val="center"/>
              <w:rPr>
                <w:b/>
                <w:lang w:val="fr-FR"/>
              </w:rPr>
            </w:pPr>
          </w:p>
        </w:tc>
        <w:tc>
          <w:tcPr>
            <w:tcW w:w="900" w:type="dxa"/>
          </w:tcPr>
          <w:p w:rsidR="005172AD" w:rsidRPr="00AA5CCA" w:rsidRDefault="005172AD" w:rsidP="00E513DA">
            <w:pPr>
              <w:pStyle w:val="CGtabletext"/>
              <w:jc w:val="center"/>
              <w:rPr>
                <w:b/>
              </w:rPr>
            </w:pPr>
            <w:r>
              <w:rPr>
                <w:rFonts w:eastAsia="Calibri"/>
                <w:b/>
                <w:bCs/>
                <w:lang w:val="fr-FR"/>
              </w:rPr>
              <w:t>X</w:t>
            </w:r>
          </w:p>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15.</w:t>
            </w:r>
          </w:p>
        </w:tc>
        <w:tc>
          <w:tcPr>
            <w:tcW w:w="7110" w:type="dxa"/>
            <w:vAlign w:val="center"/>
          </w:tcPr>
          <w:p w:rsidR="005172AD" w:rsidRPr="00A059F5" w:rsidRDefault="005172AD" w:rsidP="00E513DA">
            <w:pPr>
              <w:pStyle w:val="CGtabletext"/>
              <w:rPr>
                <w:lang w:val="fr-FR"/>
              </w:rPr>
            </w:pPr>
            <w:r>
              <w:rPr>
                <w:rFonts w:eastAsia="Calibri"/>
                <w:lang w:val="fr-FR"/>
              </w:rPr>
              <w:t>Il est important de dormir sous une moustiquaire imprégnée d'insecticide afin de prévenir l'anémie chez les femmes et les enfants.</w:t>
            </w:r>
          </w:p>
        </w:tc>
        <w:tc>
          <w:tcPr>
            <w:tcW w:w="990" w:type="dxa"/>
          </w:tcPr>
          <w:p w:rsidR="005172AD" w:rsidRPr="00AA5CCA" w:rsidRDefault="005172AD" w:rsidP="00E513DA">
            <w:pPr>
              <w:pStyle w:val="CGtabletext"/>
              <w:jc w:val="center"/>
              <w:rPr>
                <w:b/>
              </w:rPr>
            </w:pPr>
            <w:r>
              <w:rPr>
                <w:rFonts w:eastAsia="Calibri"/>
                <w:b/>
                <w:bCs/>
                <w:lang w:val="fr-FR"/>
              </w:rPr>
              <w:t>X</w:t>
            </w:r>
          </w:p>
        </w:tc>
        <w:tc>
          <w:tcPr>
            <w:tcW w:w="900" w:type="dxa"/>
          </w:tcPr>
          <w:p w:rsidR="005172AD" w:rsidRPr="00AA5CCA" w:rsidRDefault="005172AD" w:rsidP="00E513DA">
            <w:pPr>
              <w:pStyle w:val="CGtabletext"/>
              <w:jc w:val="center"/>
              <w:rPr>
                <w:b/>
              </w:rPr>
            </w:pPr>
          </w:p>
        </w:tc>
      </w:tr>
      <w:tr w:rsidR="005172AD" w:rsidTr="00E513DA">
        <w:trPr>
          <w:cantSplit/>
        </w:trPr>
        <w:tc>
          <w:tcPr>
            <w:tcW w:w="648" w:type="dxa"/>
          </w:tcPr>
          <w:p w:rsidR="005172AD" w:rsidRPr="00AA5CCA" w:rsidRDefault="005172AD" w:rsidP="00E513DA">
            <w:pPr>
              <w:pStyle w:val="CGtabletext"/>
              <w:jc w:val="center"/>
            </w:pPr>
            <w:r>
              <w:rPr>
                <w:rFonts w:eastAsia="Calibri"/>
                <w:lang w:val="fr-FR"/>
              </w:rPr>
              <w:t>16.</w:t>
            </w:r>
          </w:p>
        </w:tc>
        <w:tc>
          <w:tcPr>
            <w:tcW w:w="7110" w:type="dxa"/>
            <w:vAlign w:val="center"/>
          </w:tcPr>
          <w:p w:rsidR="005172AD" w:rsidRPr="00A059F5" w:rsidRDefault="005172AD" w:rsidP="00E513DA">
            <w:pPr>
              <w:pStyle w:val="CGtabletext"/>
              <w:rPr>
                <w:lang w:val="fr-FR"/>
              </w:rPr>
            </w:pPr>
            <w:r>
              <w:rPr>
                <w:rFonts w:eastAsia="Calibri"/>
                <w:lang w:val="fr-FR"/>
              </w:rPr>
              <w:t>La grossesse et l'allaitement sont les seuls points du cycle de vie des femmes durant lesquels la nutrition doit être améliorée.</w:t>
            </w:r>
          </w:p>
        </w:tc>
        <w:tc>
          <w:tcPr>
            <w:tcW w:w="990" w:type="dxa"/>
          </w:tcPr>
          <w:p w:rsidR="005172AD" w:rsidRPr="00A059F5" w:rsidRDefault="005172AD" w:rsidP="00E513DA">
            <w:pPr>
              <w:pStyle w:val="CGtabletext"/>
              <w:jc w:val="center"/>
              <w:rPr>
                <w:b/>
                <w:lang w:val="fr-FR"/>
              </w:rPr>
            </w:pPr>
          </w:p>
        </w:tc>
        <w:tc>
          <w:tcPr>
            <w:tcW w:w="900" w:type="dxa"/>
          </w:tcPr>
          <w:p w:rsidR="005172AD" w:rsidRPr="00AA5CCA" w:rsidRDefault="005172AD" w:rsidP="00E513DA">
            <w:pPr>
              <w:pStyle w:val="CGtabletext"/>
              <w:jc w:val="center"/>
              <w:rPr>
                <w:b/>
              </w:rPr>
            </w:pPr>
            <w:r>
              <w:rPr>
                <w:rFonts w:eastAsia="Calibri"/>
                <w:b/>
                <w:bCs/>
                <w:lang w:val="fr-FR"/>
              </w:rPr>
              <w:t>X</w:t>
            </w:r>
          </w:p>
        </w:tc>
      </w:tr>
      <w:tr w:rsidR="005172AD"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17.</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A059F5" w:rsidRDefault="005172AD" w:rsidP="00E513DA">
            <w:pPr>
              <w:pStyle w:val="CGtabletext"/>
              <w:rPr>
                <w:lang w:val="fr-FR"/>
              </w:rPr>
            </w:pPr>
            <w:r>
              <w:rPr>
                <w:rFonts w:eastAsia="Calibri"/>
                <w:lang w:val="fr-FR"/>
              </w:rPr>
              <w:t>Il est important de se concentrer sur les femmes enceintes et les femmes allaitantes ainsi que sur les enfants de moins de deux ans pour améliorer les résultats en termes de nutrition.</w:t>
            </w:r>
          </w:p>
        </w:tc>
        <w:tc>
          <w:tcPr>
            <w:tcW w:w="99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r>
              <w:rPr>
                <w:rFonts w:eastAsia="Calibri"/>
                <w:b/>
                <w:bCs/>
                <w:lang w:val="fr-FR"/>
              </w:rPr>
              <w:t>X</w:t>
            </w:r>
          </w:p>
        </w:tc>
        <w:tc>
          <w:tcPr>
            <w:tcW w:w="90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p>
        </w:tc>
      </w:tr>
      <w:tr w:rsidR="005172AD"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18.</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A059F5" w:rsidRDefault="005172AD" w:rsidP="00E513DA">
            <w:pPr>
              <w:pStyle w:val="CGtabletext"/>
              <w:rPr>
                <w:lang w:val="fr-FR"/>
              </w:rPr>
            </w:pPr>
            <w:r>
              <w:rPr>
                <w:rFonts w:eastAsia="Calibri"/>
                <w:lang w:val="fr-FR"/>
              </w:rPr>
              <w:t>Lorsqu'une mère est séropositive, elle ne peut pas allaiter.</w:t>
            </w:r>
          </w:p>
        </w:tc>
        <w:tc>
          <w:tcPr>
            <w:tcW w:w="990" w:type="dxa"/>
            <w:tcBorders>
              <w:top w:val="single" w:sz="4" w:space="0" w:color="000000"/>
              <w:left w:val="single" w:sz="4" w:space="0" w:color="000000"/>
              <w:bottom w:val="single" w:sz="4" w:space="0" w:color="000000"/>
              <w:right w:val="single" w:sz="4" w:space="0" w:color="000000"/>
            </w:tcBorders>
          </w:tcPr>
          <w:p w:rsidR="005172AD" w:rsidRPr="00A059F5" w:rsidRDefault="005172AD" w:rsidP="00E513DA">
            <w:pPr>
              <w:pStyle w:val="CGtabletext"/>
              <w:jc w:val="center"/>
              <w:rPr>
                <w:b/>
                <w:lang w:val="fr-FR"/>
              </w:rPr>
            </w:pPr>
          </w:p>
        </w:tc>
        <w:tc>
          <w:tcPr>
            <w:tcW w:w="90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r>
              <w:rPr>
                <w:rFonts w:eastAsia="Calibri"/>
                <w:b/>
                <w:bCs/>
                <w:lang w:val="fr-FR"/>
              </w:rPr>
              <w:t>X</w:t>
            </w:r>
          </w:p>
          <w:p w:rsidR="005172AD" w:rsidRPr="00AA5CCA" w:rsidRDefault="005172AD" w:rsidP="00E513DA">
            <w:pPr>
              <w:pStyle w:val="CGtabletext"/>
              <w:jc w:val="center"/>
              <w:rPr>
                <w:b/>
              </w:rPr>
            </w:pPr>
          </w:p>
        </w:tc>
      </w:tr>
      <w:tr w:rsidR="005172AD"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19.</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A059F5" w:rsidRDefault="005172AD" w:rsidP="00E513DA">
            <w:pPr>
              <w:pStyle w:val="CGtabletext"/>
              <w:rPr>
                <w:lang w:val="fr-FR"/>
              </w:rPr>
            </w:pPr>
            <w:r>
              <w:rPr>
                <w:rFonts w:eastAsia="Calibri"/>
                <w:lang w:val="fr-FR"/>
              </w:rPr>
              <w:t>L'intégration de la nutrition à d'autres secteurs suppose de cibler et d’atteindre des mères, leurs bébés et leurs enfants à des moments cruciaux des points de contact dans les secteurs concernés.</w:t>
            </w:r>
          </w:p>
        </w:tc>
        <w:tc>
          <w:tcPr>
            <w:tcW w:w="99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r>
              <w:rPr>
                <w:rFonts w:eastAsia="Calibri"/>
                <w:b/>
                <w:bCs/>
                <w:lang w:val="fr-FR"/>
              </w:rPr>
              <w:t>X</w:t>
            </w:r>
          </w:p>
        </w:tc>
        <w:tc>
          <w:tcPr>
            <w:tcW w:w="90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p>
        </w:tc>
      </w:tr>
      <w:tr w:rsidR="005172AD" w:rsidTr="00E513DA">
        <w:trPr>
          <w:cantSplit/>
        </w:trPr>
        <w:tc>
          <w:tcPr>
            <w:tcW w:w="648"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pPr>
            <w:r>
              <w:rPr>
                <w:rFonts w:eastAsia="Calibri"/>
                <w:lang w:val="fr-FR"/>
              </w:rPr>
              <w:t>20.</w:t>
            </w:r>
          </w:p>
        </w:tc>
        <w:tc>
          <w:tcPr>
            <w:tcW w:w="7110" w:type="dxa"/>
            <w:tcBorders>
              <w:top w:val="single" w:sz="4" w:space="0" w:color="000000"/>
              <w:left w:val="single" w:sz="4" w:space="0" w:color="000000"/>
              <w:bottom w:val="single" w:sz="4" w:space="0" w:color="000000"/>
              <w:right w:val="single" w:sz="4" w:space="0" w:color="000000"/>
            </w:tcBorders>
            <w:vAlign w:val="center"/>
          </w:tcPr>
          <w:p w:rsidR="005172AD" w:rsidRPr="004B0654" w:rsidRDefault="005172AD" w:rsidP="00E513DA">
            <w:pPr>
              <w:pStyle w:val="CGtabletext"/>
              <w:rPr>
                <w:lang w:val="fr-FR"/>
              </w:rPr>
            </w:pPr>
            <w:r>
              <w:rPr>
                <w:rFonts w:eastAsia="Calibri"/>
                <w:lang w:val="fr-FR"/>
              </w:rPr>
              <w:t xml:space="preserve">Dans les aliments de compléments traditionnels, il y a presque toujours une carence en fer. </w:t>
            </w:r>
          </w:p>
        </w:tc>
        <w:tc>
          <w:tcPr>
            <w:tcW w:w="99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r>
              <w:rPr>
                <w:rFonts w:eastAsia="Calibri"/>
                <w:b/>
                <w:bCs/>
                <w:lang w:val="fr-FR"/>
              </w:rPr>
              <w:t>X</w:t>
            </w:r>
          </w:p>
        </w:tc>
        <w:tc>
          <w:tcPr>
            <w:tcW w:w="900" w:type="dxa"/>
            <w:tcBorders>
              <w:top w:val="single" w:sz="4" w:space="0" w:color="000000"/>
              <w:left w:val="single" w:sz="4" w:space="0" w:color="000000"/>
              <w:bottom w:val="single" w:sz="4" w:space="0" w:color="000000"/>
              <w:right w:val="single" w:sz="4" w:space="0" w:color="000000"/>
            </w:tcBorders>
          </w:tcPr>
          <w:p w:rsidR="005172AD" w:rsidRPr="00AA5CCA" w:rsidRDefault="005172AD" w:rsidP="00E513DA">
            <w:pPr>
              <w:pStyle w:val="CGtabletext"/>
              <w:jc w:val="center"/>
              <w:rPr>
                <w:b/>
              </w:rPr>
            </w:pPr>
          </w:p>
        </w:tc>
      </w:tr>
      <w:bookmarkEnd w:id="189"/>
      <w:bookmarkEnd w:id="190"/>
    </w:tbl>
    <w:p w:rsidR="005172AD" w:rsidRDefault="005172AD" w:rsidP="005172AD"/>
    <w:p w:rsidR="005172AD" w:rsidRPr="00932CB4" w:rsidRDefault="00E513DA" w:rsidP="00E513DA">
      <w:pPr>
        <w:pStyle w:val="CGheadlinetext"/>
        <w:rPr>
          <w:lang w:val="fr-FR"/>
        </w:rPr>
      </w:pPr>
      <w:r>
        <w:rPr>
          <w:rFonts w:eastAsia="Arial" w:cs="Arial"/>
          <w:lang w:val="fr-FR"/>
        </w:rPr>
        <w:br w:type="page"/>
      </w:r>
      <w:bookmarkStart w:id="192" w:name="_Toc433971419"/>
      <w:r w:rsidR="00FB39EA">
        <w:rPr>
          <w:lang w:val="fr-FR"/>
        </w:rPr>
        <w:t xml:space="preserve">Document n° 60 : évaluation du cours sur les </w:t>
      </w:r>
      <w:r w:rsidR="00794C42">
        <w:rPr>
          <w:lang w:val="fr-FR"/>
        </w:rPr>
        <w:t>AEN</w:t>
      </w:r>
      <w:r w:rsidR="00FB39EA">
        <w:rPr>
          <w:lang w:val="fr-FR"/>
        </w:rPr>
        <w:t xml:space="preserve"> et </w:t>
      </w:r>
      <w:r w:rsidR="00794C42">
        <w:rPr>
          <w:lang w:val="fr-FR"/>
        </w:rPr>
        <w:t>AEH</w:t>
      </w:r>
      <w:bookmarkEnd w:id="192"/>
    </w:p>
    <w:p w:rsidR="005172AD" w:rsidRPr="00932CB4" w:rsidRDefault="005172AD" w:rsidP="00E513DA">
      <w:pPr>
        <w:pStyle w:val="CGtext"/>
        <w:rPr>
          <w:lang w:val="fr-FR"/>
        </w:rPr>
      </w:pPr>
      <w:r>
        <w:rPr>
          <w:rFonts w:eastAsia="Arial" w:cs="Arial"/>
          <w:lang w:val="fr-FR"/>
        </w:rPr>
        <w:t>Cher(ère) participant(e),</w:t>
      </w:r>
    </w:p>
    <w:p w:rsidR="005172AD" w:rsidRPr="00A059F5" w:rsidRDefault="005172AD" w:rsidP="00E513DA">
      <w:pPr>
        <w:pStyle w:val="CGtext"/>
        <w:rPr>
          <w:lang w:val="fr-FR"/>
        </w:rPr>
      </w:pPr>
      <w:r>
        <w:rPr>
          <w:rFonts w:eastAsia="Arial" w:cs="Arial"/>
          <w:lang w:val="fr-FR"/>
        </w:rPr>
        <w:t>Merci d'avoir pris le temps de contribuer et de participer à cette formation. Veuillez prendre quelques minutes pour réfléchir à la formation et faire part de vos commentaires que nous utiliserons pour améliorer nos futures formations.</w:t>
      </w:r>
    </w:p>
    <w:p w:rsidR="005172AD" w:rsidRPr="00A059F5" w:rsidRDefault="005172AD" w:rsidP="005172AD">
      <w:pPr>
        <w:pStyle w:val="BodyTextIndent"/>
        <w:spacing w:after="0"/>
        <w:ind w:left="706"/>
        <w:rPr>
          <w:rFonts w:asciiTheme="minorHAnsi" w:hAnsiTheme="minorHAnsi"/>
          <w:sz w:val="22"/>
          <w:szCs w:val="22"/>
          <w:lang w:val="fr-FR"/>
        </w:rPr>
      </w:pPr>
    </w:p>
    <w:p w:rsidR="005172AD" w:rsidRPr="00A059F5" w:rsidRDefault="005172AD" w:rsidP="00E513DA">
      <w:pPr>
        <w:pStyle w:val="CGtextbold"/>
        <w:rPr>
          <w:rFonts w:asciiTheme="minorHAnsi" w:hAnsiTheme="minorHAnsi"/>
          <w:lang w:val="fr-FR"/>
        </w:rPr>
      </w:pPr>
      <w:r>
        <w:rPr>
          <w:lang w:val="fr-FR"/>
        </w:rPr>
        <w:t>Mettre le signe √ dans la case qui reflète vos sentiments à propos des éléments suivants :</w:t>
      </w:r>
    </w:p>
    <w:tbl>
      <w:tblPr>
        <w:tblW w:w="101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0"/>
        <w:gridCol w:w="720"/>
        <w:gridCol w:w="990"/>
        <w:gridCol w:w="1620"/>
        <w:gridCol w:w="4065"/>
      </w:tblGrid>
      <w:tr w:rsidR="005172AD" w:rsidTr="00E513DA">
        <w:trPr>
          <w:tblHeader/>
        </w:trPr>
        <w:tc>
          <w:tcPr>
            <w:tcW w:w="2790" w:type="dxa"/>
            <w:tcBorders>
              <w:top w:val="single" w:sz="6" w:space="0" w:color="auto"/>
              <w:left w:val="single" w:sz="6" w:space="0" w:color="auto"/>
              <w:bottom w:val="single" w:sz="6" w:space="0" w:color="auto"/>
              <w:right w:val="single" w:sz="6" w:space="0" w:color="auto"/>
            </w:tcBorders>
            <w:shd w:val="clear" w:color="auto" w:fill="008C9A"/>
          </w:tcPr>
          <w:p w:rsidR="005172AD" w:rsidRPr="00A059F5" w:rsidRDefault="005172AD" w:rsidP="00E513DA">
            <w:pPr>
              <w:pStyle w:val="CGtableheadline"/>
              <w:rPr>
                <w:lang w:val="fr-FR"/>
              </w:rPr>
            </w:pPr>
          </w:p>
        </w:tc>
        <w:tc>
          <w:tcPr>
            <w:tcW w:w="720" w:type="dxa"/>
            <w:tcBorders>
              <w:top w:val="single" w:sz="6" w:space="0" w:color="auto"/>
              <w:left w:val="single" w:sz="6" w:space="0" w:color="auto"/>
              <w:bottom w:val="single" w:sz="6" w:space="0" w:color="auto"/>
              <w:right w:val="single" w:sz="6" w:space="0" w:color="auto"/>
            </w:tcBorders>
            <w:shd w:val="clear" w:color="auto" w:fill="008C9A"/>
          </w:tcPr>
          <w:p w:rsidR="005172AD" w:rsidRPr="004D5EC2" w:rsidRDefault="005172AD" w:rsidP="00E513DA">
            <w:pPr>
              <w:pStyle w:val="CGtableheadline"/>
              <w:rPr>
                <w:lang w:val="en-GB"/>
              </w:rPr>
            </w:pPr>
            <w:r>
              <w:rPr>
                <w:rFonts w:eastAsia="Calibri"/>
                <w:lang w:val="fr-FR"/>
              </w:rPr>
              <w:t>Bon</w:t>
            </w:r>
          </w:p>
        </w:tc>
        <w:tc>
          <w:tcPr>
            <w:tcW w:w="990" w:type="dxa"/>
            <w:tcBorders>
              <w:top w:val="single" w:sz="6" w:space="0" w:color="auto"/>
              <w:left w:val="single" w:sz="6" w:space="0" w:color="auto"/>
              <w:bottom w:val="single" w:sz="6" w:space="0" w:color="auto"/>
              <w:right w:val="single" w:sz="6" w:space="0" w:color="auto"/>
            </w:tcBorders>
            <w:shd w:val="clear" w:color="auto" w:fill="008C9A"/>
          </w:tcPr>
          <w:p w:rsidR="005172AD" w:rsidRPr="004D5EC2" w:rsidRDefault="005172AD" w:rsidP="00E513DA">
            <w:pPr>
              <w:pStyle w:val="CGtableheadline"/>
              <w:rPr>
                <w:lang w:val="en-GB"/>
              </w:rPr>
            </w:pPr>
            <w:r>
              <w:rPr>
                <w:rFonts w:eastAsia="Calibri"/>
                <w:lang w:val="fr-FR"/>
              </w:rPr>
              <w:t>Moyen</w:t>
            </w:r>
          </w:p>
        </w:tc>
        <w:tc>
          <w:tcPr>
            <w:tcW w:w="1620" w:type="dxa"/>
            <w:tcBorders>
              <w:top w:val="single" w:sz="6" w:space="0" w:color="auto"/>
              <w:left w:val="single" w:sz="6" w:space="0" w:color="auto"/>
              <w:bottom w:val="single" w:sz="6" w:space="0" w:color="auto"/>
              <w:right w:val="single" w:sz="6" w:space="0" w:color="auto"/>
            </w:tcBorders>
            <w:shd w:val="clear" w:color="auto" w:fill="008C9A"/>
          </w:tcPr>
          <w:p w:rsidR="005172AD" w:rsidRPr="004D5EC2" w:rsidRDefault="005172AD" w:rsidP="00E513DA">
            <w:pPr>
              <w:pStyle w:val="CGtableheadline"/>
              <w:rPr>
                <w:lang w:val="en-GB"/>
              </w:rPr>
            </w:pPr>
            <w:r>
              <w:rPr>
                <w:rFonts w:eastAsia="Calibri"/>
                <w:lang w:val="fr-FR"/>
              </w:rPr>
              <w:t>Insatisfaisant</w:t>
            </w:r>
          </w:p>
        </w:tc>
        <w:tc>
          <w:tcPr>
            <w:tcW w:w="4065" w:type="dxa"/>
            <w:tcBorders>
              <w:top w:val="single" w:sz="6" w:space="0" w:color="auto"/>
              <w:left w:val="single" w:sz="6" w:space="0" w:color="auto"/>
              <w:bottom w:val="single" w:sz="6" w:space="0" w:color="auto"/>
              <w:right w:val="single" w:sz="6" w:space="0" w:color="auto"/>
            </w:tcBorders>
            <w:shd w:val="clear" w:color="auto" w:fill="008C9A"/>
          </w:tcPr>
          <w:p w:rsidR="005172AD" w:rsidRPr="004D5EC2" w:rsidRDefault="005172AD" w:rsidP="00E513DA">
            <w:pPr>
              <w:pStyle w:val="CGtableheadline"/>
              <w:rPr>
                <w:lang w:val="en-GB"/>
              </w:rPr>
            </w:pPr>
            <w:r>
              <w:rPr>
                <w:rFonts w:eastAsia="Calibri"/>
                <w:lang w:val="fr-FR"/>
              </w:rPr>
              <w:t>Remarques</w:t>
            </w:r>
          </w:p>
        </w:tc>
      </w:tr>
      <w:tr w:rsidR="005172AD" w:rsidRPr="003623D4" w:rsidTr="00E513DA">
        <w:tc>
          <w:tcPr>
            <w:tcW w:w="2790" w:type="dxa"/>
            <w:tcBorders>
              <w:top w:val="single" w:sz="6" w:space="0" w:color="auto"/>
            </w:tcBorders>
          </w:tcPr>
          <w:p w:rsidR="005172AD" w:rsidRPr="00AD4035" w:rsidRDefault="005172AD" w:rsidP="00E513DA">
            <w:pPr>
              <w:pStyle w:val="CGtabletext"/>
              <w:rPr>
                <w:lang w:val="fr-FR"/>
              </w:rPr>
            </w:pPr>
            <w:r w:rsidRPr="00AD4035">
              <w:rPr>
                <w:rFonts w:eastAsia="Calibri"/>
                <w:lang w:val="fr-FR"/>
              </w:rPr>
              <w:t>Les objectifs de la formation ont été atteints</w:t>
            </w:r>
          </w:p>
        </w:tc>
        <w:tc>
          <w:tcPr>
            <w:tcW w:w="720" w:type="dxa"/>
            <w:tcBorders>
              <w:top w:val="single" w:sz="6" w:space="0" w:color="auto"/>
            </w:tcBorders>
          </w:tcPr>
          <w:p w:rsidR="005172AD" w:rsidRPr="00A059F5" w:rsidRDefault="005172AD" w:rsidP="00E513DA">
            <w:pPr>
              <w:pStyle w:val="CGtabletext"/>
              <w:rPr>
                <w:rFonts w:asciiTheme="minorHAnsi" w:hAnsiTheme="minorHAnsi"/>
                <w:lang w:val="fr-FR"/>
              </w:rPr>
            </w:pPr>
          </w:p>
        </w:tc>
        <w:tc>
          <w:tcPr>
            <w:tcW w:w="990" w:type="dxa"/>
            <w:tcBorders>
              <w:top w:val="single" w:sz="6" w:space="0" w:color="auto"/>
            </w:tcBorders>
          </w:tcPr>
          <w:p w:rsidR="005172AD" w:rsidRPr="00A059F5" w:rsidRDefault="005172AD" w:rsidP="00E513DA">
            <w:pPr>
              <w:pStyle w:val="CGtabletext"/>
              <w:rPr>
                <w:rFonts w:asciiTheme="minorHAnsi" w:hAnsiTheme="minorHAnsi"/>
                <w:lang w:val="fr-FR"/>
              </w:rPr>
            </w:pPr>
          </w:p>
        </w:tc>
        <w:tc>
          <w:tcPr>
            <w:tcW w:w="1620" w:type="dxa"/>
            <w:tcBorders>
              <w:top w:val="single" w:sz="6" w:space="0" w:color="auto"/>
            </w:tcBorders>
          </w:tcPr>
          <w:p w:rsidR="005172AD" w:rsidRPr="00A059F5" w:rsidRDefault="005172AD" w:rsidP="00E513DA">
            <w:pPr>
              <w:pStyle w:val="CGtabletext"/>
              <w:rPr>
                <w:rFonts w:asciiTheme="minorHAnsi" w:hAnsiTheme="minorHAnsi"/>
                <w:lang w:val="fr-FR"/>
              </w:rPr>
            </w:pPr>
          </w:p>
        </w:tc>
        <w:tc>
          <w:tcPr>
            <w:tcW w:w="4065" w:type="dxa"/>
            <w:tcBorders>
              <w:top w:val="single" w:sz="6" w:space="0" w:color="auto"/>
            </w:tcBorders>
          </w:tcPr>
          <w:p w:rsidR="005172AD" w:rsidRPr="00A059F5" w:rsidRDefault="005172AD" w:rsidP="00E513DA">
            <w:pPr>
              <w:pStyle w:val="CGtabletext"/>
              <w:rPr>
                <w:rFonts w:asciiTheme="minorHAnsi" w:hAnsiTheme="minorHAnsi"/>
                <w:lang w:val="fr-FR"/>
              </w:rPr>
            </w:pPr>
          </w:p>
        </w:tc>
      </w:tr>
      <w:tr w:rsidR="005172AD" w:rsidRPr="003623D4" w:rsidTr="00E513DA">
        <w:tc>
          <w:tcPr>
            <w:tcW w:w="2790" w:type="dxa"/>
          </w:tcPr>
          <w:p w:rsidR="005172AD" w:rsidRPr="00AD4035" w:rsidRDefault="005172AD" w:rsidP="00E513DA">
            <w:pPr>
              <w:pStyle w:val="CGtabletext"/>
              <w:rPr>
                <w:lang w:val="fr-FR"/>
              </w:rPr>
            </w:pPr>
            <w:r w:rsidRPr="00AD4035">
              <w:rPr>
                <w:rFonts w:eastAsia="Calibri"/>
                <w:lang w:val="fr-FR"/>
              </w:rPr>
              <w:t>Les méthodes de formation utilisées ont été pour la plupart</w:t>
            </w:r>
          </w:p>
        </w:tc>
        <w:tc>
          <w:tcPr>
            <w:tcW w:w="720" w:type="dxa"/>
          </w:tcPr>
          <w:p w:rsidR="005172AD" w:rsidRPr="00A059F5" w:rsidRDefault="005172AD" w:rsidP="00E513DA">
            <w:pPr>
              <w:pStyle w:val="CGtabletext"/>
              <w:rPr>
                <w:rFonts w:asciiTheme="minorHAnsi" w:hAnsiTheme="minorHAnsi"/>
                <w:lang w:val="fr-FR"/>
              </w:rPr>
            </w:pPr>
          </w:p>
        </w:tc>
        <w:tc>
          <w:tcPr>
            <w:tcW w:w="990" w:type="dxa"/>
          </w:tcPr>
          <w:p w:rsidR="005172AD" w:rsidRPr="00A059F5" w:rsidRDefault="005172AD" w:rsidP="00E513DA">
            <w:pPr>
              <w:pStyle w:val="CGtabletext"/>
              <w:rPr>
                <w:rFonts w:asciiTheme="minorHAnsi" w:hAnsiTheme="minorHAnsi"/>
                <w:lang w:val="fr-FR"/>
              </w:rPr>
            </w:pPr>
          </w:p>
        </w:tc>
        <w:tc>
          <w:tcPr>
            <w:tcW w:w="1620" w:type="dxa"/>
          </w:tcPr>
          <w:p w:rsidR="005172AD" w:rsidRPr="00A059F5" w:rsidRDefault="005172AD" w:rsidP="00E513DA">
            <w:pPr>
              <w:pStyle w:val="CGtabletext"/>
              <w:rPr>
                <w:rFonts w:asciiTheme="minorHAnsi" w:hAnsiTheme="minorHAnsi"/>
                <w:lang w:val="fr-FR"/>
              </w:rPr>
            </w:pPr>
          </w:p>
        </w:tc>
        <w:tc>
          <w:tcPr>
            <w:tcW w:w="4065" w:type="dxa"/>
          </w:tcPr>
          <w:p w:rsidR="005172AD" w:rsidRPr="00A059F5" w:rsidRDefault="005172AD" w:rsidP="00E513DA">
            <w:pPr>
              <w:pStyle w:val="CGtabletext"/>
              <w:rPr>
                <w:rFonts w:asciiTheme="minorHAnsi" w:hAnsiTheme="minorHAnsi"/>
                <w:lang w:val="fr-FR"/>
              </w:rPr>
            </w:pPr>
          </w:p>
        </w:tc>
      </w:tr>
      <w:tr w:rsidR="005172AD" w:rsidRPr="003623D4" w:rsidTr="00E513DA">
        <w:tc>
          <w:tcPr>
            <w:tcW w:w="2790" w:type="dxa"/>
          </w:tcPr>
          <w:p w:rsidR="005172AD" w:rsidRPr="00AD4035" w:rsidRDefault="005172AD" w:rsidP="00E513DA">
            <w:pPr>
              <w:pStyle w:val="CGtabletext"/>
              <w:rPr>
                <w:lang w:val="fr-FR"/>
              </w:rPr>
            </w:pPr>
            <w:r w:rsidRPr="00AD4035">
              <w:rPr>
                <w:rFonts w:eastAsia="Calibri"/>
                <w:lang w:val="fr-FR"/>
              </w:rPr>
              <w:t>Les supports de lecture utilisés ont été pour la plupart</w:t>
            </w:r>
          </w:p>
        </w:tc>
        <w:tc>
          <w:tcPr>
            <w:tcW w:w="720" w:type="dxa"/>
          </w:tcPr>
          <w:p w:rsidR="005172AD" w:rsidRPr="00A059F5" w:rsidRDefault="005172AD" w:rsidP="00E513DA">
            <w:pPr>
              <w:pStyle w:val="CGtabletext"/>
              <w:rPr>
                <w:rFonts w:asciiTheme="minorHAnsi" w:hAnsiTheme="minorHAnsi"/>
                <w:lang w:val="fr-FR"/>
              </w:rPr>
            </w:pPr>
          </w:p>
        </w:tc>
        <w:tc>
          <w:tcPr>
            <w:tcW w:w="990" w:type="dxa"/>
          </w:tcPr>
          <w:p w:rsidR="005172AD" w:rsidRPr="00A059F5" w:rsidRDefault="005172AD" w:rsidP="00E513DA">
            <w:pPr>
              <w:pStyle w:val="CGtabletext"/>
              <w:rPr>
                <w:rFonts w:asciiTheme="minorHAnsi" w:hAnsiTheme="minorHAnsi"/>
                <w:lang w:val="fr-FR"/>
              </w:rPr>
            </w:pPr>
          </w:p>
        </w:tc>
        <w:tc>
          <w:tcPr>
            <w:tcW w:w="1620" w:type="dxa"/>
          </w:tcPr>
          <w:p w:rsidR="005172AD" w:rsidRPr="00A059F5" w:rsidRDefault="005172AD" w:rsidP="00E513DA">
            <w:pPr>
              <w:pStyle w:val="CGtabletext"/>
              <w:rPr>
                <w:rFonts w:asciiTheme="minorHAnsi" w:hAnsiTheme="minorHAnsi"/>
                <w:lang w:val="fr-FR"/>
              </w:rPr>
            </w:pPr>
          </w:p>
        </w:tc>
        <w:tc>
          <w:tcPr>
            <w:tcW w:w="4065" w:type="dxa"/>
          </w:tcPr>
          <w:p w:rsidR="005172AD" w:rsidRPr="00A059F5" w:rsidRDefault="005172AD" w:rsidP="00E513DA">
            <w:pPr>
              <w:pStyle w:val="CGtabletext"/>
              <w:rPr>
                <w:rFonts w:asciiTheme="minorHAnsi" w:hAnsiTheme="minorHAnsi"/>
                <w:lang w:val="fr-FR"/>
              </w:rPr>
            </w:pPr>
          </w:p>
        </w:tc>
      </w:tr>
      <w:tr w:rsidR="005172AD" w:rsidRPr="003623D4" w:rsidTr="00E513DA">
        <w:tc>
          <w:tcPr>
            <w:tcW w:w="2790" w:type="dxa"/>
          </w:tcPr>
          <w:p w:rsidR="005172AD" w:rsidRPr="00AD4035" w:rsidRDefault="005172AD" w:rsidP="00E513DA">
            <w:pPr>
              <w:pStyle w:val="CGtabletext"/>
              <w:rPr>
                <w:lang w:val="fr-FR"/>
              </w:rPr>
            </w:pPr>
            <w:r w:rsidRPr="00AD4035">
              <w:rPr>
                <w:rFonts w:eastAsia="Calibri"/>
                <w:lang w:val="fr-FR"/>
              </w:rPr>
              <w:t>La session de pratique sur le terrain a été globalement</w:t>
            </w:r>
          </w:p>
        </w:tc>
        <w:tc>
          <w:tcPr>
            <w:tcW w:w="720" w:type="dxa"/>
          </w:tcPr>
          <w:p w:rsidR="005172AD" w:rsidRPr="00A059F5" w:rsidRDefault="005172AD" w:rsidP="00E513DA">
            <w:pPr>
              <w:pStyle w:val="CGtabletext"/>
              <w:rPr>
                <w:rFonts w:asciiTheme="minorHAnsi" w:hAnsiTheme="minorHAnsi"/>
                <w:lang w:val="fr-FR"/>
              </w:rPr>
            </w:pPr>
          </w:p>
        </w:tc>
        <w:tc>
          <w:tcPr>
            <w:tcW w:w="990" w:type="dxa"/>
          </w:tcPr>
          <w:p w:rsidR="005172AD" w:rsidRPr="00A059F5" w:rsidRDefault="005172AD" w:rsidP="00E513DA">
            <w:pPr>
              <w:pStyle w:val="CGtabletext"/>
              <w:rPr>
                <w:rFonts w:asciiTheme="minorHAnsi" w:hAnsiTheme="minorHAnsi"/>
                <w:lang w:val="fr-FR"/>
              </w:rPr>
            </w:pPr>
          </w:p>
        </w:tc>
        <w:tc>
          <w:tcPr>
            <w:tcW w:w="1620" w:type="dxa"/>
          </w:tcPr>
          <w:p w:rsidR="005172AD" w:rsidRPr="00A059F5" w:rsidRDefault="005172AD" w:rsidP="00E513DA">
            <w:pPr>
              <w:pStyle w:val="CGtabletext"/>
              <w:rPr>
                <w:rFonts w:asciiTheme="minorHAnsi" w:hAnsiTheme="minorHAnsi"/>
                <w:lang w:val="fr-FR"/>
              </w:rPr>
            </w:pPr>
          </w:p>
        </w:tc>
        <w:tc>
          <w:tcPr>
            <w:tcW w:w="4065" w:type="dxa"/>
          </w:tcPr>
          <w:p w:rsidR="005172AD" w:rsidRPr="00A059F5" w:rsidRDefault="005172AD" w:rsidP="00E513DA">
            <w:pPr>
              <w:pStyle w:val="CGtabletext"/>
              <w:rPr>
                <w:rFonts w:asciiTheme="minorHAnsi" w:hAnsiTheme="minorHAnsi"/>
                <w:lang w:val="fr-FR"/>
              </w:rPr>
            </w:pPr>
          </w:p>
        </w:tc>
      </w:tr>
      <w:tr w:rsidR="005172AD" w:rsidRPr="003623D4" w:rsidTr="00E513DA">
        <w:tc>
          <w:tcPr>
            <w:tcW w:w="2790" w:type="dxa"/>
          </w:tcPr>
          <w:p w:rsidR="005172AD" w:rsidRPr="00AD4035" w:rsidRDefault="005172AD" w:rsidP="00E513DA">
            <w:pPr>
              <w:pStyle w:val="CGtabletext"/>
              <w:rPr>
                <w:lang w:val="fr-FR"/>
              </w:rPr>
            </w:pPr>
            <w:r w:rsidRPr="00AD4035">
              <w:rPr>
                <w:rFonts w:eastAsia="Calibri"/>
                <w:lang w:val="fr-FR"/>
              </w:rPr>
              <w:t>Votre capacité à conduire une formation identique (pour la formation de formateurs) est</w:t>
            </w:r>
          </w:p>
        </w:tc>
        <w:tc>
          <w:tcPr>
            <w:tcW w:w="720" w:type="dxa"/>
          </w:tcPr>
          <w:p w:rsidR="005172AD" w:rsidRPr="00A059F5" w:rsidRDefault="005172AD" w:rsidP="00E513DA">
            <w:pPr>
              <w:pStyle w:val="CGtabletext"/>
              <w:rPr>
                <w:rFonts w:asciiTheme="minorHAnsi" w:hAnsiTheme="minorHAnsi"/>
                <w:lang w:val="fr-FR"/>
              </w:rPr>
            </w:pPr>
          </w:p>
        </w:tc>
        <w:tc>
          <w:tcPr>
            <w:tcW w:w="990" w:type="dxa"/>
          </w:tcPr>
          <w:p w:rsidR="005172AD" w:rsidRPr="00A059F5" w:rsidRDefault="005172AD" w:rsidP="00E513DA">
            <w:pPr>
              <w:pStyle w:val="CGtabletext"/>
              <w:rPr>
                <w:rFonts w:asciiTheme="minorHAnsi" w:hAnsiTheme="minorHAnsi"/>
                <w:lang w:val="fr-FR"/>
              </w:rPr>
            </w:pPr>
          </w:p>
        </w:tc>
        <w:tc>
          <w:tcPr>
            <w:tcW w:w="1620" w:type="dxa"/>
          </w:tcPr>
          <w:p w:rsidR="005172AD" w:rsidRPr="00A059F5" w:rsidRDefault="005172AD" w:rsidP="00E513DA">
            <w:pPr>
              <w:pStyle w:val="CGtabletext"/>
              <w:rPr>
                <w:rFonts w:asciiTheme="minorHAnsi" w:hAnsiTheme="minorHAnsi"/>
                <w:lang w:val="fr-FR"/>
              </w:rPr>
            </w:pPr>
          </w:p>
        </w:tc>
        <w:tc>
          <w:tcPr>
            <w:tcW w:w="4065" w:type="dxa"/>
          </w:tcPr>
          <w:p w:rsidR="005172AD" w:rsidRPr="00A059F5" w:rsidRDefault="005172AD" w:rsidP="00E513DA">
            <w:pPr>
              <w:pStyle w:val="CGtabletext"/>
              <w:rPr>
                <w:rFonts w:asciiTheme="minorHAnsi" w:hAnsiTheme="minorHAnsi"/>
                <w:lang w:val="fr-FR"/>
              </w:rPr>
            </w:pPr>
          </w:p>
        </w:tc>
      </w:tr>
      <w:tr w:rsidR="005172AD" w:rsidRPr="003623D4" w:rsidTr="00E513DA">
        <w:tc>
          <w:tcPr>
            <w:tcW w:w="2790" w:type="dxa"/>
          </w:tcPr>
          <w:p w:rsidR="005172AD" w:rsidRPr="00AD4035" w:rsidRDefault="005172AD" w:rsidP="00E513DA">
            <w:pPr>
              <w:pStyle w:val="CGtabletext"/>
              <w:rPr>
                <w:lang w:val="fr-FR"/>
              </w:rPr>
            </w:pPr>
            <w:r w:rsidRPr="00AD4035">
              <w:rPr>
                <w:rFonts w:eastAsia="Calibri"/>
                <w:lang w:val="fr-FR"/>
              </w:rPr>
              <w:t>Le temps accordé pour les discussions était</w:t>
            </w:r>
          </w:p>
        </w:tc>
        <w:tc>
          <w:tcPr>
            <w:tcW w:w="720" w:type="dxa"/>
          </w:tcPr>
          <w:p w:rsidR="005172AD" w:rsidRPr="00A059F5" w:rsidRDefault="005172AD" w:rsidP="00E513DA">
            <w:pPr>
              <w:pStyle w:val="CGtabletext"/>
              <w:rPr>
                <w:rFonts w:asciiTheme="minorHAnsi" w:hAnsiTheme="minorHAnsi"/>
                <w:lang w:val="fr-FR"/>
              </w:rPr>
            </w:pPr>
          </w:p>
        </w:tc>
        <w:tc>
          <w:tcPr>
            <w:tcW w:w="990" w:type="dxa"/>
          </w:tcPr>
          <w:p w:rsidR="005172AD" w:rsidRPr="00A059F5" w:rsidRDefault="005172AD" w:rsidP="00E513DA">
            <w:pPr>
              <w:pStyle w:val="CGtabletext"/>
              <w:rPr>
                <w:rFonts w:asciiTheme="minorHAnsi" w:hAnsiTheme="minorHAnsi"/>
                <w:lang w:val="fr-FR"/>
              </w:rPr>
            </w:pPr>
          </w:p>
        </w:tc>
        <w:tc>
          <w:tcPr>
            <w:tcW w:w="1620" w:type="dxa"/>
          </w:tcPr>
          <w:p w:rsidR="005172AD" w:rsidRPr="00A059F5" w:rsidRDefault="005172AD" w:rsidP="00E513DA">
            <w:pPr>
              <w:pStyle w:val="CGtabletext"/>
              <w:rPr>
                <w:rFonts w:asciiTheme="minorHAnsi" w:hAnsiTheme="minorHAnsi"/>
                <w:lang w:val="fr-FR"/>
              </w:rPr>
            </w:pPr>
          </w:p>
        </w:tc>
        <w:tc>
          <w:tcPr>
            <w:tcW w:w="4065" w:type="dxa"/>
          </w:tcPr>
          <w:p w:rsidR="005172AD" w:rsidRPr="00A059F5" w:rsidRDefault="005172AD" w:rsidP="00E513DA">
            <w:pPr>
              <w:pStyle w:val="CGtabletext"/>
              <w:rPr>
                <w:rFonts w:asciiTheme="minorHAnsi" w:hAnsiTheme="minorHAnsi"/>
                <w:lang w:val="fr-FR"/>
              </w:rPr>
            </w:pPr>
          </w:p>
        </w:tc>
      </w:tr>
      <w:tr w:rsidR="005172AD" w:rsidRPr="003623D4" w:rsidTr="00E513DA">
        <w:tc>
          <w:tcPr>
            <w:tcW w:w="2790" w:type="dxa"/>
          </w:tcPr>
          <w:p w:rsidR="005172AD" w:rsidRPr="00AD4035" w:rsidRDefault="005172AD" w:rsidP="00E513DA">
            <w:pPr>
              <w:pStyle w:val="CGtabletext"/>
              <w:rPr>
                <w:lang w:val="fr-FR"/>
              </w:rPr>
            </w:pPr>
            <w:r w:rsidRPr="00AD4035">
              <w:rPr>
                <w:rFonts w:eastAsia="Calibri"/>
                <w:lang w:val="fr-FR"/>
              </w:rPr>
              <w:t>L'animation de l'atelier a été globalement</w:t>
            </w:r>
          </w:p>
        </w:tc>
        <w:tc>
          <w:tcPr>
            <w:tcW w:w="720" w:type="dxa"/>
          </w:tcPr>
          <w:p w:rsidR="005172AD" w:rsidRPr="00A059F5" w:rsidRDefault="005172AD" w:rsidP="00E513DA">
            <w:pPr>
              <w:pStyle w:val="CGtabletext"/>
              <w:rPr>
                <w:rFonts w:asciiTheme="minorHAnsi" w:hAnsiTheme="minorHAnsi"/>
                <w:lang w:val="fr-FR"/>
              </w:rPr>
            </w:pPr>
          </w:p>
        </w:tc>
        <w:tc>
          <w:tcPr>
            <w:tcW w:w="990" w:type="dxa"/>
          </w:tcPr>
          <w:p w:rsidR="005172AD" w:rsidRPr="00A059F5" w:rsidRDefault="005172AD" w:rsidP="00E513DA">
            <w:pPr>
              <w:pStyle w:val="CGtabletext"/>
              <w:rPr>
                <w:rFonts w:asciiTheme="minorHAnsi" w:hAnsiTheme="minorHAnsi"/>
                <w:lang w:val="fr-FR"/>
              </w:rPr>
            </w:pPr>
          </w:p>
        </w:tc>
        <w:tc>
          <w:tcPr>
            <w:tcW w:w="1620" w:type="dxa"/>
          </w:tcPr>
          <w:p w:rsidR="005172AD" w:rsidRPr="00A059F5" w:rsidRDefault="005172AD" w:rsidP="00E513DA">
            <w:pPr>
              <w:pStyle w:val="CGtabletext"/>
              <w:rPr>
                <w:rFonts w:asciiTheme="minorHAnsi" w:hAnsiTheme="minorHAnsi"/>
                <w:lang w:val="fr-FR"/>
              </w:rPr>
            </w:pPr>
          </w:p>
        </w:tc>
        <w:tc>
          <w:tcPr>
            <w:tcW w:w="4065" w:type="dxa"/>
          </w:tcPr>
          <w:p w:rsidR="005172AD" w:rsidRPr="00A059F5" w:rsidRDefault="005172AD" w:rsidP="00E513DA">
            <w:pPr>
              <w:pStyle w:val="CGtabletext"/>
              <w:rPr>
                <w:rFonts w:asciiTheme="minorHAnsi" w:hAnsiTheme="minorHAnsi"/>
                <w:lang w:val="fr-FR"/>
              </w:rPr>
            </w:pPr>
          </w:p>
        </w:tc>
      </w:tr>
    </w:tbl>
    <w:p w:rsidR="005172AD" w:rsidRDefault="005172AD" w:rsidP="005172AD">
      <w:pPr>
        <w:suppressAutoHyphens w:val="0"/>
        <w:spacing w:before="0" w:after="0" w:line="240" w:lineRule="auto"/>
        <w:rPr>
          <w:rFonts w:eastAsia="Calibri" w:cs="Calibri"/>
          <w:lang w:val="fr-FR"/>
        </w:rPr>
      </w:pPr>
    </w:p>
    <w:p w:rsidR="005172AD" w:rsidRPr="004B0654" w:rsidRDefault="005172AD" w:rsidP="00E513DA">
      <w:pPr>
        <w:pStyle w:val="CGtext"/>
        <w:numPr>
          <w:ilvl w:val="0"/>
          <w:numId w:val="200"/>
        </w:numPr>
        <w:tabs>
          <w:tab w:val="left" w:pos="270"/>
          <w:tab w:val="left" w:pos="450"/>
        </w:tabs>
        <w:ind w:hanging="720"/>
        <w:rPr>
          <w:rFonts w:asciiTheme="minorHAnsi" w:hAnsiTheme="minorHAnsi"/>
          <w:lang w:val="fr-FR"/>
        </w:rPr>
      </w:pPr>
      <w:r>
        <w:rPr>
          <w:lang w:val="fr-FR"/>
        </w:rPr>
        <w:t xml:space="preserve">Quelles sessions/quels sujets vous ont paru le plus utile ? </w:t>
      </w:r>
    </w:p>
    <w:p w:rsidR="005172AD" w:rsidRDefault="005172AD" w:rsidP="00E513DA">
      <w:pPr>
        <w:pStyle w:val="CGtext"/>
        <w:tabs>
          <w:tab w:val="left" w:pos="270"/>
          <w:tab w:val="left" w:pos="450"/>
        </w:tabs>
        <w:ind w:hanging="720"/>
        <w:rPr>
          <w:rFonts w:asciiTheme="minorHAnsi" w:hAnsiTheme="minorHAnsi"/>
          <w:lang w:val="fr-FR"/>
        </w:rPr>
      </w:pPr>
    </w:p>
    <w:p w:rsidR="00E513DA" w:rsidRPr="004B0654" w:rsidRDefault="00E513DA" w:rsidP="00E513DA">
      <w:pPr>
        <w:pStyle w:val="CGtext"/>
        <w:tabs>
          <w:tab w:val="left" w:pos="270"/>
          <w:tab w:val="left" w:pos="450"/>
        </w:tabs>
        <w:ind w:hanging="720"/>
        <w:rPr>
          <w:rFonts w:asciiTheme="minorHAnsi" w:hAnsiTheme="minorHAnsi"/>
          <w:lang w:val="fr-FR"/>
        </w:rPr>
      </w:pPr>
    </w:p>
    <w:p w:rsidR="005172AD" w:rsidRPr="004B0654" w:rsidRDefault="005172AD" w:rsidP="00E513DA">
      <w:pPr>
        <w:pStyle w:val="CGtext"/>
        <w:numPr>
          <w:ilvl w:val="0"/>
          <w:numId w:val="200"/>
        </w:numPr>
        <w:tabs>
          <w:tab w:val="left" w:pos="270"/>
          <w:tab w:val="left" w:pos="450"/>
        </w:tabs>
        <w:ind w:hanging="720"/>
        <w:rPr>
          <w:rFonts w:asciiTheme="minorHAnsi" w:hAnsiTheme="minorHAnsi"/>
          <w:lang w:val="fr-FR"/>
        </w:rPr>
      </w:pPr>
      <w:r>
        <w:rPr>
          <w:lang w:val="fr-FR"/>
        </w:rPr>
        <w:t xml:space="preserve">Quelles sessions/quels sujets vous ont paru le moins utile ? </w:t>
      </w:r>
    </w:p>
    <w:p w:rsidR="005172AD" w:rsidRDefault="005172AD" w:rsidP="00E513DA">
      <w:pPr>
        <w:pStyle w:val="CGtext"/>
        <w:tabs>
          <w:tab w:val="left" w:pos="270"/>
          <w:tab w:val="left" w:pos="450"/>
        </w:tabs>
        <w:ind w:hanging="720"/>
        <w:rPr>
          <w:rFonts w:asciiTheme="minorHAnsi" w:hAnsiTheme="minorHAnsi"/>
          <w:lang w:val="fr-FR"/>
        </w:rPr>
      </w:pPr>
    </w:p>
    <w:p w:rsidR="00E513DA" w:rsidRPr="00A059F5" w:rsidRDefault="00E513DA" w:rsidP="00E513DA">
      <w:pPr>
        <w:pStyle w:val="CGtext"/>
        <w:tabs>
          <w:tab w:val="left" w:pos="270"/>
          <w:tab w:val="left" w:pos="450"/>
        </w:tabs>
        <w:ind w:hanging="720"/>
        <w:rPr>
          <w:rFonts w:asciiTheme="minorHAnsi" w:hAnsiTheme="minorHAnsi"/>
          <w:lang w:val="fr-FR"/>
        </w:rPr>
      </w:pPr>
    </w:p>
    <w:p w:rsidR="005172AD" w:rsidRPr="00A059F5" w:rsidRDefault="005172AD" w:rsidP="00E513DA">
      <w:pPr>
        <w:pStyle w:val="CGtext"/>
        <w:numPr>
          <w:ilvl w:val="0"/>
          <w:numId w:val="200"/>
        </w:numPr>
        <w:tabs>
          <w:tab w:val="left" w:pos="270"/>
          <w:tab w:val="left" w:pos="450"/>
        </w:tabs>
        <w:ind w:hanging="720"/>
        <w:rPr>
          <w:rFonts w:asciiTheme="minorHAnsi" w:hAnsiTheme="minorHAnsi"/>
          <w:lang w:val="fr-FR"/>
        </w:rPr>
      </w:pPr>
      <w:r>
        <w:rPr>
          <w:lang w:val="fr-FR"/>
        </w:rPr>
        <w:t>Quelles sont vos suggestions pour améliorer la formation ?</w:t>
      </w:r>
    </w:p>
    <w:sectPr w:rsidR="005172AD" w:rsidRPr="00A059F5" w:rsidSect="00E513DA">
      <w:footerReference w:type="default" r:id="rId69"/>
      <w:pgSz w:w="12240" w:h="15840" w:code="1"/>
      <w:pgMar w:top="1440" w:right="1440" w:bottom="1440" w:left="1440" w:header="0" w:footer="465"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81FE0" w15:done="0"/>
  <w15:commentEx w15:paraId="0F633FAB" w15:done="0"/>
  <w15:commentEx w15:paraId="039EF94C" w15:done="0"/>
  <w15:commentEx w15:paraId="3147F7F1" w15:paraIdParent="039EF94C" w15:done="0"/>
  <w15:commentEx w15:paraId="04CE9B4D" w15:done="0"/>
  <w15:commentEx w15:paraId="674CC130" w15:done="0"/>
  <w15:commentEx w15:paraId="56F5B673" w15:paraIdParent="674CC130" w15:done="0"/>
  <w15:commentEx w15:paraId="4CF95FA4" w15:done="0"/>
  <w15:commentEx w15:paraId="519266F0" w15:paraIdParent="4CF95FA4" w15:done="0"/>
  <w15:commentEx w15:paraId="5D4932D5" w15:done="0"/>
  <w15:commentEx w15:paraId="6D26546D" w15:paraIdParent="5D4932D5" w15:done="0"/>
  <w15:commentEx w15:paraId="1DC6BB29" w15:done="0"/>
  <w15:commentEx w15:paraId="2DAEF8A2" w15:paraIdParent="1DC6BB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FA5" w:rsidRDefault="00806FA5">
      <w:r>
        <w:separator/>
      </w:r>
    </w:p>
  </w:endnote>
  <w:endnote w:type="continuationSeparator" w:id="0">
    <w:p w:rsidR="00806FA5" w:rsidRDefault="00806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Franklin Gothic Demi Cond"/>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Times New Roman"/>
    <w:charset w:val="00"/>
    <w:family w:val="auto"/>
    <w:pitch w:val="default"/>
  </w:font>
  <w:font w:name="Gill Sans Std">
    <w:altName w:val="Gill Sans MT"/>
    <w:panose1 w:val="00000000000000000000"/>
    <w:charset w:val="00"/>
    <w:family w:val="swiss"/>
    <w:notTrueType/>
    <w:pitch w:val="variable"/>
    <w:sig w:usb0="00000003" w:usb1="4000204A" w:usb2="00000000" w:usb3="00000000" w:csb0="00000001" w:csb1="00000000"/>
  </w:font>
  <w:font w:name="Calibri Bold">
    <w:panose1 w:val="020F0702030404030204"/>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charset w:val="00"/>
    <w:family w:val="swiss"/>
    <w:pitch w:val="default"/>
    <w:sig w:usb0="00000003" w:usb1="00000000" w:usb2="00000000" w:usb3="00000000" w:csb0="00000001" w:csb1="00000000"/>
  </w:font>
  <w:font w:name="StoneSans">
    <w:altName w:val="2Stone Sans"/>
    <w:charset w:val="00"/>
    <w:family w:val="roman"/>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calaLancetPro-Bold">
    <w:panose1 w:val="00000000000000000000"/>
    <w:charset w:val="00"/>
    <w:family w:val="auto"/>
    <w:notTrueType/>
    <w:pitch w:val="default"/>
    <w:sig w:usb0="00000003" w:usb1="00000000" w:usb2="00000000" w:usb3="00000000" w:csb0="00000001" w:csb1="00000000"/>
  </w:font>
  <w:font w:name="ScalaLancetPro-Italic">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AkzidenzGroteskBE-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955689"/>
      <w:docPartObj>
        <w:docPartGallery w:val="Page Numbers (Bottom of Page)"/>
        <w:docPartUnique/>
      </w:docPartObj>
    </w:sdtPr>
    <w:sdtEndPr>
      <w:rPr>
        <w:noProof/>
      </w:rPr>
    </w:sdtEndPr>
    <w:sdtContent>
      <w:p w:rsidR="003623D4" w:rsidRDefault="003623D4">
        <w:pPr>
          <w:pStyle w:val="Footer"/>
        </w:pPr>
        <w:r>
          <w:fldChar w:fldCharType="begin"/>
        </w:r>
        <w:r>
          <w:instrText xml:space="preserve"> PAGE   \* MERGEFORMAT </w:instrText>
        </w:r>
        <w:r>
          <w:fldChar w:fldCharType="separate"/>
        </w:r>
        <w:r w:rsidR="00EE22C0">
          <w:rPr>
            <w:noProof/>
          </w:rPr>
          <w:t>4</w:t>
        </w:r>
        <w:r>
          <w:rPr>
            <w:noProof/>
          </w:rPr>
          <w:fldChar w:fldCharType="end"/>
        </w:r>
      </w:p>
    </w:sdtContent>
  </w:sdt>
  <w:p w:rsidR="003623D4" w:rsidRPr="00084563" w:rsidRDefault="003623D4" w:rsidP="00084563">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Pr="003623D4" w:rsidRDefault="00EE22C0" w:rsidP="00B2615A">
    <w:pPr>
      <w:pStyle w:val="Footer"/>
      <w:spacing w:before="0" w:line="360" w:lineRule="auto"/>
      <w:jc w:val="left"/>
      <w:rPr>
        <w:rFonts w:ascii="Calibri" w:hAnsi="Calibri"/>
        <w:lang w:val="fr-FR"/>
      </w:rPr>
    </w:pPr>
    <w:sdt>
      <w:sdtPr>
        <w:rPr>
          <w:rFonts w:ascii="Calibri" w:hAnsi="Calibri"/>
        </w:rPr>
        <w:id w:val="-1502345196"/>
        <w:docPartObj>
          <w:docPartGallery w:val="Page Numbers (Bottom of Page)"/>
          <w:docPartUnique/>
        </w:docPartObj>
      </w:sdtPr>
      <w:sdtEndPr>
        <w:rPr>
          <w:noProof/>
        </w:rPr>
      </w:sdtEndPr>
      <w:sdtContent>
        <w:r w:rsidR="003623D4" w:rsidRPr="002E3946">
          <w:rPr>
            <w:rFonts w:ascii="Calibri" w:hAnsi="Calibri"/>
          </w:rPr>
          <w:fldChar w:fldCharType="begin"/>
        </w:r>
        <w:r w:rsidR="003623D4" w:rsidRPr="003623D4">
          <w:rPr>
            <w:rFonts w:ascii="Calibri" w:hAnsi="Calibri"/>
            <w:lang w:val="fr-FR"/>
          </w:rPr>
          <w:instrText xml:space="preserve"> PAGE   \* MERGEFORMAT </w:instrText>
        </w:r>
        <w:r w:rsidR="003623D4" w:rsidRPr="002E3946">
          <w:rPr>
            <w:rFonts w:ascii="Calibri" w:hAnsi="Calibri"/>
          </w:rPr>
          <w:fldChar w:fldCharType="separate"/>
        </w:r>
        <w:r w:rsidRPr="00EE22C0">
          <w:rPr>
            <w:rFonts w:ascii="Calibri" w:hAnsi="Calibri"/>
            <w:caps w:val="0"/>
            <w:noProof/>
            <w:lang w:val="fr-FR"/>
          </w:rPr>
          <w:t>44</w:t>
        </w:r>
        <w:r w:rsidR="003623D4" w:rsidRPr="002E3946">
          <w:rPr>
            <w:rFonts w:ascii="Calibri" w:hAnsi="Calibri"/>
            <w:noProof/>
          </w:rPr>
          <w:fldChar w:fldCharType="end"/>
        </w:r>
        <w:r w:rsidR="003623D4" w:rsidRPr="003623D4">
          <w:rPr>
            <w:rFonts w:ascii="Calibri" w:hAnsi="Calibri"/>
            <w:noProof/>
            <w:lang w:val="fr-FR"/>
          </w:rPr>
          <w:t xml:space="preserve">  </w:t>
        </w:r>
        <w:r w:rsidR="003623D4" w:rsidRPr="003623D4">
          <w:rPr>
            <w:rFonts w:ascii="Calibri" w:hAnsi="Calibri"/>
            <w:caps w:val="0"/>
            <w:color w:val="0F8083"/>
            <w:sz w:val="24"/>
            <w:szCs w:val="24"/>
            <w:lang w:val="fr-FR"/>
          </w:rPr>
          <w:t>|</w:t>
        </w:r>
        <w:r w:rsidR="003623D4" w:rsidRPr="003623D4">
          <w:rPr>
            <w:rFonts w:ascii="Calibri" w:hAnsi="Calibri"/>
            <w:lang w:val="fr-FR"/>
          </w:rPr>
          <w:t xml:space="preserve">  </w:t>
        </w:r>
      </w:sdtContent>
    </w:sdt>
    <w:r w:rsidR="003623D4" w:rsidRPr="002209B4">
      <w:rPr>
        <w:rFonts w:eastAsia="Calibri" w:cs="Calibri"/>
        <w:lang w:val="fr-FR"/>
      </w:rPr>
      <w:t xml:space="preserve"> </w:t>
    </w:r>
    <w:r w:rsidR="003623D4">
      <w:rPr>
        <w:rFonts w:eastAsia="Calibri" w:cs="Calibri"/>
        <w:caps w:val="0"/>
        <w:lang w:val="fr-FR"/>
      </w:rPr>
      <w:t>Actions essentielles en nutrition et actions essentielles en hygiène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Pr="003623D4" w:rsidRDefault="003623D4" w:rsidP="00B2615A">
    <w:pPr>
      <w:pStyle w:val="Footer"/>
      <w:spacing w:before="0" w:line="240" w:lineRule="auto"/>
      <w:rPr>
        <w:rFonts w:ascii="Calibri" w:hAnsi="Calibri"/>
        <w:lang w:val="fr-FR"/>
      </w:rPr>
    </w:pPr>
    <w:r w:rsidRPr="00C25E5F">
      <w:rPr>
        <w:caps w:val="0"/>
        <w:lang w:val="fr-FR"/>
      </w:rPr>
      <w:t>Manuel de référence pour agents de santé</w:t>
    </w:r>
    <w:r>
      <w:rPr>
        <w:caps w:val="0"/>
        <w:lang w:val="fr-FR"/>
      </w:rPr>
      <w:t xml:space="preserve"> et responsable de programme de nutrition</w:t>
    </w:r>
    <w:r w:rsidRPr="003623D4">
      <w:rPr>
        <w:rFonts w:ascii="Calibri" w:hAnsi="Calibri"/>
        <w:lang w:val="fr-FR"/>
      </w:rPr>
      <w:t xml:space="preserve"> </w:t>
    </w:r>
    <w:sdt>
      <w:sdtPr>
        <w:rPr>
          <w:rFonts w:ascii="Calibri" w:hAnsi="Calibri"/>
        </w:rPr>
        <w:id w:val="539248103"/>
        <w:docPartObj>
          <w:docPartGallery w:val="Page Numbers (Bottom of Page)"/>
          <w:docPartUnique/>
        </w:docPartObj>
      </w:sdtPr>
      <w:sdtEndPr>
        <w:rPr>
          <w:noProof/>
        </w:rPr>
      </w:sdtEndPr>
      <w:sdtContent>
        <w:r w:rsidRPr="003623D4">
          <w:rPr>
            <w:rFonts w:ascii="Calibri" w:hAnsi="Calibri"/>
            <w:lang w:val="fr-FR"/>
          </w:rPr>
          <w:t xml:space="preserve"> </w:t>
        </w:r>
        <w:r w:rsidRPr="003623D4">
          <w:rPr>
            <w:rFonts w:ascii="Calibri" w:hAnsi="Calibri"/>
            <w:caps w:val="0"/>
            <w:color w:val="0F8083"/>
            <w:sz w:val="24"/>
            <w:szCs w:val="24"/>
            <w:lang w:val="fr-FR"/>
          </w:rPr>
          <w:t>|</w:t>
        </w:r>
        <w:r w:rsidRPr="003623D4">
          <w:rPr>
            <w:rFonts w:ascii="Calibri" w:hAnsi="Calibri"/>
            <w:lang w:val="fr-FR"/>
          </w:rPr>
          <w:t xml:space="preserve">  </w:t>
        </w:r>
        <w:r w:rsidRPr="00E47823">
          <w:rPr>
            <w:rFonts w:ascii="Calibri" w:hAnsi="Calibri"/>
          </w:rPr>
          <w:fldChar w:fldCharType="begin"/>
        </w:r>
        <w:r w:rsidRPr="003623D4">
          <w:rPr>
            <w:rFonts w:ascii="Calibri" w:hAnsi="Calibri"/>
            <w:lang w:val="fr-FR"/>
          </w:rPr>
          <w:instrText xml:space="preserve"> PAGE   \* MERGEFORMAT </w:instrText>
        </w:r>
        <w:r w:rsidRPr="00E47823">
          <w:rPr>
            <w:rFonts w:ascii="Calibri" w:hAnsi="Calibri"/>
          </w:rPr>
          <w:fldChar w:fldCharType="separate"/>
        </w:r>
        <w:r w:rsidR="00EE22C0" w:rsidRPr="00EE22C0">
          <w:rPr>
            <w:rFonts w:ascii="Calibri" w:hAnsi="Calibri"/>
            <w:caps w:val="0"/>
            <w:noProof/>
            <w:lang w:val="fr-FR"/>
          </w:rPr>
          <w:t>v</w:t>
        </w:r>
        <w:r w:rsidRPr="00E47823">
          <w:rPr>
            <w:rFonts w:ascii="Calibri" w:hAnsi="Calibri"/>
            <w:noProof/>
          </w:rPr>
          <w:fldChar w:fldCharType="end"/>
        </w:r>
      </w:sdtContent>
    </w:sdt>
  </w:p>
  <w:p w:rsidR="003623D4" w:rsidRPr="003623D4" w:rsidRDefault="003623D4">
    <w:pPr>
      <w:spacing w:after="0" w:line="0" w:lineRule="atLeast"/>
      <w:rPr>
        <w:sz w:val="0"/>
        <w:szCs w:val="0"/>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Pr="003623D4" w:rsidRDefault="003623D4" w:rsidP="00084563">
    <w:pPr>
      <w:pStyle w:val="Footer"/>
      <w:spacing w:before="0"/>
      <w:rPr>
        <w:rFonts w:ascii="Calibri" w:hAnsi="Calibri"/>
        <w:lang w:val="fr-FR"/>
      </w:rPr>
    </w:pPr>
    <w:r w:rsidRPr="00C25E5F">
      <w:rPr>
        <w:caps w:val="0"/>
        <w:lang w:val="fr-FR"/>
      </w:rPr>
      <w:t>Manuel de référence pour agents de santé</w:t>
    </w:r>
    <w:r>
      <w:rPr>
        <w:caps w:val="0"/>
        <w:lang w:val="fr-FR"/>
      </w:rPr>
      <w:t xml:space="preserve"> et responsable de programme de nutrition</w:t>
    </w:r>
    <w:r w:rsidRPr="003623D4">
      <w:rPr>
        <w:rFonts w:ascii="Calibri" w:hAnsi="Calibri"/>
        <w:lang w:val="fr-FR"/>
      </w:rPr>
      <w:t xml:space="preserve"> </w:t>
    </w:r>
    <w:sdt>
      <w:sdtPr>
        <w:rPr>
          <w:rFonts w:ascii="Calibri" w:hAnsi="Calibri"/>
        </w:rPr>
        <w:id w:val="-760302340"/>
        <w:docPartObj>
          <w:docPartGallery w:val="Page Numbers (Bottom of Page)"/>
          <w:docPartUnique/>
        </w:docPartObj>
      </w:sdtPr>
      <w:sdtEndPr>
        <w:rPr>
          <w:noProof/>
        </w:rPr>
      </w:sdtEndPr>
      <w:sdtContent>
        <w:r w:rsidRPr="003623D4">
          <w:rPr>
            <w:rFonts w:ascii="Calibri" w:hAnsi="Calibri"/>
            <w:lang w:val="fr-FR"/>
          </w:rPr>
          <w:t xml:space="preserve"> </w:t>
        </w:r>
        <w:r w:rsidRPr="003623D4">
          <w:rPr>
            <w:rFonts w:ascii="Calibri" w:hAnsi="Calibri"/>
            <w:caps w:val="0"/>
            <w:color w:val="0F8083"/>
            <w:sz w:val="24"/>
            <w:szCs w:val="24"/>
            <w:lang w:val="fr-FR"/>
          </w:rPr>
          <w:t>|</w:t>
        </w:r>
        <w:r w:rsidRPr="003623D4">
          <w:rPr>
            <w:rFonts w:ascii="Calibri" w:hAnsi="Calibri"/>
            <w:lang w:val="fr-FR"/>
          </w:rPr>
          <w:t xml:space="preserve">  </w:t>
        </w:r>
        <w:r w:rsidRPr="00E47823">
          <w:rPr>
            <w:rFonts w:ascii="Calibri" w:hAnsi="Calibri"/>
          </w:rPr>
          <w:fldChar w:fldCharType="begin"/>
        </w:r>
        <w:r w:rsidRPr="003623D4">
          <w:rPr>
            <w:rFonts w:ascii="Calibri" w:hAnsi="Calibri"/>
            <w:lang w:val="fr-FR"/>
          </w:rPr>
          <w:instrText xml:space="preserve"> PAGE   \* MERGEFORMAT </w:instrText>
        </w:r>
        <w:r w:rsidRPr="00E47823">
          <w:rPr>
            <w:rFonts w:ascii="Calibri" w:hAnsi="Calibri"/>
          </w:rPr>
          <w:fldChar w:fldCharType="separate"/>
        </w:r>
        <w:r w:rsidR="00EE22C0" w:rsidRPr="00EE22C0">
          <w:rPr>
            <w:rFonts w:ascii="Calibri" w:hAnsi="Calibri"/>
            <w:caps w:val="0"/>
            <w:noProof/>
            <w:lang w:val="fr-FR"/>
          </w:rPr>
          <w:t>41</w:t>
        </w:r>
        <w:r w:rsidRPr="00E47823">
          <w:rPr>
            <w:rFonts w:ascii="Calibri" w:hAnsi="Calibri"/>
            <w:noProof/>
          </w:rPr>
          <w:fldChar w:fldCharType="end"/>
        </w:r>
      </w:sdtContent>
    </w:sdt>
  </w:p>
  <w:p w:rsidR="003623D4" w:rsidRPr="003623D4" w:rsidRDefault="003623D4">
    <w:pPr>
      <w:spacing w:after="0" w:line="0" w:lineRule="atLeast"/>
      <w:rPr>
        <w:sz w:val="0"/>
        <w:szCs w:val="0"/>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Pr="00A059F5" w:rsidRDefault="003623D4" w:rsidP="00B2615A">
    <w:pPr>
      <w:spacing w:before="0" w:after="0"/>
      <w:jc w:val="right"/>
      <w:rPr>
        <w:sz w:val="18"/>
        <w:szCs w:val="18"/>
        <w:lang w:val="fr-FR"/>
      </w:rPr>
    </w:pPr>
    <w:r w:rsidRPr="00FB39EA">
      <w:rPr>
        <w:sz w:val="18"/>
        <w:szCs w:val="18"/>
        <w:lang w:val="fr-FR"/>
      </w:rPr>
      <w:t xml:space="preserve">Manuel de référence pour agents de santé et responsable de programme de nutrition </w:t>
    </w:r>
    <w:r w:rsidRPr="003623D4">
      <w:rPr>
        <w:caps/>
        <w:color w:val="0F8083"/>
        <w:sz w:val="24"/>
        <w:szCs w:val="24"/>
        <w:lang w:val="fr-FR"/>
      </w:rPr>
      <w:t xml:space="preserve">|  </w:t>
    </w:r>
    <w:r w:rsidRPr="008873FB">
      <w:rPr>
        <w:sz w:val="18"/>
        <w:szCs w:val="18"/>
      </w:rPr>
      <w:fldChar w:fldCharType="begin"/>
    </w:r>
    <w:r w:rsidRPr="00A059F5">
      <w:rPr>
        <w:sz w:val="18"/>
        <w:szCs w:val="18"/>
        <w:lang w:val="fr-FR"/>
      </w:rPr>
      <w:instrText xml:space="preserve"> PAGE   \* MERGEFORMAT </w:instrText>
    </w:r>
    <w:r w:rsidRPr="008873FB">
      <w:rPr>
        <w:sz w:val="18"/>
        <w:szCs w:val="18"/>
      </w:rPr>
      <w:fldChar w:fldCharType="separate"/>
    </w:r>
    <w:r w:rsidR="00EE22C0">
      <w:rPr>
        <w:noProof/>
        <w:sz w:val="18"/>
        <w:szCs w:val="18"/>
        <w:lang w:val="fr-FR"/>
      </w:rPr>
      <w:t>45</w:t>
    </w:r>
    <w:r w:rsidRPr="008873FB">
      <w:rPr>
        <w:noProof/>
        <w:sz w:val="18"/>
        <w:szCs w:val="18"/>
      </w:rPr>
      <w:fldChar w:fldCharType="end"/>
    </w:r>
    <w:sdt>
      <w:sdtPr>
        <w:rPr>
          <w:sz w:val="18"/>
          <w:szCs w:val="18"/>
        </w:rPr>
        <w:id w:val="118037440"/>
        <w:docPartObj>
          <w:docPartGallery w:val="Page Numbers (Bottom of Page)"/>
          <w:docPartUnique/>
        </w:docPartObj>
      </w:sdtPr>
      <w:sdtEndPr>
        <w:rPr>
          <w:noProof/>
        </w:rPr>
      </w:sdtEndP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29685"/>
      <w:docPartObj>
        <w:docPartGallery w:val="Page Numbers (Bottom of Page)"/>
        <w:docPartUnique/>
      </w:docPartObj>
    </w:sdtPr>
    <w:sdtEndPr>
      <w:rPr>
        <w:noProof/>
      </w:rPr>
    </w:sdtEndPr>
    <w:sdtContent>
      <w:p w:rsidR="003623D4" w:rsidRPr="003623D4" w:rsidRDefault="003623D4" w:rsidP="00056DD0">
        <w:pPr>
          <w:pStyle w:val="Footer"/>
          <w:rPr>
            <w:noProof/>
            <w:lang w:val="fr-FR"/>
          </w:rPr>
        </w:pPr>
        <w:r w:rsidRPr="00C25E5F">
          <w:rPr>
            <w:caps w:val="0"/>
            <w:lang w:val="fr-FR"/>
          </w:rPr>
          <w:t>Manuel de référence pour agents de santé</w:t>
        </w:r>
        <w:r>
          <w:rPr>
            <w:caps w:val="0"/>
            <w:lang w:val="fr-FR"/>
          </w:rPr>
          <w:t xml:space="preserve"> et responsable de programme de nutrition</w:t>
        </w:r>
        <w:r w:rsidRPr="003623D4">
          <w:rPr>
            <w:rFonts w:ascii="Calibri" w:hAnsi="Calibri"/>
            <w:lang w:val="fr-FR"/>
          </w:rPr>
          <w:t xml:space="preserve"> </w:t>
        </w:r>
        <w:r w:rsidRPr="003623D4">
          <w:rPr>
            <w:rFonts w:ascii="Calibri" w:hAnsi="Calibri"/>
            <w:caps w:val="0"/>
            <w:color w:val="0F8083"/>
            <w:sz w:val="24"/>
            <w:szCs w:val="24"/>
            <w:lang w:val="fr-FR"/>
          </w:rPr>
          <w:t>|</w:t>
        </w:r>
        <w:r w:rsidRPr="003623D4">
          <w:rPr>
            <w:rFonts w:ascii="Calibri" w:hAnsi="Calibri"/>
            <w:lang w:val="fr-FR"/>
          </w:rPr>
          <w:t xml:space="preserve">  </w:t>
        </w:r>
        <w:r>
          <w:fldChar w:fldCharType="begin"/>
        </w:r>
        <w:r w:rsidRPr="003623D4">
          <w:rPr>
            <w:lang w:val="fr-FR"/>
          </w:rPr>
          <w:instrText xml:space="preserve"> PAGE   \* MERGEFORMAT </w:instrText>
        </w:r>
        <w:r>
          <w:fldChar w:fldCharType="separate"/>
        </w:r>
        <w:r w:rsidR="00A448D7">
          <w:rPr>
            <w:noProof/>
            <w:lang w:val="fr-FR"/>
          </w:rPr>
          <w:t>155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FA5" w:rsidRDefault="00806FA5">
      <w:pPr>
        <w:spacing w:after="80"/>
      </w:pPr>
      <w:r w:rsidRPr="00BB13AD">
        <w:separator/>
      </w:r>
    </w:p>
  </w:footnote>
  <w:footnote w:type="continuationSeparator" w:id="0">
    <w:p w:rsidR="00806FA5" w:rsidRDefault="00806FA5">
      <w:r>
        <w:continuationSeparator/>
      </w:r>
    </w:p>
  </w:footnote>
  <w:footnote w:id="1">
    <w:p w:rsidR="003623D4" w:rsidRPr="00A059F5" w:rsidRDefault="003623D4" w:rsidP="009450FA">
      <w:pPr>
        <w:pStyle w:val="CGfootnote"/>
        <w:rPr>
          <w:lang w:val="fr-FR"/>
        </w:rPr>
      </w:pPr>
      <w:r>
        <w:rPr>
          <w:rStyle w:val="FootnoteReference"/>
        </w:rPr>
        <w:footnoteRef/>
      </w:r>
      <w:r>
        <w:rPr>
          <w:lang w:val="fr-FR"/>
        </w:rPr>
        <w:t xml:space="preserve"> </w:t>
      </w:r>
      <w:r>
        <w:rPr>
          <w:shd w:val="clear" w:color="auto" w:fill="FFFFFF"/>
          <w:lang w:val="fr-FR"/>
        </w:rPr>
        <w:t>John Snow Incorporated, Conseiller senior en santé et nutrition infantile</w:t>
      </w:r>
    </w:p>
  </w:footnote>
  <w:footnote w:id="2">
    <w:p w:rsidR="003623D4" w:rsidRPr="00A059F5" w:rsidRDefault="003623D4" w:rsidP="009450FA">
      <w:pPr>
        <w:pStyle w:val="CGfootnote"/>
        <w:rPr>
          <w:lang w:val="fr-FR"/>
        </w:rPr>
      </w:pPr>
      <w:r>
        <w:rPr>
          <w:rStyle w:val="FootnoteReference"/>
        </w:rPr>
        <w:footnoteRef/>
      </w:r>
      <w:r>
        <w:rPr>
          <w:lang w:val="fr-FR"/>
        </w:rPr>
        <w:t xml:space="preserve"> </w:t>
      </w:r>
      <w:r>
        <w:rPr>
          <w:shd w:val="clear" w:color="auto" w:fill="FFFFFF"/>
          <w:lang w:val="fr-FR"/>
        </w:rPr>
        <w:t>Helen Keller International, Vice-président senior</w:t>
      </w:r>
    </w:p>
  </w:footnote>
  <w:footnote w:id="3">
    <w:p w:rsidR="003623D4" w:rsidRPr="00A059F5" w:rsidRDefault="003623D4" w:rsidP="009450FA">
      <w:pPr>
        <w:pStyle w:val="CGfootnote"/>
        <w:rPr>
          <w:lang w:val="fr-FR"/>
        </w:rPr>
      </w:pPr>
      <w:r w:rsidRPr="00B4450B">
        <w:rPr>
          <w:rStyle w:val="FootnoteReference"/>
          <w:szCs w:val="18"/>
        </w:rPr>
        <w:footnoteRef/>
      </w:r>
      <w:r>
        <w:rPr>
          <w:lang w:val="fr-FR"/>
        </w:rPr>
        <w:t xml:space="preserve"> </w:t>
      </w:r>
      <w:r>
        <w:rPr>
          <w:shd w:val="clear" w:color="auto" w:fill="FFFFFF"/>
          <w:lang w:val="fr-FR"/>
        </w:rPr>
        <w:t>Helen Keller International, Conseiller senior en nutrition</w:t>
      </w:r>
    </w:p>
  </w:footnote>
  <w:footnote w:id="4">
    <w:p w:rsidR="003623D4" w:rsidRPr="008B033F" w:rsidRDefault="003623D4" w:rsidP="009450FA">
      <w:pPr>
        <w:pStyle w:val="CGfootnote"/>
        <w:rPr>
          <w:lang w:val="fr-FR"/>
        </w:rPr>
      </w:pPr>
      <w:r w:rsidRPr="00B4450B">
        <w:rPr>
          <w:rStyle w:val="FootnoteReference"/>
          <w:szCs w:val="18"/>
        </w:rPr>
        <w:footnoteRef/>
      </w:r>
      <w:r w:rsidRPr="008B033F">
        <w:rPr>
          <w:lang w:val="fr-FR"/>
        </w:rPr>
        <w:t xml:space="preserve"> </w:t>
      </w:r>
      <w:r w:rsidRPr="008B033F">
        <w:rPr>
          <w:shd w:val="clear" w:color="auto" w:fill="FFFFFF"/>
          <w:lang w:val="fr-FR"/>
        </w:rPr>
        <w:t>CORE Group, Consultant</w:t>
      </w:r>
    </w:p>
  </w:footnote>
  <w:footnote w:id="5">
    <w:p w:rsidR="003623D4" w:rsidRPr="00C748C4" w:rsidRDefault="003623D4" w:rsidP="008249AE">
      <w:pPr>
        <w:pStyle w:val="CGfootnote"/>
        <w:spacing w:after="0"/>
        <w:rPr>
          <w:spacing w:val="0"/>
          <w:lang w:val="fr-FR"/>
        </w:rPr>
      </w:pPr>
      <w:r w:rsidRPr="00C748C4">
        <w:rPr>
          <w:rStyle w:val="FootnoteReference"/>
          <w:spacing w:val="0"/>
        </w:rPr>
        <w:footnoteRef/>
      </w:r>
      <w:r w:rsidRPr="00C748C4">
        <w:rPr>
          <w:spacing w:val="0"/>
          <w:lang w:val="fr-FR"/>
        </w:rPr>
        <w:t xml:space="preserve"> </w:t>
      </w:r>
      <w:hyperlink r:id="rId1" w:history="1">
        <w:r w:rsidRPr="00C748C4">
          <w:rPr>
            <w:rStyle w:val="Hyperlink"/>
            <w:color w:val="auto"/>
            <w:spacing w:val="0"/>
            <w:lang w:val="fr-FR"/>
          </w:rPr>
          <w:t>http://www.who.int/nutrition/en/</w:t>
        </w:r>
      </w:hyperlink>
      <w:r w:rsidRPr="00C748C4">
        <w:rPr>
          <w:spacing w:val="0"/>
          <w:lang w:val="fr-FR"/>
        </w:rPr>
        <w:t xml:space="preserve"> </w:t>
      </w:r>
    </w:p>
  </w:footnote>
  <w:footnote w:id="6">
    <w:p w:rsidR="003623D4" w:rsidRPr="00C748C4" w:rsidRDefault="003623D4" w:rsidP="008249AE">
      <w:pPr>
        <w:pStyle w:val="CGfootnote"/>
        <w:spacing w:after="0"/>
        <w:rPr>
          <w:spacing w:val="0"/>
        </w:rPr>
      </w:pPr>
      <w:r w:rsidRPr="00C748C4">
        <w:rPr>
          <w:rStyle w:val="FootnoteReference"/>
          <w:spacing w:val="0"/>
        </w:rPr>
        <w:footnoteRef/>
      </w:r>
      <w:r w:rsidRPr="00C748C4">
        <w:rPr>
          <w:spacing w:val="0"/>
        </w:rPr>
        <w:t xml:space="preserve"> </w:t>
      </w:r>
      <w:hyperlink r:id="rId2">
        <w:r w:rsidRPr="00C748C4">
          <w:rPr>
            <w:spacing w:val="0"/>
          </w:rPr>
          <w:t>http://www.thousanddays.org/</w:t>
        </w:r>
      </w:hyperlink>
    </w:p>
  </w:footnote>
  <w:footnote w:id="7">
    <w:p w:rsidR="003623D4" w:rsidRPr="00C748C4" w:rsidRDefault="003623D4" w:rsidP="008249AE">
      <w:pPr>
        <w:pStyle w:val="CGfootnote"/>
        <w:spacing w:after="0"/>
        <w:rPr>
          <w:spacing w:val="0"/>
          <w:lang w:val="fr-FR"/>
        </w:rPr>
      </w:pPr>
      <w:r w:rsidRPr="00C748C4">
        <w:rPr>
          <w:rStyle w:val="FootnoteReference"/>
          <w:spacing w:val="0"/>
        </w:rPr>
        <w:footnoteRef/>
      </w:r>
      <w:r w:rsidRPr="00C748C4">
        <w:rPr>
          <w:spacing w:val="0"/>
        </w:rPr>
        <w:t xml:space="preserve"> The Lancet. Maternal and Child Undernutrition. The Lancet, 2008, </w:t>
      </w:r>
      <w:hyperlink r:id="rId3">
        <w:r w:rsidRPr="00C748C4">
          <w:rPr>
            <w:spacing w:val="0"/>
            <w:u w:val="single"/>
          </w:rPr>
          <w:t>http://www.thelancet.com/series/maternal-and-child-undernutrition</w:t>
        </w:r>
        <w:r w:rsidRPr="00C748C4">
          <w:rPr>
            <w:spacing w:val="0"/>
          </w:rPr>
          <w:t>;</w:t>
        </w:r>
      </w:hyperlink>
      <w:r w:rsidRPr="00C748C4">
        <w:rPr>
          <w:spacing w:val="0"/>
        </w:rPr>
        <w:t xml:space="preserve"> et 2013, </w:t>
      </w:r>
      <w:hyperlink r:id="rId4">
        <w:r w:rsidRPr="00C748C4">
          <w:rPr>
            <w:spacing w:val="0"/>
            <w:u w:val="single"/>
          </w:rPr>
          <w:t>http://www.thelancet.com/series/maternal-and-child-nutrition</w:t>
        </w:r>
      </w:hyperlink>
      <w:r w:rsidRPr="00C748C4">
        <w:rPr>
          <w:spacing w:val="0"/>
        </w:rPr>
        <w:t xml:space="preserve">. </w:t>
      </w:r>
      <w:r w:rsidRPr="00C748C4">
        <w:rPr>
          <w:spacing w:val="0"/>
          <w:lang w:val="fr-FR"/>
        </w:rPr>
        <w:t>Ces séries de référence ont estimé que des interventions efficaces et ciblées portant sur la malnutrition maternelle et infantile existent et, lorsque mises en œuvre à grande échelle au cours de la période critique des 1 000 premiers jours de la vie, pouvaient réduire de 25 % la mortalité et la charge de maladie liées à la nutrition.</w:t>
      </w:r>
    </w:p>
  </w:footnote>
  <w:footnote w:id="8">
    <w:p w:rsidR="003623D4" w:rsidRPr="00C748C4" w:rsidRDefault="003623D4" w:rsidP="008249AE">
      <w:pPr>
        <w:pStyle w:val="CGfootnote"/>
        <w:spacing w:after="0"/>
        <w:rPr>
          <w:spacing w:val="0"/>
          <w:lang w:val="fr-FR"/>
        </w:rPr>
      </w:pPr>
      <w:r w:rsidRPr="00C748C4">
        <w:rPr>
          <w:rStyle w:val="FootnoteReference"/>
          <w:spacing w:val="0"/>
        </w:rPr>
        <w:footnoteRef/>
      </w:r>
      <w:r w:rsidRPr="00C748C4">
        <w:rPr>
          <w:spacing w:val="0"/>
          <w:lang w:val="es-GT"/>
        </w:rPr>
        <w:t xml:space="preserve"> </w:t>
      </w:r>
      <w:r w:rsidRPr="00C748C4">
        <w:rPr>
          <w:spacing w:val="0"/>
          <w:lang w:val="fr-FR"/>
        </w:rPr>
        <w:t xml:space="preserve">Black, R. E., C. G. Victora, et al. </w:t>
      </w:r>
      <w:r w:rsidRPr="00C748C4">
        <w:rPr>
          <w:spacing w:val="0"/>
        </w:rPr>
        <w:t xml:space="preserve">(2013). “Maternal and child undernutrition and overweight in low-income and middle-income countries.” </w:t>
      </w:r>
      <w:r w:rsidRPr="00C748C4">
        <w:rPr>
          <w:spacing w:val="0"/>
          <w:lang w:val="fr-FR"/>
        </w:rPr>
        <w:t>The Lancet</w:t>
      </w:r>
    </w:p>
  </w:footnote>
  <w:footnote w:id="9">
    <w:p w:rsidR="003623D4" w:rsidRPr="003A7810" w:rsidRDefault="003623D4" w:rsidP="008249AE">
      <w:pPr>
        <w:pStyle w:val="CGfootnote"/>
        <w:spacing w:after="0"/>
        <w:rPr>
          <w:sz w:val="18"/>
          <w:szCs w:val="18"/>
        </w:rPr>
      </w:pPr>
      <w:r w:rsidRPr="00C748C4">
        <w:rPr>
          <w:rStyle w:val="FootnoteReference"/>
          <w:spacing w:val="0"/>
        </w:rPr>
        <w:footnoteRef/>
      </w:r>
      <w:r w:rsidRPr="00C748C4">
        <w:rPr>
          <w:spacing w:val="0"/>
          <w:lang w:val="es-GT"/>
        </w:rPr>
        <w:t xml:space="preserve"> </w:t>
      </w:r>
      <w:r w:rsidRPr="00C748C4">
        <w:rPr>
          <w:spacing w:val="0"/>
          <w:lang w:val="fr-FR"/>
        </w:rPr>
        <w:t xml:space="preserve">Bhutta, Z. A., J. K. Das, et al. </w:t>
      </w:r>
      <w:r w:rsidRPr="00C748C4">
        <w:rPr>
          <w:spacing w:val="0"/>
        </w:rPr>
        <w:t>(2013). “Evidence-based interventions for improvement of maternal and child nutrition: what can be done and at what cost?” Lancet.</w:t>
      </w:r>
    </w:p>
  </w:footnote>
  <w:footnote w:id="10">
    <w:p w:rsidR="003623D4" w:rsidRPr="00C748C4" w:rsidRDefault="003623D4" w:rsidP="00C748C4">
      <w:pPr>
        <w:pStyle w:val="CGfootnote"/>
      </w:pPr>
      <w:r w:rsidRPr="00C748C4">
        <w:rPr>
          <w:rStyle w:val="FootnoteReference"/>
        </w:rPr>
        <w:footnoteRef/>
      </w:r>
      <w:r w:rsidRPr="00C748C4">
        <w:t xml:space="preserve"> World Health Organization. 201</w:t>
      </w:r>
      <w:r w:rsidRPr="00C748C4">
        <w:rPr>
          <w:spacing w:val="2"/>
        </w:rPr>
        <w:t>3</w:t>
      </w:r>
      <w:r w:rsidRPr="00C748C4">
        <w:t>. “Es</w:t>
      </w:r>
      <w:r w:rsidRPr="00C748C4">
        <w:rPr>
          <w:spacing w:val="-1"/>
        </w:rPr>
        <w:t>sen</w:t>
      </w:r>
      <w:r w:rsidRPr="00C748C4">
        <w:rPr>
          <w:spacing w:val="2"/>
        </w:rPr>
        <w:t>t</w:t>
      </w:r>
      <w:r w:rsidRPr="00C748C4">
        <w:rPr>
          <w:spacing w:val="-1"/>
        </w:rPr>
        <w:t>i</w:t>
      </w:r>
      <w:r w:rsidRPr="00C748C4">
        <w:t>al N</w:t>
      </w:r>
      <w:r w:rsidRPr="00C748C4">
        <w:rPr>
          <w:spacing w:val="-1"/>
        </w:rPr>
        <w:t>u</w:t>
      </w:r>
      <w:r w:rsidRPr="00C748C4">
        <w:t>t</w:t>
      </w:r>
      <w:r w:rsidRPr="00C748C4">
        <w:rPr>
          <w:spacing w:val="-1"/>
        </w:rPr>
        <w:t>ri</w:t>
      </w:r>
      <w:r w:rsidRPr="00C748C4">
        <w:t>t</w:t>
      </w:r>
      <w:r w:rsidRPr="00C748C4">
        <w:rPr>
          <w:spacing w:val="-1"/>
        </w:rPr>
        <w:t>i</w:t>
      </w:r>
      <w:r w:rsidRPr="00C748C4">
        <w:t xml:space="preserve">on </w:t>
      </w:r>
      <w:r w:rsidRPr="00C748C4">
        <w:rPr>
          <w:spacing w:val="-1"/>
        </w:rPr>
        <w:t>A</w:t>
      </w:r>
      <w:r w:rsidRPr="00C748C4">
        <w:t>ct</w:t>
      </w:r>
      <w:r w:rsidRPr="00C748C4">
        <w:rPr>
          <w:spacing w:val="-1"/>
        </w:rPr>
        <w:t>i</w:t>
      </w:r>
      <w:r w:rsidRPr="00C748C4">
        <w:t>o</w:t>
      </w:r>
      <w:r w:rsidRPr="00C748C4">
        <w:rPr>
          <w:spacing w:val="-1"/>
        </w:rPr>
        <w:t>ns</w:t>
      </w:r>
      <w:r w:rsidRPr="00C748C4">
        <w:t>: I</w:t>
      </w:r>
      <w:r w:rsidRPr="00C748C4">
        <w:rPr>
          <w:spacing w:val="3"/>
        </w:rPr>
        <w:t>m</w:t>
      </w:r>
      <w:r w:rsidRPr="00C748C4">
        <w:rPr>
          <w:spacing w:val="-1"/>
        </w:rPr>
        <w:t>p</w:t>
      </w:r>
      <w:r w:rsidRPr="00C748C4">
        <w:t>rovi</w:t>
      </w:r>
      <w:r w:rsidRPr="00C748C4">
        <w:rPr>
          <w:spacing w:val="-1"/>
        </w:rPr>
        <w:t>n</w:t>
      </w:r>
      <w:r w:rsidRPr="00C748C4">
        <w:t>g</w:t>
      </w:r>
      <w:r w:rsidRPr="00C748C4">
        <w:rPr>
          <w:spacing w:val="-1"/>
        </w:rPr>
        <w:t xml:space="preserve"> </w:t>
      </w:r>
      <w:r w:rsidRPr="00C748C4">
        <w:t>Mater</w:t>
      </w:r>
      <w:r w:rsidRPr="00C748C4">
        <w:rPr>
          <w:spacing w:val="-1"/>
        </w:rPr>
        <w:t>n</w:t>
      </w:r>
      <w:r w:rsidRPr="00C748C4">
        <w:t xml:space="preserve">al, </w:t>
      </w:r>
      <w:r w:rsidRPr="00C748C4">
        <w:rPr>
          <w:spacing w:val="-1"/>
        </w:rPr>
        <w:t>Ne</w:t>
      </w:r>
      <w:r w:rsidRPr="00C748C4">
        <w:rPr>
          <w:spacing w:val="3"/>
        </w:rPr>
        <w:t>w</w:t>
      </w:r>
      <w:r w:rsidRPr="00C748C4">
        <w:rPr>
          <w:spacing w:val="-1"/>
        </w:rPr>
        <w:t>b</w:t>
      </w:r>
      <w:r w:rsidRPr="00C748C4">
        <w:t>or</w:t>
      </w:r>
      <w:r w:rsidRPr="00C748C4">
        <w:rPr>
          <w:spacing w:val="-1"/>
        </w:rPr>
        <w:t>n</w:t>
      </w:r>
      <w:r w:rsidRPr="00C748C4">
        <w:t>, I</w:t>
      </w:r>
      <w:r w:rsidRPr="00C748C4">
        <w:rPr>
          <w:spacing w:val="-1"/>
        </w:rPr>
        <w:t>n</w:t>
      </w:r>
      <w:r w:rsidRPr="00C748C4">
        <w:t>fant</w:t>
      </w:r>
      <w:r w:rsidRPr="00C748C4">
        <w:rPr>
          <w:spacing w:val="-1"/>
        </w:rPr>
        <w:t xml:space="preserve"> </w:t>
      </w:r>
      <w:r w:rsidRPr="00C748C4">
        <w:t>a</w:t>
      </w:r>
      <w:r w:rsidRPr="00C748C4">
        <w:rPr>
          <w:spacing w:val="-1"/>
        </w:rPr>
        <w:t>n</w:t>
      </w:r>
      <w:r w:rsidRPr="00C748C4">
        <w:t>d</w:t>
      </w:r>
      <w:r w:rsidRPr="00C748C4">
        <w:rPr>
          <w:spacing w:val="-1"/>
        </w:rPr>
        <w:t xml:space="preserve"> </w:t>
      </w:r>
      <w:r w:rsidRPr="00C748C4">
        <w:t>Yo</w:t>
      </w:r>
      <w:r w:rsidRPr="00C748C4">
        <w:rPr>
          <w:spacing w:val="-1"/>
        </w:rPr>
        <w:t>un</w:t>
      </w:r>
      <w:r w:rsidRPr="00C748C4">
        <w:t>g</w:t>
      </w:r>
      <w:r w:rsidRPr="00C748C4">
        <w:rPr>
          <w:spacing w:val="-1"/>
        </w:rPr>
        <w:t xml:space="preserve"> </w:t>
      </w:r>
      <w:r w:rsidRPr="00C748C4">
        <w:rPr>
          <w:spacing w:val="2"/>
        </w:rPr>
        <w:t>C</w:t>
      </w:r>
      <w:r w:rsidRPr="00C748C4">
        <w:rPr>
          <w:spacing w:val="-1"/>
        </w:rPr>
        <w:t>hi</w:t>
      </w:r>
      <w:r w:rsidRPr="00C748C4">
        <w:rPr>
          <w:spacing w:val="2"/>
        </w:rPr>
        <w:t>l</w:t>
      </w:r>
      <w:r w:rsidRPr="00C748C4">
        <w:t>d</w:t>
      </w:r>
      <w:r w:rsidRPr="00C748C4">
        <w:rPr>
          <w:spacing w:val="-1"/>
        </w:rPr>
        <w:t xml:space="preserve"> </w:t>
      </w:r>
      <w:r w:rsidRPr="00C748C4">
        <w:t>H</w:t>
      </w:r>
      <w:r w:rsidRPr="00C748C4">
        <w:rPr>
          <w:spacing w:val="-1"/>
        </w:rPr>
        <w:t>e</w:t>
      </w:r>
      <w:r w:rsidRPr="00C748C4">
        <w:t>al</w:t>
      </w:r>
      <w:r w:rsidRPr="00C748C4">
        <w:rPr>
          <w:spacing w:val="-1"/>
        </w:rPr>
        <w:t>t</w:t>
      </w:r>
      <w:r w:rsidRPr="00C748C4">
        <w:t>h</w:t>
      </w:r>
      <w:r w:rsidRPr="00C748C4">
        <w:rPr>
          <w:spacing w:val="-1"/>
        </w:rPr>
        <w:t xml:space="preserve"> </w:t>
      </w:r>
      <w:r w:rsidRPr="00C748C4">
        <w:rPr>
          <w:spacing w:val="3"/>
        </w:rPr>
        <w:t>a</w:t>
      </w:r>
      <w:r w:rsidRPr="00C748C4">
        <w:rPr>
          <w:spacing w:val="-1"/>
        </w:rPr>
        <w:t>n</w:t>
      </w:r>
      <w:r w:rsidRPr="00C748C4">
        <w:t>d</w:t>
      </w:r>
      <w:r w:rsidRPr="00C748C4">
        <w:rPr>
          <w:spacing w:val="-1"/>
        </w:rPr>
        <w:t xml:space="preserve"> </w:t>
      </w:r>
      <w:r w:rsidRPr="00C748C4">
        <w:t>N</w:t>
      </w:r>
      <w:r w:rsidRPr="00C748C4">
        <w:rPr>
          <w:spacing w:val="-1"/>
        </w:rPr>
        <w:t>u</w:t>
      </w:r>
      <w:r w:rsidRPr="00C748C4">
        <w:t>t</w:t>
      </w:r>
      <w:r w:rsidRPr="00C748C4">
        <w:rPr>
          <w:spacing w:val="-1"/>
        </w:rPr>
        <w:t>ri</w:t>
      </w:r>
      <w:r w:rsidRPr="00C748C4">
        <w:t>t</w:t>
      </w:r>
      <w:r w:rsidRPr="00C748C4">
        <w:rPr>
          <w:spacing w:val="-1"/>
        </w:rPr>
        <w:t>i</w:t>
      </w:r>
      <w:r w:rsidRPr="00C748C4">
        <w:t>o</w:t>
      </w:r>
      <w:r w:rsidRPr="00C748C4">
        <w:rPr>
          <w:spacing w:val="-1"/>
        </w:rPr>
        <w:t>n</w:t>
      </w:r>
      <w:r w:rsidRPr="00C748C4">
        <w:rPr>
          <w:spacing w:val="3"/>
        </w:rPr>
        <w:t>.</w:t>
      </w:r>
      <w:r w:rsidRPr="00C748C4">
        <w:t xml:space="preserve">” </w:t>
      </w:r>
      <w:r w:rsidRPr="00C748C4">
        <w:rPr>
          <w:spacing w:val="-1"/>
        </w:rPr>
        <w:t>Gene</w:t>
      </w:r>
      <w:r w:rsidRPr="00C748C4">
        <w:t>va:</w:t>
      </w:r>
      <w:r w:rsidRPr="00C748C4">
        <w:rPr>
          <w:spacing w:val="-5"/>
        </w:rPr>
        <w:t xml:space="preserve"> </w:t>
      </w:r>
      <w:r w:rsidRPr="00C748C4">
        <w:t>World Health Organization.</w:t>
      </w:r>
      <w:r w:rsidRPr="00C748C4">
        <w:rPr>
          <w:spacing w:val="-1"/>
        </w:rPr>
        <w:t xml:space="preserve"> </w:t>
      </w:r>
      <w:r w:rsidRPr="00C748C4">
        <w:rPr>
          <w:spacing w:val="-38"/>
        </w:rPr>
        <w:t xml:space="preserve"> </w:t>
      </w:r>
      <w:hyperlink r:id="rId5" w:history="1">
        <w:r w:rsidRPr="00C748C4">
          <w:rPr>
            <w:rStyle w:val="Hyperlink"/>
            <w:color w:val="auto"/>
            <w:spacing w:val="-1"/>
          </w:rPr>
          <w:t>h</w:t>
        </w:r>
        <w:r w:rsidRPr="00C748C4">
          <w:rPr>
            <w:rStyle w:val="Hyperlink"/>
            <w:color w:val="auto"/>
          </w:rPr>
          <w:t>t</w:t>
        </w:r>
        <w:r w:rsidRPr="00C748C4">
          <w:rPr>
            <w:rStyle w:val="Hyperlink"/>
            <w:color w:val="auto"/>
            <w:spacing w:val="-1"/>
          </w:rPr>
          <w:t>tp</w:t>
        </w:r>
        <w:r w:rsidRPr="00C748C4">
          <w:rPr>
            <w:rStyle w:val="Hyperlink"/>
            <w:color w:val="auto"/>
          </w:rPr>
          <w:t>://www.w</w:t>
        </w:r>
        <w:r w:rsidRPr="00C748C4">
          <w:rPr>
            <w:rStyle w:val="Hyperlink"/>
            <w:color w:val="auto"/>
            <w:spacing w:val="-1"/>
          </w:rPr>
          <w:t>h</w:t>
        </w:r>
        <w:r w:rsidRPr="00C748C4">
          <w:rPr>
            <w:rStyle w:val="Hyperlink"/>
            <w:color w:val="auto"/>
          </w:rPr>
          <w:t>o.i</w:t>
        </w:r>
        <w:r w:rsidRPr="00C748C4">
          <w:rPr>
            <w:rStyle w:val="Hyperlink"/>
            <w:color w:val="auto"/>
            <w:spacing w:val="-1"/>
          </w:rPr>
          <w:t>n</w:t>
        </w:r>
        <w:r w:rsidRPr="00C748C4">
          <w:rPr>
            <w:rStyle w:val="Hyperlink"/>
            <w:color w:val="auto"/>
          </w:rPr>
          <w:t>t/</w:t>
        </w:r>
        <w:r w:rsidRPr="00C748C4">
          <w:rPr>
            <w:rStyle w:val="Hyperlink"/>
            <w:color w:val="auto"/>
            <w:spacing w:val="-1"/>
          </w:rPr>
          <w:t>nu</w:t>
        </w:r>
        <w:r w:rsidRPr="00C748C4">
          <w:rPr>
            <w:rStyle w:val="Hyperlink"/>
            <w:color w:val="auto"/>
          </w:rPr>
          <w:t>t</w:t>
        </w:r>
        <w:r w:rsidRPr="00C748C4">
          <w:rPr>
            <w:rStyle w:val="Hyperlink"/>
            <w:color w:val="auto"/>
            <w:spacing w:val="-1"/>
          </w:rPr>
          <w:t>ri</w:t>
        </w:r>
        <w:r w:rsidRPr="00C748C4">
          <w:rPr>
            <w:rStyle w:val="Hyperlink"/>
            <w:color w:val="auto"/>
            <w:spacing w:val="2"/>
          </w:rPr>
          <w:t>t</w:t>
        </w:r>
        <w:r w:rsidRPr="00C748C4">
          <w:rPr>
            <w:rStyle w:val="Hyperlink"/>
            <w:color w:val="auto"/>
            <w:spacing w:val="-1"/>
          </w:rPr>
          <w:t>i</w:t>
        </w:r>
        <w:r w:rsidRPr="00C748C4">
          <w:rPr>
            <w:rStyle w:val="Hyperlink"/>
            <w:color w:val="auto"/>
          </w:rPr>
          <w:t>o</w:t>
        </w:r>
        <w:r w:rsidRPr="00C748C4">
          <w:rPr>
            <w:rStyle w:val="Hyperlink"/>
            <w:color w:val="auto"/>
            <w:spacing w:val="-1"/>
          </w:rPr>
          <w:t>n</w:t>
        </w:r>
        <w:r w:rsidRPr="00C748C4">
          <w:rPr>
            <w:rStyle w:val="Hyperlink"/>
            <w:color w:val="auto"/>
          </w:rPr>
          <w:t>/</w:t>
        </w:r>
        <w:r w:rsidRPr="00C748C4">
          <w:rPr>
            <w:rStyle w:val="Hyperlink"/>
            <w:color w:val="auto"/>
            <w:spacing w:val="-1"/>
          </w:rPr>
          <w:t>p</w:t>
        </w:r>
        <w:r w:rsidRPr="00C748C4">
          <w:rPr>
            <w:rStyle w:val="Hyperlink"/>
            <w:color w:val="auto"/>
          </w:rPr>
          <w:t>u</w:t>
        </w:r>
        <w:r w:rsidRPr="00C748C4">
          <w:rPr>
            <w:rStyle w:val="Hyperlink"/>
            <w:color w:val="auto"/>
            <w:spacing w:val="-1"/>
          </w:rPr>
          <w:t>bli</w:t>
        </w:r>
        <w:r w:rsidRPr="00C748C4">
          <w:rPr>
            <w:rStyle w:val="Hyperlink"/>
            <w:color w:val="auto"/>
          </w:rPr>
          <w:t>cat</w:t>
        </w:r>
        <w:r w:rsidRPr="00C748C4">
          <w:rPr>
            <w:rStyle w:val="Hyperlink"/>
            <w:color w:val="auto"/>
            <w:spacing w:val="-1"/>
          </w:rPr>
          <w:t>i</w:t>
        </w:r>
        <w:r w:rsidRPr="00C748C4">
          <w:rPr>
            <w:rStyle w:val="Hyperlink"/>
            <w:color w:val="auto"/>
          </w:rPr>
          <w:t>o</w:t>
        </w:r>
        <w:r w:rsidRPr="00C748C4">
          <w:rPr>
            <w:rStyle w:val="Hyperlink"/>
            <w:color w:val="auto"/>
            <w:spacing w:val="-1"/>
          </w:rPr>
          <w:t>ns</w:t>
        </w:r>
        <w:r w:rsidRPr="00C748C4">
          <w:rPr>
            <w:rStyle w:val="Hyperlink"/>
            <w:color w:val="auto"/>
          </w:rPr>
          <w:t>/</w:t>
        </w:r>
        <w:r w:rsidRPr="00C748C4">
          <w:rPr>
            <w:rStyle w:val="Hyperlink"/>
            <w:color w:val="auto"/>
            <w:spacing w:val="2"/>
          </w:rPr>
          <w:t>i</w:t>
        </w:r>
        <w:r w:rsidRPr="00C748C4">
          <w:rPr>
            <w:rStyle w:val="Hyperlink"/>
            <w:color w:val="auto"/>
            <w:spacing w:val="-1"/>
          </w:rPr>
          <w:t>n</w:t>
        </w:r>
        <w:r w:rsidRPr="00C748C4">
          <w:rPr>
            <w:rStyle w:val="Hyperlink"/>
            <w:color w:val="auto"/>
          </w:rPr>
          <w:t>fan</w:t>
        </w:r>
        <w:r w:rsidRPr="00C748C4">
          <w:rPr>
            <w:rStyle w:val="Hyperlink"/>
            <w:color w:val="auto"/>
            <w:spacing w:val="-1"/>
          </w:rPr>
          <w:t>t</w:t>
        </w:r>
        <w:r w:rsidRPr="00C748C4">
          <w:rPr>
            <w:rStyle w:val="Hyperlink"/>
            <w:color w:val="auto"/>
          </w:rPr>
          <w:t>f</w:t>
        </w:r>
        <w:r w:rsidRPr="00C748C4">
          <w:rPr>
            <w:rStyle w:val="Hyperlink"/>
            <w:color w:val="auto"/>
            <w:spacing w:val="2"/>
          </w:rPr>
          <w:t>e</w:t>
        </w:r>
        <w:r w:rsidRPr="00C748C4">
          <w:rPr>
            <w:rStyle w:val="Hyperlink"/>
            <w:color w:val="auto"/>
            <w:spacing w:val="-1"/>
          </w:rPr>
          <w:t>ed</w:t>
        </w:r>
        <w:r w:rsidRPr="00C748C4">
          <w:rPr>
            <w:rStyle w:val="Hyperlink"/>
            <w:color w:val="auto"/>
            <w:spacing w:val="2"/>
          </w:rPr>
          <w:t>i</w:t>
        </w:r>
        <w:r w:rsidRPr="00C748C4">
          <w:rPr>
            <w:rStyle w:val="Hyperlink"/>
            <w:color w:val="auto"/>
            <w:spacing w:val="-1"/>
          </w:rPr>
          <w:t>ng</w:t>
        </w:r>
        <w:r w:rsidRPr="00C748C4">
          <w:rPr>
            <w:rStyle w:val="Hyperlink"/>
            <w:color w:val="auto"/>
          </w:rPr>
          <w:t>/e</w:t>
        </w:r>
        <w:r w:rsidRPr="00C748C4">
          <w:rPr>
            <w:rStyle w:val="Hyperlink"/>
            <w:color w:val="auto"/>
            <w:spacing w:val="-1"/>
          </w:rPr>
          <w:t>s</w:t>
        </w:r>
        <w:r w:rsidRPr="00C748C4">
          <w:rPr>
            <w:rStyle w:val="Hyperlink"/>
            <w:color w:val="auto"/>
          </w:rPr>
          <w:t>s</w:t>
        </w:r>
        <w:r w:rsidRPr="00C748C4">
          <w:rPr>
            <w:rStyle w:val="Hyperlink"/>
            <w:color w:val="auto"/>
            <w:spacing w:val="-1"/>
          </w:rPr>
          <w:t>en</w:t>
        </w:r>
        <w:r w:rsidRPr="00C748C4">
          <w:rPr>
            <w:rStyle w:val="Hyperlink"/>
            <w:color w:val="auto"/>
          </w:rPr>
          <w:t>t</w:t>
        </w:r>
        <w:r w:rsidRPr="00C748C4">
          <w:rPr>
            <w:rStyle w:val="Hyperlink"/>
            <w:color w:val="auto"/>
            <w:spacing w:val="-1"/>
          </w:rPr>
          <w:t>i</w:t>
        </w:r>
        <w:r w:rsidRPr="00C748C4">
          <w:rPr>
            <w:rStyle w:val="Hyperlink"/>
            <w:color w:val="auto"/>
          </w:rPr>
          <w:t>a</w:t>
        </w:r>
        <w:r w:rsidRPr="00C748C4">
          <w:rPr>
            <w:rStyle w:val="Hyperlink"/>
            <w:color w:val="auto"/>
            <w:spacing w:val="2"/>
          </w:rPr>
          <w:t>l</w:t>
        </w:r>
        <w:r w:rsidRPr="00C748C4">
          <w:rPr>
            <w:rStyle w:val="Hyperlink"/>
            <w:color w:val="auto"/>
            <w:spacing w:val="-1"/>
          </w:rPr>
          <w:t>_n</w:t>
        </w:r>
        <w:r w:rsidRPr="00C748C4">
          <w:rPr>
            <w:rStyle w:val="Hyperlink"/>
            <w:color w:val="auto"/>
          </w:rPr>
          <w:t>ut</w:t>
        </w:r>
        <w:r w:rsidRPr="00C748C4">
          <w:rPr>
            <w:rStyle w:val="Hyperlink"/>
            <w:color w:val="auto"/>
            <w:spacing w:val="-1"/>
          </w:rPr>
          <w:t>ri</w:t>
        </w:r>
        <w:r w:rsidRPr="00C748C4">
          <w:rPr>
            <w:rStyle w:val="Hyperlink"/>
            <w:color w:val="auto"/>
          </w:rPr>
          <w:t>t</w:t>
        </w:r>
        <w:r w:rsidRPr="00C748C4">
          <w:rPr>
            <w:rStyle w:val="Hyperlink"/>
            <w:color w:val="auto"/>
            <w:spacing w:val="-1"/>
          </w:rPr>
          <w:t>i</w:t>
        </w:r>
        <w:r w:rsidRPr="00C748C4">
          <w:rPr>
            <w:rStyle w:val="Hyperlink"/>
            <w:color w:val="auto"/>
          </w:rPr>
          <w:t>on</w:t>
        </w:r>
        <w:r w:rsidRPr="00C748C4">
          <w:rPr>
            <w:rStyle w:val="Hyperlink"/>
            <w:color w:val="auto"/>
            <w:spacing w:val="-1"/>
          </w:rPr>
          <w:t>_</w:t>
        </w:r>
        <w:r w:rsidRPr="00C748C4">
          <w:rPr>
            <w:rStyle w:val="Hyperlink"/>
            <w:color w:val="auto"/>
          </w:rPr>
          <w:t>act</w:t>
        </w:r>
        <w:r w:rsidRPr="00C748C4">
          <w:rPr>
            <w:rStyle w:val="Hyperlink"/>
            <w:color w:val="auto"/>
            <w:spacing w:val="-1"/>
          </w:rPr>
          <w:t>i</w:t>
        </w:r>
        <w:r w:rsidRPr="00C748C4">
          <w:rPr>
            <w:rStyle w:val="Hyperlink"/>
            <w:color w:val="auto"/>
          </w:rPr>
          <w:t>o</w:t>
        </w:r>
        <w:r w:rsidRPr="00C748C4">
          <w:rPr>
            <w:rStyle w:val="Hyperlink"/>
            <w:color w:val="auto"/>
            <w:spacing w:val="-1"/>
          </w:rPr>
          <w:t>ns</w:t>
        </w:r>
        <w:r w:rsidRPr="00C748C4">
          <w:rPr>
            <w:rStyle w:val="Hyperlink"/>
            <w:color w:val="auto"/>
          </w:rPr>
          <w:t>/</w:t>
        </w:r>
        <w:r w:rsidRPr="00C748C4">
          <w:rPr>
            <w:rStyle w:val="Hyperlink"/>
            <w:color w:val="auto"/>
            <w:spacing w:val="-1"/>
          </w:rPr>
          <w:t>en</w:t>
        </w:r>
        <w:r w:rsidRPr="00C748C4">
          <w:rPr>
            <w:rStyle w:val="Hyperlink"/>
            <w:color w:val="auto"/>
            <w:spacing w:val="5"/>
          </w:rPr>
          <w:t>/</w:t>
        </w:r>
        <w:r w:rsidRPr="00C748C4">
          <w:rPr>
            <w:rStyle w:val="Hyperlink"/>
            <w:color w:val="auto"/>
          </w:rPr>
          <w:t>.</w:t>
        </w:r>
      </w:hyperlink>
    </w:p>
  </w:footnote>
  <w:footnote w:id="11">
    <w:p w:rsidR="003623D4" w:rsidRPr="00C748C4" w:rsidRDefault="003623D4" w:rsidP="00C748C4">
      <w:pPr>
        <w:pStyle w:val="CGfootnote"/>
      </w:pPr>
      <w:r w:rsidRPr="00C748C4">
        <w:rPr>
          <w:rStyle w:val="FootnoteReference"/>
        </w:rPr>
        <w:footnoteRef/>
      </w:r>
      <w:r w:rsidRPr="00C748C4">
        <w:t xml:space="preserve"> </w:t>
      </w:r>
      <w:r w:rsidRPr="00C748C4">
        <w:rPr>
          <w:spacing w:val="-1"/>
        </w:rPr>
        <w:t>Gu</w:t>
      </w:r>
      <w:r w:rsidRPr="00C748C4">
        <w:t>yon</w:t>
      </w:r>
      <w:r w:rsidRPr="00C748C4">
        <w:rPr>
          <w:spacing w:val="-4"/>
        </w:rPr>
        <w:t xml:space="preserve"> </w:t>
      </w:r>
      <w:r w:rsidRPr="00C748C4">
        <w:rPr>
          <w:spacing w:val="-1"/>
        </w:rPr>
        <w:t>A</w:t>
      </w:r>
      <w:r w:rsidRPr="00C748C4">
        <w:t>B,</w:t>
      </w:r>
      <w:r w:rsidRPr="00C748C4">
        <w:rPr>
          <w:spacing w:val="-1"/>
        </w:rPr>
        <w:t xml:space="preserve"> Q</w:t>
      </w:r>
      <w:r w:rsidRPr="00C748C4">
        <w:t>ui</w:t>
      </w:r>
      <w:r w:rsidRPr="00C748C4">
        <w:rPr>
          <w:spacing w:val="-1"/>
        </w:rPr>
        <w:t>n</w:t>
      </w:r>
      <w:r w:rsidRPr="00C748C4">
        <w:t>n</w:t>
      </w:r>
      <w:r w:rsidRPr="00C748C4">
        <w:rPr>
          <w:spacing w:val="-2"/>
        </w:rPr>
        <w:t xml:space="preserve"> </w:t>
      </w:r>
      <w:r w:rsidRPr="00C748C4">
        <w:t>V</w:t>
      </w:r>
      <w:r w:rsidRPr="00C748C4">
        <w:rPr>
          <w:spacing w:val="-1"/>
        </w:rPr>
        <w:t>Q</w:t>
      </w:r>
      <w:r w:rsidRPr="00C748C4">
        <w:t>,</w:t>
      </w:r>
      <w:r w:rsidRPr="00C748C4">
        <w:rPr>
          <w:spacing w:val="-2"/>
        </w:rPr>
        <w:t xml:space="preserve"> </w:t>
      </w:r>
      <w:r w:rsidRPr="00C748C4">
        <w:t>Hain</w:t>
      </w:r>
      <w:r w:rsidRPr="00C748C4">
        <w:rPr>
          <w:spacing w:val="-1"/>
        </w:rPr>
        <w:t>s</w:t>
      </w:r>
      <w:r w:rsidRPr="00C748C4">
        <w:t>wor</w:t>
      </w:r>
      <w:r w:rsidRPr="00C748C4">
        <w:rPr>
          <w:spacing w:val="-1"/>
        </w:rPr>
        <w:t>t</w:t>
      </w:r>
      <w:r w:rsidRPr="00C748C4">
        <w:t>h</w:t>
      </w:r>
      <w:r w:rsidRPr="00C748C4">
        <w:rPr>
          <w:spacing w:val="-3"/>
        </w:rPr>
        <w:t xml:space="preserve"> </w:t>
      </w:r>
      <w:r w:rsidRPr="00C748C4">
        <w:t>M,</w:t>
      </w:r>
      <w:r w:rsidRPr="00C748C4">
        <w:rPr>
          <w:spacing w:val="-2"/>
        </w:rPr>
        <w:t xml:space="preserve"> </w:t>
      </w:r>
      <w:r w:rsidRPr="00C748C4">
        <w:t>Ravo</w:t>
      </w:r>
      <w:r w:rsidRPr="00C748C4">
        <w:rPr>
          <w:spacing w:val="-1"/>
        </w:rPr>
        <w:t>n</w:t>
      </w:r>
      <w:r w:rsidRPr="00C748C4">
        <w:t>ima</w:t>
      </w:r>
      <w:r w:rsidRPr="00C748C4">
        <w:rPr>
          <w:spacing w:val="-1"/>
        </w:rPr>
        <w:t>n</w:t>
      </w:r>
      <w:r w:rsidRPr="00C748C4">
        <w:t>a</w:t>
      </w:r>
      <w:r w:rsidRPr="00C748C4">
        <w:rPr>
          <w:spacing w:val="-1"/>
        </w:rPr>
        <w:t>n</w:t>
      </w:r>
      <w:r w:rsidRPr="00C748C4">
        <w:t>t</w:t>
      </w:r>
      <w:r w:rsidRPr="00C748C4">
        <w:rPr>
          <w:spacing w:val="-1"/>
        </w:rPr>
        <w:t>s</w:t>
      </w:r>
      <w:r w:rsidRPr="00C748C4">
        <w:t>oa</w:t>
      </w:r>
      <w:r w:rsidRPr="00C748C4">
        <w:rPr>
          <w:spacing w:val="-1"/>
        </w:rPr>
        <w:t xml:space="preserve"> </w:t>
      </w:r>
      <w:r w:rsidRPr="00C748C4">
        <w:t>P,</w:t>
      </w:r>
      <w:r w:rsidRPr="00C748C4">
        <w:rPr>
          <w:spacing w:val="-1"/>
        </w:rPr>
        <w:t xml:space="preserve"> </w:t>
      </w:r>
      <w:r w:rsidRPr="00C748C4">
        <w:t>Rave</w:t>
      </w:r>
      <w:r w:rsidRPr="00C748C4">
        <w:rPr>
          <w:spacing w:val="-1"/>
        </w:rPr>
        <w:t>l</w:t>
      </w:r>
      <w:r w:rsidRPr="00C748C4">
        <w:t>o</w:t>
      </w:r>
      <w:r w:rsidRPr="00C748C4">
        <w:rPr>
          <w:spacing w:val="-2"/>
        </w:rPr>
        <w:t>j</w:t>
      </w:r>
      <w:r w:rsidRPr="00C748C4">
        <w:t>oa</w:t>
      </w:r>
      <w:r w:rsidRPr="00C748C4">
        <w:rPr>
          <w:spacing w:val="-1"/>
        </w:rPr>
        <w:t>n</w:t>
      </w:r>
      <w:r w:rsidRPr="00C748C4">
        <w:t>a</w:t>
      </w:r>
      <w:r w:rsidRPr="00C748C4">
        <w:rPr>
          <w:spacing w:val="-4"/>
        </w:rPr>
        <w:t xml:space="preserve"> </w:t>
      </w:r>
      <w:r w:rsidRPr="00C748C4">
        <w:t>V, Ram</w:t>
      </w:r>
      <w:r w:rsidRPr="00C748C4">
        <w:rPr>
          <w:spacing w:val="-1"/>
        </w:rPr>
        <w:t>be</w:t>
      </w:r>
      <w:r w:rsidRPr="00C748C4">
        <w:t>lo</w:t>
      </w:r>
      <w:r w:rsidRPr="00C748C4">
        <w:rPr>
          <w:spacing w:val="-1"/>
        </w:rPr>
        <w:t>s</w:t>
      </w:r>
      <w:r w:rsidRPr="00C748C4">
        <w:t>on</w:t>
      </w:r>
      <w:r w:rsidRPr="00C748C4">
        <w:rPr>
          <w:spacing w:val="-3"/>
        </w:rPr>
        <w:t xml:space="preserve"> </w:t>
      </w:r>
      <w:r w:rsidRPr="00C748C4">
        <w:t>Z,</w:t>
      </w:r>
      <w:r w:rsidRPr="00C748C4">
        <w:rPr>
          <w:spacing w:val="-1"/>
        </w:rPr>
        <w:t xml:space="preserve"> </w:t>
      </w:r>
      <w:r w:rsidRPr="00C748C4">
        <w:t>a</w:t>
      </w:r>
      <w:r w:rsidRPr="00C748C4">
        <w:rPr>
          <w:spacing w:val="-1"/>
        </w:rPr>
        <w:t>n</w:t>
      </w:r>
      <w:r w:rsidRPr="00C748C4">
        <w:t>d</w:t>
      </w:r>
      <w:r w:rsidRPr="00C748C4">
        <w:rPr>
          <w:spacing w:val="-1"/>
        </w:rPr>
        <w:t xml:space="preserve"> </w:t>
      </w:r>
      <w:r w:rsidRPr="00C748C4">
        <w:t>Mar</w:t>
      </w:r>
      <w:r w:rsidRPr="00C748C4">
        <w:rPr>
          <w:spacing w:val="-1"/>
        </w:rPr>
        <w:t>t</w:t>
      </w:r>
      <w:r w:rsidRPr="00C748C4">
        <w:t>in</w:t>
      </w:r>
      <w:r w:rsidRPr="00C748C4">
        <w:rPr>
          <w:spacing w:val="-5"/>
        </w:rPr>
        <w:t xml:space="preserve"> </w:t>
      </w:r>
      <w:r w:rsidRPr="00C748C4">
        <w:t>L. (2009)</w:t>
      </w:r>
      <w:r w:rsidRPr="00C748C4">
        <w:rPr>
          <w:spacing w:val="-4"/>
        </w:rPr>
        <w:t xml:space="preserve"> </w:t>
      </w:r>
      <w:r w:rsidRPr="00C748C4">
        <w:t>Im</w:t>
      </w:r>
      <w:r w:rsidRPr="00C748C4">
        <w:rPr>
          <w:spacing w:val="-1"/>
        </w:rPr>
        <w:t>p</w:t>
      </w:r>
      <w:r w:rsidRPr="00C748C4">
        <w:t>l</w:t>
      </w:r>
      <w:r w:rsidRPr="00C748C4">
        <w:rPr>
          <w:spacing w:val="-1"/>
        </w:rPr>
        <w:t>e</w:t>
      </w:r>
      <w:r w:rsidRPr="00C748C4">
        <w:t>m</w:t>
      </w:r>
      <w:r w:rsidRPr="00C748C4">
        <w:rPr>
          <w:spacing w:val="-1"/>
        </w:rPr>
        <w:t>en</w:t>
      </w:r>
      <w:r w:rsidRPr="00C748C4">
        <w:t>t</w:t>
      </w:r>
      <w:r w:rsidRPr="00C748C4">
        <w:rPr>
          <w:spacing w:val="-1"/>
        </w:rPr>
        <w:t>i</w:t>
      </w:r>
      <w:r w:rsidRPr="00C748C4">
        <w:t>ng</w:t>
      </w:r>
      <w:r w:rsidRPr="00C748C4">
        <w:rPr>
          <w:spacing w:val="-6"/>
        </w:rPr>
        <w:t xml:space="preserve"> </w:t>
      </w:r>
      <w:r w:rsidRPr="00C748C4">
        <w:t>an</w:t>
      </w:r>
      <w:r w:rsidRPr="00C748C4">
        <w:rPr>
          <w:spacing w:val="-1"/>
        </w:rPr>
        <w:t xml:space="preserve"> </w:t>
      </w:r>
      <w:r w:rsidRPr="00C748C4">
        <w:rPr>
          <w:spacing w:val="2"/>
        </w:rPr>
        <w:t>i</w:t>
      </w:r>
      <w:r w:rsidRPr="00C748C4">
        <w:rPr>
          <w:spacing w:val="-1"/>
        </w:rPr>
        <w:t>n</w:t>
      </w:r>
      <w:r w:rsidRPr="00C748C4">
        <w:t>te</w:t>
      </w:r>
      <w:r w:rsidRPr="00C748C4">
        <w:rPr>
          <w:spacing w:val="-1"/>
        </w:rPr>
        <w:t>g</w:t>
      </w:r>
      <w:r w:rsidRPr="00C748C4">
        <w:rPr>
          <w:spacing w:val="8"/>
        </w:rPr>
        <w:t>r</w:t>
      </w:r>
      <w:r w:rsidRPr="00C748C4">
        <w:t>at</w:t>
      </w:r>
      <w:r w:rsidRPr="00C748C4">
        <w:rPr>
          <w:spacing w:val="-1"/>
        </w:rPr>
        <w:t>e</w:t>
      </w:r>
      <w:r w:rsidRPr="00C748C4">
        <w:t xml:space="preserve">d </w:t>
      </w:r>
      <w:r w:rsidRPr="00C748C4">
        <w:rPr>
          <w:spacing w:val="-1"/>
        </w:rPr>
        <w:t>nu</w:t>
      </w:r>
      <w:r w:rsidRPr="00C748C4">
        <w:t>t</w:t>
      </w:r>
      <w:r w:rsidRPr="00C748C4">
        <w:rPr>
          <w:spacing w:val="-1"/>
        </w:rPr>
        <w:t>r</w:t>
      </w:r>
      <w:r w:rsidRPr="00C748C4">
        <w:t>i</w:t>
      </w:r>
      <w:r w:rsidRPr="00C748C4">
        <w:rPr>
          <w:spacing w:val="2"/>
        </w:rPr>
        <w:t>t</w:t>
      </w:r>
      <w:r w:rsidRPr="00C748C4">
        <w:t>ion</w:t>
      </w:r>
      <w:r w:rsidRPr="00C748C4">
        <w:rPr>
          <w:spacing w:val="-3"/>
        </w:rPr>
        <w:t xml:space="preserve"> </w:t>
      </w:r>
      <w:r w:rsidRPr="00C748C4">
        <w:rPr>
          <w:spacing w:val="-1"/>
        </w:rPr>
        <w:t>p</w:t>
      </w:r>
      <w:r w:rsidRPr="00C748C4">
        <w:t>acka</w:t>
      </w:r>
      <w:r w:rsidRPr="00C748C4">
        <w:rPr>
          <w:spacing w:val="-1"/>
        </w:rPr>
        <w:t>g</w:t>
      </w:r>
      <w:r w:rsidRPr="00C748C4">
        <w:t>e</w:t>
      </w:r>
      <w:r w:rsidRPr="00C748C4">
        <w:rPr>
          <w:spacing w:val="-6"/>
        </w:rPr>
        <w:t xml:space="preserve"> </w:t>
      </w:r>
      <w:r w:rsidRPr="00C748C4">
        <w:t>at</w:t>
      </w:r>
      <w:r w:rsidRPr="00C748C4">
        <w:rPr>
          <w:spacing w:val="-1"/>
        </w:rPr>
        <w:t xml:space="preserve"> </w:t>
      </w:r>
      <w:r w:rsidRPr="00C748C4">
        <w:t>l</w:t>
      </w:r>
      <w:r w:rsidRPr="00C748C4">
        <w:rPr>
          <w:spacing w:val="2"/>
        </w:rPr>
        <w:t>a</w:t>
      </w:r>
      <w:r w:rsidRPr="00C748C4">
        <w:t>r</w:t>
      </w:r>
      <w:r w:rsidRPr="00C748C4">
        <w:rPr>
          <w:spacing w:val="-1"/>
        </w:rPr>
        <w:t>g</w:t>
      </w:r>
      <w:r w:rsidRPr="00C748C4">
        <w:t>e</w:t>
      </w:r>
      <w:r w:rsidRPr="00C748C4">
        <w:rPr>
          <w:spacing w:val="-3"/>
        </w:rPr>
        <w:t xml:space="preserve"> </w:t>
      </w:r>
      <w:r w:rsidRPr="00C748C4">
        <w:rPr>
          <w:spacing w:val="-1"/>
        </w:rPr>
        <w:t>s</w:t>
      </w:r>
      <w:r w:rsidRPr="00C748C4">
        <w:t>ca</w:t>
      </w:r>
      <w:r w:rsidRPr="00C748C4">
        <w:rPr>
          <w:spacing w:val="2"/>
        </w:rPr>
        <w:t>l</w:t>
      </w:r>
      <w:r w:rsidRPr="00C748C4">
        <w:t>e</w:t>
      </w:r>
      <w:r w:rsidRPr="00C748C4">
        <w:rPr>
          <w:spacing w:val="-3"/>
        </w:rPr>
        <w:t xml:space="preserve"> </w:t>
      </w:r>
      <w:r w:rsidRPr="00C748C4">
        <w:rPr>
          <w:spacing w:val="2"/>
        </w:rPr>
        <w:t>i</w:t>
      </w:r>
      <w:r w:rsidRPr="00C748C4">
        <w:t>n</w:t>
      </w:r>
      <w:r w:rsidRPr="00C748C4">
        <w:rPr>
          <w:spacing w:val="-1"/>
        </w:rPr>
        <w:t xml:space="preserve"> </w:t>
      </w:r>
      <w:r w:rsidRPr="00C748C4">
        <w:t>Ma</w:t>
      </w:r>
      <w:r w:rsidRPr="00C748C4">
        <w:rPr>
          <w:spacing w:val="-1"/>
        </w:rPr>
        <w:t>d</w:t>
      </w:r>
      <w:r w:rsidRPr="00C748C4">
        <w:rPr>
          <w:spacing w:val="2"/>
        </w:rPr>
        <w:t>a</w:t>
      </w:r>
      <w:r w:rsidRPr="00C748C4">
        <w:rPr>
          <w:spacing w:val="-1"/>
        </w:rPr>
        <w:t>g</w:t>
      </w:r>
      <w:r w:rsidRPr="00C748C4">
        <w:t>a</w:t>
      </w:r>
      <w:r w:rsidRPr="00C748C4">
        <w:rPr>
          <w:spacing w:val="-1"/>
        </w:rPr>
        <w:t>s</w:t>
      </w:r>
      <w:r w:rsidRPr="00C748C4">
        <w:t>car:</w:t>
      </w:r>
      <w:r w:rsidRPr="00C748C4">
        <w:rPr>
          <w:spacing w:val="-4"/>
        </w:rPr>
        <w:t xml:space="preserve"> </w:t>
      </w:r>
      <w:r w:rsidRPr="00C748C4">
        <w:t>T</w:t>
      </w:r>
      <w:r w:rsidRPr="00C748C4">
        <w:rPr>
          <w:spacing w:val="-1"/>
        </w:rPr>
        <w:t>h</w:t>
      </w:r>
      <w:r w:rsidRPr="00C748C4">
        <w:t>e</w:t>
      </w:r>
      <w:r w:rsidRPr="00C748C4">
        <w:rPr>
          <w:spacing w:val="-2"/>
        </w:rPr>
        <w:t xml:space="preserve"> </w:t>
      </w:r>
      <w:r w:rsidRPr="00C748C4">
        <w:t>Es</w:t>
      </w:r>
      <w:r w:rsidRPr="00C748C4">
        <w:rPr>
          <w:spacing w:val="-1"/>
        </w:rPr>
        <w:t>se</w:t>
      </w:r>
      <w:r w:rsidRPr="00C748C4">
        <w:t>nt</w:t>
      </w:r>
      <w:r w:rsidRPr="00C748C4">
        <w:rPr>
          <w:spacing w:val="-1"/>
        </w:rPr>
        <w:t>i</w:t>
      </w:r>
      <w:r w:rsidRPr="00C748C4">
        <w:t>al</w:t>
      </w:r>
      <w:r w:rsidRPr="00C748C4">
        <w:rPr>
          <w:spacing w:val="-1"/>
        </w:rPr>
        <w:t xml:space="preserve"> </w:t>
      </w:r>
      <w:r w:rsidRPr="00C748C4">
        <w:t>N</w:t>
      </w:r>
      <w:r w:rsidRPr="00C748C4">
        <w:rPr>
          <w:spacing w:val="-1"/>
        </w:rPr>
        <w:t>u</w:t>
      </w:r>
      <w:r w:rsidRPr="00C748C4">
        <w:t>t</w:t>
      </w:r>
      <w:r w:rsidRPr="00C748C4">
        <w:rPr>
          <w:spacing w:val="2"/>
        </w:rPr>
        <w:t>r</w:t>
      </w:r>
      <w:r w:rsidRPr="00C748C4">
        <w:t>it</w:t>
      </w:r>
      <w:r w:rsidRPr="00C748C4">
        <w:rPr>
          <w:spacing w:val="-1"/>
        </w:rPr>
        <w:t>i</w:t>
      </w:r>
      <w:r w:rsidRPr="00C748C4">
        <w:t>on</w:t>
      </w:r>
      <w:r w:rsidRPr="00C748C4">
        <w:rPr>
          <w:spacing w:val="-3"/>
        </w:rPr>
        <w:t xml:space="preserve"> </w:t>
      </w:r>
      <w:r w:rsidRPr="00C748C4">
        <w:rPr>
          <w:spacing w:val="-1"/>
        </w:rPr>
        <w:t>A</w:t>
      </w:r>
      <w:r w:rsidRPr="00C748C4">
        <w:t>ct</w:t>
      </w:r>
      <w:r w:rsidRPr="00C748C4">
        <w:rPr>
          <w:spacing w:val="-1"/>
        </w:rPr>
        <w:t>i</w:t>
      </w:r>
      <w:r w:rsidRPr="00C748C4">
        <w:t>o</w:t>
      </w:r>
      <w:r w:rsidRPr="00C748C4">
        <w:rPr>
          <w:spacing w:val="-1"/>
        </w:rPr>
        <w:t>n</w:t>
      </w:r>
      <w:r w:rsidRPr="00C748C4">
        <w:t>s Fram</w:t>
      </w:r>
      <w:r w:rsidRPr="00C748C4">
        <w:rPr>
          <w:spacing w:val="-1"/>
        </w:rPr>
        <w:t>e</w:t>
      </w:r>
      <w:r w:rsidRPr="00C748C4">
        <w:t>wor</w:t>
      </w:r>
      <w:r w:rsidRPr="00C748C4">
        <w:rPr>
          <w:spacing w:val="-1"/>
        </w:rPr>
        <w:t>k</w:t>
      </w:r>
      <w:r w:rsidRPr="00C748C4">
        <w:t>.</w:t>
      </w:r>
      <w:r w:rsidRPr="00C748C4">
        <w:rPr>
          <w:spacing w:val="-7"/>
        </w:rPr>
        <w:t xml:space="preserve"> </w:t>
      </w:r>
      <w:r w:rsidRPr="00C748C4">
        <w:rPr>
          <w:spacing w:val="-1"/>
        </w:rPr>
        <w:t>F</w:t>
      </w:r>
      <w:r w:rsidRPr="00C748C4">
        <w:t>ood</w:t>
      </w:r>
      <w:r w:rsidRPr="00C748C4">
        <w:rPr>
          <w:spacing w:val="-1"/>
        </w:rPr>
        <w:t xml:space="preserve"> </w:t>
      </w:r>
      <w:r w:rsidRPr="00C748C4">
        <w:t xml:space="preserve">&amp; </w:t>
      </w:r>
      <w:r w:rsidRPr="00C748C4">
        <w:rPr>
          <w:spacing w:val="-1"/>
        </w:rPr>
        <w:t>Nu</w:t>
      </w:r>
      <w:r w:rsidRPr="00C748C4">
        <w:t>t</w:t>
      </w:r>
      <w:r w:rsidRPr="00C748C4">
        <w:rPr>
          <w:spacing w:val="-1"/>
        </w:rPr>
        <w:t>r</w:t>
      </w:r>
      <w:r w:rsidRPr="00C748C4">
        <w:t>i</w:t>
      </w:r>
      <w:r w:rsidRPr="00C748C4">
        <w:rPr>
          <w:spacing w:val="2"/>
        </w:rPr>
        <w:t>t</w:t>
      </w:r>
      <w:r w:rsidRPr="00C748C4">
        <w:t>ion</w:t>
      </w:r>
      <w:r w:rsidRPr="00C748C4">
        <w:rPr>
          <w:spacing w:val="37"/>
        </w:rPr>
        <w:t xml:space="preserve"> </w:t>
      </w:r>
      <w:r w:rsidRPr="00C748C4">
        <w:t>B</w:t>
      </w:r>
      <w:r w:rsidRPr="00C748C4">
        <w:rPr>
          <w:spacing w:val="-1"/>
        </w:rPr>
        <w:t>u</w:t>
      </w:r>
      <w:r w:rsidRPr="00C748C4">
        <w:t>ll</w:t>
      </w:r>
      <w:r w:rsidRPr="00C748C4">
        <w:rPr>
          <w:spacing w:val="2"/>
        </w:rPr>
        <w:t>e</w:t>
      </w:r>
      <w:r w:rsidRPr="00C748C4">
        <w:t>t</w:t>
      </w:r>
      <w:r w:rsidRPr="00C748C4">
        <w:rPr>
          <w:spacing w:val="-1"/>
        </w:rPr>
        <w:t>i</w:t>
      </w:r>
      <w:r w:rsidRPr="00C748C4">
        <w:t>n</w:t>
      </w:r>
      <w:r w:rsidRPr="00C748C4">
        <w:rPr>
          <w:spacing w:val="-3"/>
        </w:rPr>
        <w:t xml:space="preserve"> </w:t>
      </w:r>
      <w:r w:rsidRPr="00C748C4">
        <w:t>30(3):23</w:t>
      </w:r>
      <w:r w:rsidRPr="00C748C4">
        <w:rPr>
          <w:spacing w:val="5"/>
        </w:rPr>
        <w:t>3</w:t>
      </w:r>
      <w:r w:rsidRPr="00C748C4">
        <w:t>-44.</w:t>
      </w:r>
    </w:p>
  </w:footnote>
  <w:footnote w:id="12">
    <w:p w:rsidR="003623D4" w:rsidRPr="008F3003" w:rsidRDefault="003623D4" w:rsidP="00C748C4">
      <w:pPr>
        <w:pStyle w:val="CGfootnote"/>
      </w:pPr>
      <w:r w:rsidRPr="00C748C4">
        <w:rPr>
          <w:rStyle w:val="FootnoteReference"/>
        </w:rPr>
        <w:footnoteRef/>
      </w:r>
      <w:r w:rsidRPr="00C748C4">
        <w:rPr>
          <w:lang w:val="es-GT"/>
        </w:rPr>
        <w:t xml:space="preserve"> Ham</w:t>
      </w:r>
      <w:r w:rsidRPr="00C748C4">
        <w:rPr>
          <w:spacing w:val="-1"/>
          <w:lang w:val="es-GT"/>
        </w:rPr>
        <w:t>pshi</w:t>
      </w:r>
      <w:r w:rsidRPr="00C748C4">
        <w:rPr>
          <w:lang w:val="es-GT"/>
        </w:rPr>
        <w:t>r</w:t>
      </w:r>
      <w:r w:rsidRPr="00C748C4">
        <w:rPr>
          <w:spacing w:val="-1"/>
          <w:lang w:val="es-GT"/>
        </w:rPr>
        <w:t>e</w:t>
      </w:r>
      <w:r w:rsidRPr="00C748C4">
        <w:rPr>
          <w:lang w:val="es-GT"/>
        </w:rPr>
        <w:t xml:space="preserve">, R. D., V. M. </w:t>
      </w:r>
      <w:r w:rsidRPr="00C748C4">
        <w:rPr>
          <w:spacing w:val="-1"/>
          <w:lang w:val="es-GT"/>
        </w:rPr>
        <w:t>Agu</w:t>
      </w:r>
      <w:r w:rsidRPr="00C748C4">
        <w:rPr>
          <w:lang w:val="es-GT"/>
        </w:rPr>
        <w:t xml:space="preserve">ayo, </w:t>
      </w:r>
      <w:r w:rsidRPr="00C748C4">
        <w:rPr>
          <w:spacing w:val="-1"/>
          <w:lang w:val="es-GT"/>
        </w:rPr>
        <w:t>e</w:t>
      </w:r>
      <w:r w:rsidRPr="00C748C4">
        <w:rPr>
          <w:lang w:val="es-GT"/>
        </w:rPr>
        <w:t>t a</w:t>
      </w:r>
      <w:r w:rsidRPr="00C748C4">
        <w:rPr>
          <w:spacing w:val="-1"/>
          <w:lang w:val="es-GT"/>
        </w:rPr>
        <w:t>l</w:t>
      </w:r>
      <w:r w:rsidRPr="00C748C4">
        <w:rPr>
          <w:lang w:val="es-GT"/>
        </w:rPr>
        <w:t xml:space="preserve">. </w:t>
      </w:r>
      <w:r w:rsidRPr="00C748C4">
        <w:t xml:space="preserve">(2004). </w:t>
      </w:r>
      <w:r w:rsidRPr="00C748C4">
        <w:rPr>
          <w:spacing w:val="-1"/>
        </w:rPr>
        <w:t>“</w:t>
      </w:r>
      <w:r w:rsidRPr="00C748C4">
        <w:t>D</w:t>
      </w:r>
      <w:r w:rsidRPr="00C748C4">
        <w:rPr>
          <w:spacing w:val="-1"/>
        </w:rPr>
        <w:t>eli</w:t>
      </w:r>
      <w:r w:rsidRPr="00C748C4">
        <w:t>v</w:t>
      </w:r>
      <w:r w:rsidRPr="00C748C4">
        <w:rPr>
          <w:spacing w:val="2"/>
        </w:rPr>
        <w:t>e</w:t>
      </w:r>
      <w:r w:rsidRPr="00C748C4">
        <w:t>ry of n</w:t>
      </w:r>
      <w:r w:rsidRPr="00C748C4">
        <w:rPr>
          <w:spacing w:val="-1"/>
        </w:rPr>
        <w:t>u</w:t>
      </w:r>
      <w:r w:rsidRPr="00C748C4">
        <w:t>t</w:t>
      </w:r>
      <w:r w:rsidRPr="00C748C4">
        <w:rPr>
          <w:spacing w:val="-1"/>
        </w:rPr>
        <w:t>ri</w:t>
      </w:r>
      <w:r w:rsidRPr="00C748C4">
        <w:t>t</w:t>
      </w:r>
      <w:r w:rsidRPr="00C748C4">
        <w:rPr>
          <w:spacing w:val="-1"/>
        </w:rPr>
        <w:t>i</w:t>
      </w:r>
      <w:r w:rsidRPr="00C748C4">
        <w:rPr>
          <w:spacing w:val="3"/>
        </w:rPr>
        <w:t>o</w:t>
      </w:r>
      <w:r w:rsidRPr="00C748C4">
        <w:t>n</w:t>
      </w:r>
      <w:r w:rsidRPr="00C748C4">
        <w:rPr>
          <w:spacing w:val="-1"/>
        </w:rPr>
        <w:t xml:space="preserve"> se</w:t>
      </w:r>
      <w:r w:rsidRPr="00C748C4">
        <w:t>rv</w:t>
      </w:r>
      <w:r w:rsidRPr="00C748C4">
        <w:rPr>
          <w:spacing w:val="-1"/>
        </w:rPr>
        <w:t>i</w:t>
      </w:r>
      <w:r w:rsidRPr="00C748C4">
        <w:t>ces</w:t>
      </w:r>
      <w:r w:rsidRPr="00C748C4">
        <w:rPr>
          <w:spacing w:val="-1"/>
        </w:rPr>
        <w:t xml:space="preserve"> </w:t>
      </w:r>
      <w:r w:rsidRPr="00C748C4">
        <w:t xml:space="preserve">in </w:t>
      </w:r>
      <w:r w:rsidRPr="00C748C4">
        <w:rPr>
          <w:spacing w:val="-1"/>
        </w:rPr>
        <w:t>he</w:t>
      </w:r>
      <w:r w:rsidRPr="00C748C4">
        <w:t>alth</w:t>
      </w:r>
      <w:r w:rsidRPr="00C748C4">
        <w:rPr>
          <w:spacing w:val="-1"/>
        </w:rPr>
        <w:t xml:space="preserve"> s</w:t>
      </w:r>
      <w:r w:rsidRPr="00C748C4">
        <w:t>y</w:t>
      </w:r>
      <w:r w:rsidRPr="00C748C4">
        <w:rPr>
          <w:spacing w:val="-1"/>
        </w:rPr>
        <w:t>s</w:t>
      </w:r>
      <w:r w:rsidRPr="00C748C4">
        <w:rPr>
          <w:spacing w:val="2"/>
        </w:rPr>
        <w:t>t</w:t>
      </w:r>
      <w:r w:rsidRPr="00C748C4">
        <w:rPr>
          <w:spacing w:val="-1"/>
        </w:rPr>
        <w:t>e</w:t>
      </w:r>
      <w:r w:rsidRPr="00C748C4">
        <w:t>ms</w:t>
      </w:r>
      <w:r w:rsidRPr="00C748C4">
        <w:rPr>
          <w:spacing w:val="-1"/>
        </w:rPr>
        <w:t xml:space="preserve"> </w:t>
      </w:r>
      <w:r w:rsidRPr="00C748C4">
        <w:t xml:space="preserve">in </w:t>
      </w:r>
      <w:r w:rsidRPr="00C748C4">
        <w:rPr>
          <w:spacing w:val="-1"/>
        </w:rPr>
        <w:t>s</w:t>
      </w:r>
      <w:r w:rsidRPr="00C748C4">
        <w:t>u</w:t>
      </w:r>
      <w:r w:rsidRPr="00C748C4">
        <w:rPr>
          <w:spacing w:val="4"/>
        </w:rPr>
        <w:t>b</w:t>
      </w:r>
      <w:r w:rsidRPr="00C748C4">
        <w:t>-</w:t>
      </w:r>
      <w:r w:rsidRPr="00C748C4">
        <w:rPr>
          <w:spacing w:val="-1"/>
        </w:rPr>
        <w:t>S</w:t>
      </w:r>
      <w:r w:rsidRPr="00C748C4">
        <w:t>a</w:t>
      </w:r>
      <w:r w:rsidRPr="00C748C4">
        <w:rPr>
          <w:spacing w:val="-1"/>
        </w:rPr>
        <w:t>h</w:t>
      </w:r>
      <w:r w:rsidRPr="00C748C4">
        <w:t>ar</w:t>
      </w:r>
      <w:r w:rsidRPr="00C748C4">
        <w:rPr>
          <w:spacing w:val="2"/>
        </w:rPr>
        <w:t>a</w:t>
      </w:r>
      <w:r w:rsidRPr="00C748C4">
        <w:t>n</w:t>
      </w:r>
      <w:r w:rsidRPr="00C748C4">
        <w:rPr>
          <w:spacing w:val="-3"/>
        </w:rPr>
        <w:t xml:space="preserve"> </w:t>
      </w:r>
      <w:r w:rsidRPr="00C748C4">
        <w:rPr>
          <w:spacing w:val="-1"/>
        </w:rPr>
        <w:t>A</w:t>
      </w:r>
      <w:r w:rsidRPr="00C748C4">
        <w:t>fr</w:t>
      </w:r>
      <w:r w:rsidRPr="00C748C4">
        <w:rPr>
          <w:spacing w:val="-1"/>
        </w:rPr>
        <w:t>i</w:t>
      </w:r>
      <w:r w:rsidRPr="00C748C4">
        <w:t>ca:</w:t>
      </w:r>
      <w:r w:rsidRPr="00C748C4">
        <w:rPr>
          <w:spacing w:val="-3"/>
        </w:rPr>
        <w:t xml:space="preserve"> </w:t>
      </w:r>
      <w:r w:rsidRPr="00C748C4">
        <w:t>o</w:t>
      </w:r>
      <w:r w:rsidRPr="00C748C4">
        <w:rPr>
          <w:spacing w:val="-1"/>
        </w:rPr>
        <w:t>pp</w:t>
      </w:r>
      <w:r w:rsidRPr="00C748C4">
        <w:t>or</w:t>
      </w:r>
      <w:r w:rsidRPr="00C748C4">
        <w:rPr>
          <w:spacing w:val="-1"/>
        </w:rPr>
        <w:t>t</w:t>
      </w:r>
      <w:r w:rsidRPr="00C748C4">
        <w:t>u</w:t>
      </w:r>
      <w:r w:rsidRPr="00C748C4">
        <w:rPr>
          <w:spacing w:val="-1"/>
        </w:rPr>
        <w:t>n</w:t>
      </w:r>
      <w:r w:rsidRPr="00C748C4">
        <w:t>iti</w:t>
      </w:r>
      <w:r w:rsidRPr="00C748C4">
        <w:rPr>
          <w:spacing w:val="-1"/>
        </w:rPr>
        <w:t>e</w:t>
      </w:r>
      <w:r w:rsidRPr="00C748C4">
        <w:t>s</w:t>
      </w:r>
      <w:r w:rsidRPr="00C748C4">
        <w:rPr>
          <w:spacing w:val="-3"/>
        </w:rPr>
        <w:t xml:space="preserve"> </w:t>
      </w:r>
      <w:r w:rsidRPr="00C748C4">
        <w:rPr>
          <w:spacing w:val="2"/>
        </w:rPr>
        <w:t>i</w:t>
      </w:r>
      <w:r w:rsidRPr="00C748C4">
        <w:t>n</w:t>
      </w:r>
      <w:r w:rsidRPr="00C748C4">
        <w:rPr>
          <w:spacing w:val="-1"/>
        </w:rPr>
        <w:t xml:space="preserve"> </w:t>
      </w:r>
      <w:r w:rsidRPr="00C748C4">
        <w:t>B</w:t>
      </w:r>
      <w:r w:rsidRPr="00C748C4">
        <w:rPr>
          <w:spacing w:val="-1"/>
        </w:rPr>
        <w:t>u</w:t>
      </w:r>
      <w:r w:rsidRPr="00C748C4">
        <w:t>r</w:t>
      </w:r>
      <w:r w:rsidRPr="00C748C4">
        <w:rPr>
          <w:spacing w:val="-1"/>
        </w:rPr>
        <w:t>k</w:t>
      </w:r>
      <w:r w:rsidRPr="00C748C4">
        <w:t>i</w:t>
      </w:r>
      <w:r w:rsidRPr="00C748C4">
        <w:rPr>
          <w:spacing w:val="-1"/>
        </w:rPr>
        <w:t>n</w:t>
      </w:r>
      <w:r w:rsidRPr="00C748C4">
        <w:t xml:space="preserve">a </w:t>
      </w:r>
      <w:r w:rsidRPr="00C748C4">
        <w:rPr>
          <w:spacing w:val="-1"/>
        </w:rPr>
        <w:t xml:space="preserve">     F</w:t>
      </w:r>
      <w:r w:rsidRPr="00C748C4">
        <w:t>a</w:t>
      </w:r>
      <w:r w:rsidRPr="00C748C4">
        <w:rPr>
          <w:spacing w:val="-1"/>
        </w:rPr>
        <w:t>s</w:t>
      </w:r>
      <w:r w:rsidRPr="00C748C4">
        <w:t>o, Mozam</w:t>
      </w:r>
      <w:r w:rsidRPr="00C748C4">
        <w:rPr>
          <w:spacing w:val="-1"/>
        </w:rPr>
        <w:t>b</w:t>
      </w:r>
      <w:r w:rsidRPr="00C748C4">
        <w:t>i</w:t>
      </w:r>
      <w:r w:rsidRPr="00C748C4">
        <w:rPr>
          <w:spacing w:val="-1"/>
        </w:rPr>
        <w:t>qu</w:t>
      </w:r>
      <w:r w:rsidRPr="00C748C4">
        <w:t>e and</w:t>
      </w:r>
      <w:r w:rsidRPr="00C748C4">
        <w:rPr>
          <w:spacing w:val="-1"/>
        </w:rPr>
        <w:t xml:space="preserve"> Ni</w:t>
      </w:r>
      <w:r w:rsidRPr="00C748C4">
        <w:t>g</w:t>
      </w:r>
      <w:r w:rsidRPr="00C748C4">
        <w:rPr>
          <w:spacing w:val="-1"/>
        </w:rPr>
        <w:t>e</w:t>
      </w:r>
      <w:r w:rsidRPr="00C748C4">
        <w:t>r.”</w:t>
      </w:r>
      <w:r w:rsidRPr="00C748C4">
        <w:rPr>
          <w:spacing w:val="-1"/>
        </w:rPr>
        <w:t xml:space="preserve"> </w:t>
      </w:r>
      <w:r w:rsidRPr="00C748C4">
        <w:rPr>
          <w:spacing w:val="3"/>
        </w:rPr>
        <w:t>P</w:t>
      </w:r>
      <w:r w:rsidRPr="00C748C4">
        <w:rPr>
          <w:spacing w:val="-1"/>
        </w:rPr>
        <w:t>ubli</w:t>
      </w:r>
      <w:r w:rsidRPr="00C748C4">
        <w:t>c H</w:t>
      </w:r>
      <w:r w:rsidRPr="00C748C4">
        <w:rPr>
          <w:spacing w:val="-1"/>
        </w:rPr>
        <w:t>e</w:t>
      </w:r>
      <w:r w:rsidRPr="00C748C4">
        <w:t>alth</w:t>
      </w:r>
      <w:r w:rsidRPr="00C748C4">
        <w:rPr>
          <w:spacing w:val="-1"/>
        </w:rPr>
        <w:t xml:space="preserve"> N</w:t>
      </w:r>
      <w:r w:rsidRPr="00C748C4">
        <w:t>utr</w:t>
      </w:r>
      <w:r w:rsidRPr="00C748C4">
        <w:rPr>
          <w:spacing w:val="-1"/>
        </w:rPr>
        <w:t xml:space="preserve"> </w:t>
      </w:r>
      <w:r w:rsidRPr="00C748C4">
        <w:t>7(8): 104</w:t>
      </w:r>
      <w:r w:rsidRPr="00C748C4">
        <w:rPr>
          <w:spacing w:val="2"/>
        </w:rPr>
        <w:t>7</w:t>
      </w:r>
      <w:r w:rsidRPr="00C748C4">
        <w:t>-1053.</w:t>
      </w:r>
    </w:p>
  </w:footnote>
  <w:footnote w:id="13">
    <w:p w:rsidR="003623D4" w:rsidRPr="00D77F48" w:rsidRDefault="003623D4" w:rsidP="00C01C6D">
      <w:pPr>
        <w:pStyle w:val="CGfootnote"/>
      </w:pPr>
      <w:r w:rsidRPr="00C01C6D">
        <w:rPr>
          <w:rStyle w:val="FootnoteReference"/>
          <w:szCs w:val="18"/>
        </w:rPr>
        <w:footnoteRef/>
      </w:r>
      <w:r w:rsidRPr="00C01C6D">
        <w:t xml:space="preserve"> </w:t>
      </w:r>
      <w:r w:rsidRPr="00C01C6D">
        <w:rPr>
          <w:rFonts w:eastAsiaTheme="minorHAnsi" w:cs="ScalaLancetPro-Bold"/>
          <w:bCs/>
        </w:rPr>
        <w:t>(</w:t>
      </w:r>
      <w:r w:rsidRPr="00C01C6D">
        <w:t xml:space="preserve">Ruel M, Alderman H, and the Maternal and Child Nutrition Study Group. Nutrition-sensitive interventions and programmes. </w:t>
      </w:r>
      <w:r w:rsidRPr="00C01C6D">
        <w:rPr>
          <w:rFonts w:cs="ScalaLancetPro-Italic"/>
          <w:i/>
          <w:iCs/>
        </w:rPr>
        <w:t xml:space="preserve">Lancet </w:t>
      </w:r>
      <w:r w:rsidRPr="00C01C6D">
        <w:t xml:space="preserve">2013; published online June 6. </w:t>
      </w:r>
      <w:hyperlink r:id="rId6" w:history="1">
        <w:r w:rsidRPr="00C01C6D">
          <w:rPr>
            <w:rStyle w:val="Hyperlink"/>
            <w:rFonts w:eastAsia="ScalaLancetPro" w:cs="ScalaLancetPro"/>
            <w:color w:val="auto"/>
            <w:szCs w:val="18"/>
          </w:rPr>
          <w:t>http://dx.doi.org/10.1016/S0140-</w:t>
        </w:r>
      </w:hyperlink>
      <w:r w:rsidRPr="00C01C6D">
        <w:t xml:space="preserve"> 6736(13)60843-0</w:t>
      </w:r>
      <w:r w:rsidRPr="00C01C6D">
        <w:rPr>
          <w:rFonts w:eastAsiaTheme="minorHAnsi" w:cs="ScalaLancetPro-Bold"/>
          <w:bCs/>
        </w:rPr>
        <w:t>)</w:t>
      </w:r>
    </w:p>
  </w:footnote>
  <w:footnote w:id="14">
    <w:p w:rsidR="003623D4" w:rsidRPr="00A241DC" w:rsidRDefault="003623D4" w:rsidP="00A241DC">
      <w:pPr>
        <w:pStyle w:val="CGfootnote"/>
      </w:pPr>
      <w:r w:rsidRPr="00A241DC">
        <w:rPr>
          <w:rStyle w:val="FootnoteReference"/>
        </w:rPr>
        <w:footnoteRef/>
      </w:r>
      <w:r w:rsidRPr="00A241DC">
        <w:t xml:space="preserve"> World Health Organization. 201</w:t>
      </w:r>
      <w:r w:rsidRPr="00A241DC">
        <w:rPr>
          <w:spacing w:val="2"/>
        </w:rPr>
        <w:t>3</w:t>
      </w:r>
      <w:r w:rsidRPr="00A241DC">
        <w:t>. “Es</w:t>
      </w:r>
      <w:r w:rsidRPr="00A241DC">
        <w:rPr>
          <w:spacing w:val="-1"/>
        </w:rPr>
        <w:t>sen</w:t>
      </w:r>
      <w:r w:rsidRPr="00A241DC">
        <w:rPr>
          <w:spacing w:val="2"/>
        </w:rPr>
        <w:t>t</w:t>
      </w:r>
      <w:r w:rsidRPr="00A241DC">
        <w:rPr>
          <w:spacing w:val="-1"/>
        </w:rPr>
        <w:t>i</w:t>
      </w:r>
      <w:r w:rsidRPr="00A241DC">
        <w:t>al N</w:t>
      </w:r>
      <w:r w:rsidRPr="00A241DC">
        <w:rPr>
          <w:spacing w:val="-1"/>
        </w:rPr>
        <w:t>u</w:t>
      </w:r>
      <w:r w:rsidRPr="00A241DC">
        <w:t>t</w:t>
      </w:r>
      <w:r w:rsidRPr="00A241DC">
        <w:rPr>
          <w:spacing w:val="-1"/>
        </w:rPr>
        <w:t>ri</w:t>
      </w:r>
      <w:r w:rsidRPr="00A241DC">
        <w:t>t</w:t>
      </w:r>
      <w:r w:rsidRPr="00A241DC">
        <w:rPr>
          <w:spacing w:val="-1"/>
        </w:rPr>
        <w:t>i</w:t>
      </w:r>
      <w:r w:rsidRPr="00A241DC">
        <w:t xml:space="preserve">on </w:t>
      </w:r>
      <w:r w:rsidRPr="00A241DC">
        <w:rPr>
          <w:spacing w:val="-1"/>
        </w:rPr>
        <w:t>A</w:t>
      </w:r>
      <w:r w:rsidRPr="00A241DC">
        <w:t>ct</w:t>
      </w:r>
      <w:r w:rsidRPr="00A241DC">
        <w:rPr>
          <w:spacing w:val="-1"/>
        </w:rPr>
        <w:t>i</w:t>
      </w:r>
      <w:r w:rsidRPr="00A241DC">
        <w:t>o</w:t>
      </w:r>
      <w:r w:rsidRPr="00A241DC">
        <w:rPr>
          <w:spacing w:val="-1"/>
        </w:rPr>
        <w:t>ns</w:t>
      </w:r>
      <w:r w:rsidRPr="00A241DC">
        <w:t>: I</w:t>
      </w:r>
      <w:r w:rsidRPr="00A241DC">
        <w:rPr>
          <w:spacing w:val="3"/>
        </w:rPr>
        <w:t>m</w:t>
      </w:r>
      <w:r w:rsidRPr="00A241DC">
        <w:rPr>
          <w:spacing w:val="-1"/>
        </w:rPr>
        <w:t>p</w:t>
      </w:r>
      <w:r w:rsidRPr="00A241DC">
        <w:t>rovi</w:t>
      </w:r>
      <w:r w:rsidRPr="00A241DC">
        <w:rPr>
          <w:spacing w:val="-1"/>
        </w:rPr>
        <w:t>n</w:t>
      </w:r>
      <w:r w:rsidRPr="00A241DC">
        <w:t>g</w:t>
      </w:r>
      <w:r w:rsidRPr="00A241DC">
        <w:rPr>
          <w:spacing w:val="-1"/>
        </w:rPr>
        <w:t xml:space="preserve"> </w:t>
      </w:r>
      <w:r w:rsidRPr="00A241DC">
        <w:t>Mater</w:t>
      </w:r>
      <w:r w:rsidRPr="00A241DC">
        <w:rPr>
          <w:spacing w:val="-1"/>
        </w:rPr>
        <w:t>n</w:t>
      </w:r>
      <w:r w:rsidRPr="00A241DC">
        <w:t xml:space="preserve">al, </w:t>
      </w:r>
      <w:r w:rsidRPr="00A241DC">
        <w:rPr>
          <w:spacing w:val="-1"/>
        </w:rPr>
        <w:t>Ne</w:t>
      </w:r>
      <w:r w:rsidRPr="00A241DC">
        <w:rPr>
          <w:spacing w:val="3"/>
        </w:rPr>
        <w:t>w</w:t>
      </w:r>
      <w:r w:rsidRPr="00A241DC">
        <w:rPr>
          <w:spacing w:val="-1"/>
        </w:rPr>
        <w:t>b</w:t>
      </w:r>
      <w:r w:rsidRPr="00A241DC">
        <w:t>or</w:t>
      </w:r>
      <w:r w:rsidRPr="00A241DC">
        <w:rPr>
          <w:spacing w:val="-1"/>
        </w:rPr>
        <w:t>n</w:t>
      </w:r>
      <w:r w:rsidRPr="00A241DC">
        <w:t>, I</w:t>
      </w:r>
      <w:r w:rsidRPr="00A241DC">
        <w:rPr>
          <w:spacing w:val="-1"/>
        </w:rPr>
        <w:t>n</w:t>
      </w:r>
      <w:r w:rsidRPr="00A241DC">
        <w:t>fant</w:t>
      </w:r>
      <w:r w:rsidRPr="00A241DC">
        <w:rPr>
          <w:spacing w:val="-1"/>
        </w:rPr>
        <w:t xml:space="preserve"> </w:t>
      </w:r>
      <w:r w:rsidRPr="00A241DC">
        <w:t>a</w:t>
      </w:r>
      <w:r w:rsidRPr="00A241DC">
        <w:rPr>
          <w:spacing w:val="-1"/>
        </w:rPr>
        <w:t>n</w:t>
      </w:r>
      <w:r w:rsidRPr="00A241DC">
        <w:t>d</w:t>
      </w:r>
      <w:r w:rsidRPr="00A241DC">
        <w:rPr>
          <w:spacing w:val="-1"/>
        </w:rPr>
        <w:t xml:space="preserve"> </w:t>
      </w:r>
      <w:r w:rsidRPr="00A241DC">
        <w:t>Yo</w:t>
      </w:r>
      <w:r w:rsidRPr="00A241DC">
        <w:rPr>
          <w:spacing w:val="-1"/>
        </w:rPr>
        <w:t>un</w:t>
      </w:r>
      <w:r w:rsidRPr="00A241DC">
        <w:t>g</w:t>
      </w:r>
      <w:r w:rsidRPr="00A241DC">
        <w:rPr>
          <w:spacing w:val="-1"/>
        </w:rPr>
        <w:t xml:space="preserve"> </w:t>
      </w:r>
      <w:r w:rsidRPr="00A241DC">
        <w:rPr>
          <w:spacing w:val="2"/>
        </w:rPr>
        <w:t>C</w:t>
      </w:r>
      <w:r w:rsidRPr="00A241DC">
        <w:rPr>
          <w:spacing w:val="-1"/>
        </w:rPr>
        <w:t>hi</w:t>
      </w:r>
      <w:r w:rsidRPr="00A241DC">
        <w:rPr>
          <w:spacing w:val="2"/>
        </w:rPr>
        <w:t>l</w:t>
      </w:r>
      <w:r w:rsidRPr="00A241DC">
        <w:t>d</w:t>
      </w:r>
      <w:r w:rsidRPr="00A241DC">
        <w:rPr>
          <w:spacing w:val="-1"/>
        </w:rPr>
        <w:t xml:space="preserve"> </w:t>
      </w:r>
      <w:r w:rsidRPr="00A241DC">
        <w:t>H</w:t>
      </w:r>
      <w:r w:rsidRPr="00A241DC">
        <w:rPr>
          <w:spacing w:val="-1"/>
        </w:rPr>
        <w:t>e</w:t>
      </w:r>
      <w:r w:rsidRPr="00A241DC">
        <w:t>al</w:t>
      </w:r>
      <w:r w:rsidRPr="00A241DC">
        <w:rPr>
          <w:spacing w:val="-1"/>
        </w:rPr>
        <w:t>t</w:t>
      </w:r>
      <w:r w:rsidRPr="00A241DC">
        <w:t>h</w:t>
      </w:r>
      <w:r w:rsidRPr="00A241DC">
        <w:rPr>
          <w:spacing w:val="-1"/>
        </w:rPr>
        <w:t xml:space="preserve"> </w:t>
      </w:r>
      <w:r w:rsidRPr="00A241DC">
        <w:rPr>
          <w:spacing w:val="3"/>
        </w:rPr>
        <w:t>a</w:t>
      </w:r>
      <w:r w:rsidRPr="00A241DC">
        <w:rPr>
          <w:spacing w:val="-1"/>
        </w:rPr>
        <w:t>n</w:t>
      </w:r>
      <w:r w:rsidRPr="00A241DC">
        <w:t>d</w:t>
      </w:r>
      <w:r w:rsidRPr="00A241DC">
        <w:rPr>
          <w:spacing w:val="-1"/>
        </w:rPr>
        <w:t xml:space="preserve"> </w:t>
      </w:r>
      <w:r w:rsidRPr="00A241DC">
        <w:t>N</w:t>
      </w:r>
      <w:r w:rsidRPr="00A241DC">
        <w:rPr>
          <w:spacing w:val="-1"/>
        </w:rPr>
        <w:t>u</w:t>
      </w:r>
      <w:r w:rsidRPr="00A241DC">
        <w:t>t</w:t>
      </w:r>
      <w:r w:rsidRPr="00A241DC">
        <w:rPr>
          <w:spacing w:val="-1"/>
        </w:rPr>
        <w:t>ri</w:t>
      </w:r>
      <w:r w:rsidRPr="00A241DC">
        <w:t>t</w:t>
      </w:r>
      <w:r w:rsidRPr="00A241DC">
        <w:rPr>
          <w:spacing w:val="-1"/>
        </w:rPr>
        <w:t>i</w:t>
      </w:r>
      <w:r w:rsidRPr="00A241DC">
        <w:t>o</w:t>
      </w:r>
      <w:r w:rsidRPr="00A241DC">
        <w:rPr>
          <w:spacing w:val="-1"/>
        </w:rPr>
        <w:t>n</w:t>
      </w:r>
      <w:r w:rsidRPr="00A241DC">
        <w:rPr>
          <w:spacing w:val="3"/>
        </w:rPr>
        <w:t>.</w:t>
      </w:r>
      <w:r w:rsidRPr="00A241DC">
        <w:t xml:space="preserve">” </w:t>
      </w:r>
      <w:r w:rsidRPr="00A241DC">
        <w:rPr>
          <w:spacing w:val="-1"/>
        </w:rPr>
        <w:t>Gene</w:t>
      </w:r>
      <w:r w:rsidRPr="00A241DC">
        <w:t>va:</w:t>
      </w:r>
      <w:r w:rsidRPr="00A241DC">
        <w:rPr>
          <w:spacing w:val="-5"/>
        </w:rPr>
        <w:t xml:space="preserve"> </w:t>
      </w:r>
      <w:r w:rsidRPr="00A241DC">
        <w:t>World Health Organization.</w:t>
      </w:r>
      <w:r w:rsidRPr="00A241DC">
        <w:rPr>
          <w:spacing w:val="-1"/>
        </w:rPr>
        <w:t xml:space="preserve"> </w:t>
      </w:r>
      <w:r w:rsidRPr="00A241DC">
        <w:rPr>
          <w:spacing w:val="-38"/>
        </w:rPr>
        <w:t xml:space="preserve"> </w:t>
      </w:r>
      <w:hyperlink r:id="rId7">
        <w:r w:rsidRPr="00A241DC">
          <w:rPr>
            <w:spacing w:val="-1"/>
            <w:u w:val="single"/>
          </w:rPr>
          <w:t>h</w:t>
        </w:r>
        <w:r w:rsidRPr="00A241DC">
          <w:rPr>
            <w:u w:val="single"/>
          </w:rPr>
          <w:t>t</w:t>
        </w:r>
        <w:r w:rsidRPr="00A241DC">
          <w:rPr>
            <w:spacing w:val="-1"/>
            <w:u w:val="single"/>
          </w:rPr>
          <w:t>tp</w:t>
        </w:r>
        <w:r w:rsidRPr="00A241DC">
          <w:rPr>
            <w:u w:val="single"/>
          </w:rPr>
          <w:t>://www.w</w:t>
        </w:r>
        <w:r w:rsidRPr="00A241DC">
          <w:rPr>
            <w:spacing w:val="-1"/>
            <w:u w:val="single"/>
          </w:rPr>
          <w:t>h</w:t>
        </w:r>
        <w:r w:rsidRPr="00A241DC">
          <w:rPr>
            <w:u w:val="single"/>
          </w:rPr>
          <w:t>o.i</w:t>
        </w:r>
        <w:r w:rsidRPr="00A241DC">
          <w:rPr>
            <w:spacing w:val="-1"/>
            <w:u w:val="single"/>
          </w:rPr>
          <w:t>n</w:t>
        </w:r>
        <w:r w:rsidRPr="00A241DC">
          <w:rPr>
            <w:u w:val="single"/>
          </w:rPr>
          <w:t>t/</w:t>
        </w:r>
        <w:r w:rsidRPr="00A241DC">
          <w:rPr>
            <w:spacing w:val="-1"/>
            <w:u w:val="single"/>
          </w:rPr>
          <w:t>nu</w:t>
        </w:r>
        <w:r w:rsidRPr="00A241DC">
          <w:rPr>
            <w:u w:val="single"/>
          </w:rPr>
          <w:t>t</w:t>
        </w:r>
        <w:r w:rsidRPr="00A241DC">
          <w:rPr>
            <w:spacing w:val="-1"/>
            <w:u w:val="single"/>
          </w:rPr>
          <w:t>ri</w:t>
        </w:r>
        <w:r w:rsidRPr="00A241DC">
          <w:rPr>
            <w:spacing w:val="2"/>
            <w:u w:val="single"/>
          </w:rPr>
          <w:t>t</w:t>
        </w:r>
        <w:r w:rsidRPr="00A241DC">
          <w:rPr>
            <w:spacing w:val="-1"/>
            <w:u w:val="single"/>
          </w:rPr>
          <w:t>i</w:t>
        </w:r>
        <w:r w:rsidRPr="00A241DC">
          <w:rPr>
            <w:u w:val="single"/>
          </w:rPr>
          <w:t>o</w:t>
        </w:r>
        <w:r w:rsidRPr="00A241DC">
          <w:rPr>
            <w:spacing w:val="-1"/>
            <w:u w:val="single"/>
          </w:rPr>
          <w:t>n</w:t>
        </w:r>
        <w:r w:rsidRPr="00A241DC">
          <w:rPr>
            <w:u w:val="single"/>
          </w:rPr>
          <w:t>/</w:t>
        </w:r>
        <w:r w:rsidRPr="00A241DC">
          <w:rPr>
            <w:spacing w:val="-1"/>
            <w:u w:val="single"/>
          </w:rPr>
          <w:t>p</w:t>
        </w:r>
        <w:r w:rsidRPr="00A241DC">
          <w:rPr>
            <w:u w:val="single"/>
          </w:rPr>
          <w:t>u</w:t>
        </w:r>
        <w:r w:rsidRPr="00A241DC">
          <w:rPr>
            <w:spacing w:val="-1"/>
            <w:u w:val="single"/>
          </w:rPr>
          <w:t>bli</w:t>
        </w:r>
        <w:r w:rsidRPr="00A241DC">
          <w:rPr>
            <w:u w:val="single"/>
          </w:rPr>
          <w:t>cat</w:t>
        </w:r>
        <w:r w:rsidRPr="00A241DC">
          <w:rPr>
            <w:spacing w:val="-1"/>
            <w:u w:val="single"/>
          </w:rPr>
          <w:t>i</w:t>
        </w:r>
        <w:r w:rsidRPr="00A241DC">
          <w:rPr>
            <w:u w:val="single"/>
          </w:rPr>
          <w:t>o</w:t>
        </w:r>
        <w:r w:rsidRPr="00A241DC">
          <w:rPr>
            <w:spacing w:val="-1"/>
            <w:u w:val="single"/>
          </w:rPr>
          <w:t>ns</w:t>
        </w:r>
        <w:r w:rsidRPr="00A241DC">
          <w:rPr>
            <w:u w:val="single"/>
          </w:rPr>
          <w:t>/</w:t>
        </w:r>
        <w:r w:rsidRPr="00A241DC">
          <w:rPr>
            <w:spacing w:val="2"/>
            <w:u w:val="single"/>
          </w:rPr>
          <w:t>i</w:t>
        </w:r>
        <w:r w:rsidRPr="00A241DC">
          <w:rPr>
            <w:spacing w:val="-1"/>
            <w:u w:val="single"/>
          </w:rPr>
          <w:t>n</w:t>
        </w:r>
        <w:r w:rsidRPr="00A241DC">
          <w:rPr>
            <w:u w:val="single"/>
          </w:rPr>
          <w:t>fan</w:t>
        </w:r>
        <w:r w:rsidRPr="00A241DC">
          <w:rPr>
            <w:spacing w:val="-1"/>
            <w:u w:val="single"/>
          </w:rPr>
          <w:t>t</w:t>
        </w:r>
        <w:r w:rsidRPr="00A241DC">
          <w:rPr>
            <w:u w:val="single"/>
          </w:rPr>
          <w:t>f</w:t>
        </w:r>
        <w:r w:rsidRPr="00A241DC">
          <w:rPr>
            <w:spacing w:val="2"/>
            <w:u w:val="single"/>
          </w:rPr>
          <w:t>e</w:t>
        </w:r>
        <w:r w:rsidRPr="00A241DC">
          <w:rPr>
            <w:spacing w:val="-1"/>
            <w:u w:val="single"/>
          </w:rPr>
          <w:t>ed</w:t>
        </w:r>
        <w:r w:rsidRPr="00A241DC">
          <w:rPr>
            <w:spacing w:val="2"/>
            <w:u w:val="single"/>
          </w:rPr>
          <w:t>i</w:t>
        </w:r>
        <w:r w:rsidRPr="00A241DC">
          <w:rPr>
            <w:spacing w:val="-1"/>
            <w:u w:val="single"/>
          </w:rPr>
          <w:t>ng</w:t>
        </w:r>
        <w:r w:rsidRPr="00A241DC">
          <w:rPr>
            <w:u w:val="single"/>
          </w:rPr>
          <w:t>/e</w:t>
        </w:r>
        <w:r w:rsidRPr="00A241DC">
          <w:rPr>
            <w:spacing w:val="-1"/>
            <w:u w:val="single"/>
          </w:rPr>
          <w:t>s</w:t>
        </w:r>
        <w:r w:rsidRPr="00A241DC">
          <w:rPr>
            <w:u w:val="single"/>
          </w:rPr>
          <w:t>s</w:t>
        </w:r>
        <w:r w:rsidRPr="00A241DC">
          <w:rPr>
            <w:spacing w:val="-1"/>
            <w:u w:val="single"/>
          </w:rPr>
          <w:t>en</w:t>
        </w:r>
        <w:r w:rsidRPr="00A241DC">
          <w:rPr>
            <w:u w:val="single"/>
          </w:rPr>
          <w:t>t</w:t>
        </w:r>
        <w:r w:rsidRPr="00A241DC">
          <w:rPr>
            <w:spacing w:val="-1"/>
            <w:u w:val="single"/>
          </w:rPr>
          <w:t>i</w:t>
        </w:r>
        <w:r w:rsidRPr="00A241DC">
          <w:rPr>
            <w:u w:val="single"/>
          </w:rPr>
          <w:t>a</w:t>
        </w:r>
        <w:r w:rsidRPr="00A241DC">
          <w:rPr>
            <w:spacing w:val="2"/>
            <w:u w:val="single"/>
          </w:rPr>
          <w:t>l</w:t>
        </w:r>
        <w:r w:rsidRPr="00A241DC">
          <w:rPr>
            <w:spacing w:val="-1"/>
            <w:u w:val="single"/>
          </w:rPr>
          <w:t>_n</w:t>
        </w:r>
        <w:r w:rsidRPr="00A241DC">
          <w:rPr>
            <w:u w:val="single"/>
          </w:rPr>
          <w:t>ut</w:t>
        </w:r>
        <w:r w:rsidRPr="00A241DC">
          <w:rPr>
            <w:spacing w:val="-1"/>
            <w:u w:val="single"/>
          </w:rPr>
          <w:t>ri</w:t>
        </w:r>
        <w:r w:rsidRPr="00A241DC">
          <w:rPr>
            <w:u w:val="single"/>
          </w:rPr>
          <w:t>t</w:t>
        </w:r>
        <w:r w:rsidRPr="00A241DC">
          <w:rPr>
            <w:spacing w:val="-1"/>
            <w:u w:val="single"/>
          </w:rPr>
          <w:t>i</w:t>
        </w:r>
        <w:r w:rsidRPr="00A241DC">
          <w:rPr>
            <w:u w:val="single"/>
          </w:rPr>
          <w:t>on</w:t>
        </w:r>
        <w:r w:rsidRPr="00A241DC">
          <w:rPr>
            <w:spacing w:val="-1"/>
            <w:u w:val="single"/>
          </w:rPr>
          <w:t>_</w:t>
        </w:r>
        <w:r w:rsidRPr="00A241DC">
          <w:rPr>
            <w:u w:val="single"/>
          </w:rPr>
          <w:t>act</w:t>
        </w:r>
        <w:r w:rsidRPr="00A241DC">
          <w:rPr>
            <w:spacing w:val="-1"/>
            <w:u w:val="single"/>
          </w:rPr>
          <w:t>i</w:t>
        </w:r>
        <w:r w:rsidRPr="00A241DC">
          <w:rPr>
            <w:u w:val="single"/>
          </w:rPr>
          <w:t>o</w:t>
        </w:r>
        <w:r w:rsidRPr="00A241DC">
          <w:rPr>
            <w:spacing w:val="-1"/>
            <w:u w:val="single"/>
          </w:rPr>
          <w:t>ns</w:t>
        </w:r>
        <w:r w:rsidRPr="00A241DC">
          <w:rPr>
            <w:u w:val="single"/>
          </w:rPr>
          <w:t>/</w:t>
        </w:r>
        <w:r w:rsidRPr="00A241DC">
          <w:rPr>
            <w:spacing w:val="-1"/>
            <w:u w:val="single"/>
          </w:rPr>
          <w:t>en</w:t>
        </w:r>
        <w:r w:rsidRPr="00A241DC">
          <w:rPr>
            <w:spacing w:val="5"/>
            <w:u w:val="single"/>
          </w:rPr>
          <w:t>/</w:t>
        </w:r>
        <w:r w:rsidRPr="00A241DC">
          <w:t>.</w:t>
        </w:r>
      </w:hyperlink>
    </w:p>
  </w:footnote>
  <w:footnote w:id="15">
    <w:p w:rsidR="003623D4" w:rsidRPr="00A059F5" w:rsidRDefault="003623D4" w:rsidP="00DF7AB6">
      <w:pPr>
        <w:pStyle w:val="CGfootnote"/>
        <w:rPr>
          <w:lang w:val="fr-FR"/>
        </w:rPr>
      </w:pPr>
      <w:r>
        <w:rPr>
          <w:rStyle w:val="FootnoteReference"/>
        </w:rPr>
        <w:footnoteRef/>
      </w:r>
      <w:r w:rsidRPr="00A059F5">
        <w:rPr>
          <w:szCs w:val="18"/>
        </w:rPr>
        <w:t xml:space="preserve"> </w:t>
      </w:r>
      <w:r w:rsidRPr="00A059F5">
        <w:t xml:space="preserve">Preventing Moderate Acute Malnutrition (MAM) through nutrition-sensitive interventions. </w:t>
      </w:r>
      <w:r>
        <w:rPr>
          <w:lang w:val="fr-FR"/>
        </w:rPr>
        <w:t>CMAM Forum Technical Brief, Dec 2014.</w:t>
      </w:r>
    </w:p>
  </w:footnote>
  <w:footnote w:id="16">
    <w:p w:rsidR="003623D4" w:rsidRPr="00A059F5" w:rsidRDefault="003623D4" w:rsidP="000576E5">
      <w:pPr>
        <w:pStyle w:val="CGfootnote"/>
        <w:rPr>
          <w:lang w:val="fr-FR"/>
        </w:rPr>
      </w:pPr>
      <w:r>
        <w:rPr>
          <w:rStyle w:val="FootnoteReference"/>
        </w:rPr>
        <w:footnoteRef/>
      </w:r>
      <w:r>
        <w:rPr>
          <w:lang w:val="fr-FR"/>
        </w:rPr>
        <w:t xml:space="preserve"> Beaucoup de structures continue à s'y référer comme étant une preise en charge communautaire de la malnutrition aiguë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Pr="007C4FB6" w:rsidRDefault="003623D4" w:rsidP="004071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3D4" w:rsidRDefault="003623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A84"/>
      </v:shape>
    </w:pict>
  </w:numPicBullet>
  <w:numPicBullet w:numPicBulletId="1">
    <w:pict>
      <v:shape id="_x0000_i1027" type="#_x0000_t75" style="width:11.25pt;height:11.25pt" o:bullet="t">
        <v:imagedata r:id="rId2" o:title="mso5A84"/>
      </v:shape>
    </w:pict>
  </w:numPicBullet>
  <w:abstractNum w:abstractNumId="0">
    <w:nsid w:val="FFFFFF83"/>
    <w:multiLevelType w:val="singleLevel"/>
    <w:tmpl w:val="DC4A8CB2"/>
    <w:lvl w:ilvl="0">
      <w:start w:val="1"/>
      <w:numFmt w:val="bullet"/>
      <w:pStyle w:val="ListBullet2"/>
      <w:lvlText w:val="o"/>
      <w:lvlJc w:val="left"/>
      <w:pPr>
        <w:ind w:left="1260" w:hanging="360"/>
      </w:pPr>
      <w:rPr>
        <w:rFonts w:ascii="Courier New" w:hAnsi="Courier New" w:cs="Arial" w:hint="default"/>
      </w:rPr>
    </w:lvl>
  </w:abstractNum>
  <w:abstractNum w:abstractNumId="1">
    <w:nsid w:val="FFFFFF89"/>
    <w:multiLevelType w:val="singleLevel"/>
    <w:tmpl w:val="323CA82E"/>
    <w:lvl w:ilvl="0">
      <w:start w:val="1"/>
      <w:numFmt w:val="bullet"/>
      <w:pStyle w:val="ListBullet"/>
      <w:lvlText w:val=""/>
      <w:lvlJc w:val="left"/>
      <w:pPr>
        <w:tabs>
          <w:tab w:val="num" w:pos="720"/>
        </w:tabs>
        <w:ind w:left="720" w:hanging="360"/>
      </w:pPr>
      <w:rPr>
        <w:rFonts w:ascii="Symbol" w:hAnsi="Symbol" w:hint="default"/>
      </w:rPr>
    </w:lvl>
  </w:abstractNum>
  <w:abstractNum w:abstractNumId="2">
    <w:nsid w:val="013741EB"/>
    <w:multiLevelType w:val="hybridMultilevel"/>
    <w:tmpl w:val="10501A6C"/>
    <w:lvl w:ilvl="0" w:tplc="04090001">
      <w:start w:val="1"/>
      <w:numFmt w:val="bullet"/>
      <w:lvlText w:val=""/>
      <w:lvlJc w:val="left"/>
      <w:pPr>
        <w:ind w:left="360" w:hanging="360"/>
      </w:pPr>
      <w:rPr>
        <w:rFonts w:ascii="Symbol" w:hAnsi="Symbol" w:hint="default"/>
      </w:rPr>
    </w:lvl>
    <w:lvl w:ilvl="1" w:tplc="F51A6764" w:tentative="1">
      <w:start w:val="1"/>
      <w:numFmt w:val="bullet"/>
      <w:lvlText w:val="o"/>
      <w:lvlJc w:val="left"/>
      <w:pPr>
        <w:ind w:left="1080" w:hanging="360"/>
      </w:pPr>
      <w:rPr>
        <w:rFonts w:ascii="Courier New" w:hAnsi="Courier New" w:cs="Courier New" w:hint="default"/>
      </w:rPr>
    </w:lvl>
    <w:lvl w:ilvl="2" w:tplc="CDC203FA" w:tentative="1">
      <w:start w:val="1"/>
      <w:numFmt w:val="bullet"/>
      <w:lvlText w:val=""/>
      <w:lvlJc w:val="left"/>
      <w:pPr>
        <w:ind w:left="1800" w:hanging="360"/>
      </w:pPr>
      <w:rPr>
        <w:rFonts w:ascii="Wingdings" w:hAnsi="Wingdings" w:hint="default"/>
      </w:rPr>
    </w:lvl>
    <w:lvl w:ilvl="3" w:tplc="F2E02084" w:tentative="1">
      <w:start w:val="1"/>
      <w:numFmt w:val="bullet"/>
      <w:lvlText w:val=""/>
      <w:lvlJc w:val="left"/>
      <w:pPr>
        <w:ind w:left="2520" w:hanging="360"/>
      </w:pPr>
      <w:rPr>
        <w:rFonts w:ascii="Symbol" w:hAnsi="Symbol" w:hint="default"/>
      </w:rPr>
    </w:lvl>
    <w:lvl w:ilvl="4" w:tplc="A844AA66" w:tentative="1">
      <w:start w:val="1"/>
      <w:numFmt w:val="bullet"/>
      <w:lvlText w:val="o"/>
      <w:lvlJc w:val="left"/>
      <w:pPr>
        <w:ind w:left="3240" w:hanging="360"/>
      </w:pPr>
      <w:rPr>
        <w:rFonts w:ascii="Courier New" w:hAnsi="Courier New" w:cs="Courier New" w:hint="default"/>
      </w:rPr>
    </w:lvl>
    <w:lvl w:ilvl="5" w:tplc="85EAFBBE" w:tentative="1">
      <w:start w:val="1"/>
      <w:numFmt w:val="bullet"/>
      <w:lvlText w:val=""/>
      <w:lvlJc w:val="left"/>
      <w:pPr>
        <w:ind w:left="3960" w:hanging="360"/>
      </w:pPr>
      <w:rPr>
        <w:rFonts w:ascii="Wingdings" w:hAnsi="Wingdings" w:hint="default"/>
      </w:rPr>
    </w:lvl>
    <w:lvl w:ilvl="6" w:tplc="35545344" w:tentative="1">
      <w:start w:val="1"/>
      <w:numFmt w:val="bullet"/>
      <w:lvlText w:val=""/>
      <w:lvlJc w:val="left"/>
      <w:pPr>
        <w:ind w:left="4680" w:hanging="360"/>
      </w:pPr>
      <w:rPr>
        <w:rFonts w:ascii="Symbol" w:hAnsi="Symbol" w:hint="default"/>
      </w:rPr>
    </w:lvl>
    <w:lvl w:ilvl="7" w:tplc="B322A412" w:tentative="1">
      <w:start w:val="1"/>
      <w:numFmt w:val="bullet"/>
      <w:lvlText w:val="o"/>
      <w:lvlJc w:val="left"/>
      <w:pPr>
        <w:ind w:left="5400" w:hanging="360"/>
      </w:pPr>
      <w:rPr>
        <w:rFonts w:ascii="Courier New" w:hAnsi="Courier New" w:cs="Courier New" w:hint="default"/>
      </w:rPr>
    </w:lvl>
    <w:lvl w:ilvl="8" w:tplc="D5E8B4AA" w:tentative="1">
      <w:start w:val="1"/>
      <w:numFmt w:val="bullet"/>
      <w:lvlText w:val=""/>
      <w:lvlJc w:val="left"/>
      <w:pPr>
        <w:ind w:left="6120" w:hanging="360"/>
      </w:pPr>
      <w:rPr>
        <w:rFonts w:ascii="Wingdings" w:hAnsi="Wingdings" w:hint="default"/>
      </w:rPr>
    </w:lvl>
  </w:abstractNum>
  <w:abstractNum w:abstractNumId="3">
    <w:nsid w:val="014F705B"/>
    <w:multiLevelType w:val="hybridMultilevel"/>
    <w:tmpl w:val="0A024874"/>
    <w:lvl w:ilvl="0" w:tplc="04090001">
      <w:start w:val="1"/>
      <w:numFmt w:val="bullet"/>
      <w:lvlText w:val=""/>
      <w:lvlJc w:val="left"/>
      <w:pPr>
        <w:ind w:left="360" w:hanging="360"/>
      </w:pPr>
      <w:rPr>
        <w:rFonts w:ascii="Symbol" w:hAnsi="Symbol" w:hint="default"/>
      </w:rPr>
    </w:lvl>
    <w:lvl w:ilvl="1" w:tplc="8F7864D8" w:tentative="1">
      <w:start w:val="1"/>
      <w:numFmt w:val="bullet"/>
      <w:lvlText w:val="o"/>
      <w:lvlJc w:val="left"/>
      <w:pPr>
        <w:ind w:left="1080" w:hanging="360"/>
      </w:pPr>
      <w:rPr>
        <w:rFonts w:ascii="Courier New" w:hAnsi="Courier New" w:cs="Courier New" w:hint="default"/>
      </w:rPr>
    </w:lvl>
    <w:lvl w:ilvl="2" w:tplc="278A42EC" w:tentative="1">
      <w:start w:val="1"/>
      <w:numFmt w:val="bullet"/>
      <w:lvlText w:val=""/>
      <w:lvlJc w:val="left"/>
      <w:pPr>
        <w:ind w:left="1800" w:hanging="360"/>
      </w:pPr>
      <w:rPr>
        <w:rFonts w:ascii="Wingdings" w:hAnsi="Wingdings" w:hint="default"/>
      </w:rPr>
    </w:lvl>
    <w:lvl w:ilvl="3" w:tplc="C1D49568" w:tentative="1">
      <w:start w:val="1"/>
      <w:numFmt w:val="bullet"/>
      <w:lvlText w:val=""/>
      <w:lvlJc w:val="left"/>
      <w:pPr>
        <w:ind w:left="2520" w:hanging="360"/>
      </w:pPr>
      <w:rPr>
        <w:rFonts w:ascii="Symbol" w:hAnsi="Symbol" w:hint="default"/>
      </w:rPr>
    </w:lvl>
    <w:lvl w:ilvl="4" w:tplc="29EA5874" w:tentative="1">
      <w:start w:val="1"/>
      <w:numFmt w:val="bullet"/>
      <w:lvlText w:val="o"/>
      <w:lvlJc w:val="left"/>
      <w:pPr>
        <w:ind w:left="3240" w:hanging="360"/>
      </w:pPr>
      <w:rPr>
        <w:rFonts w:ascii="Courier New" w:hAnsi="Courier New" w:cs="Courier New" w:hint="default"/>
      </w:rPr>
    </w:lvl>
    <w:lvl w:ilvl="5" w:tplc="AE266FA8" w:tentative="1">
      <w:start w:val="1"/>
      <w:numFmt w:val="bullet"/>
      <w:lvlText w:val=""/>
      <w:lvlJc w:val="left"/>
      <w:pPr>
        <w:ind w:left="3960" w:hanging="360"/>
      </w:pPr>
      <w:rPr>
        <w:rFonts w:ascii="Wingdings" w:hAnsi="Wingdings" w:hint="default"/>
      </w:rPr>
    </w:lvl>
    <w:lvl w:ilvl="6" w:tplc="E90C0976" w:tentative="1">
      <w:start w:val="1"/>
      <w:numFmt w:val="bullet"/>
      <w:lvlText w:val=""/>
      <w:lvlJc w:val="left"/>
      <w:pPr>
        <w:ind w:left="4680" w:hanging="360"/>
      </w:pPr>
      <w:rPr>
        <w:rFonts w:ascii="Symbol" w:hAnsi="Symbol" w:hint="default"/>
      </w:rPr>
    </w:lvl>
    <w:lvl w:ilvl="7" w:tplc="6AEE93C0" w:tentative="1">
      <w:start w:val="1"/>
      <w:numFmt w:val="bullet"/>
      <w:lvlText w:val="o"/>
      <w:lvlJc w:val="left"/>
      <w:pPr>
        <w:ind w:left="5400" w:hanging="360"/>
      </w:pPr>
      <w:rPr>
        <w:rFonts w:ascii="Courier New" w:hAnsi="Courier New" w:cs="Courier New" w:hint="default"/>
      </w:rPr>
    </w:lvl>
    <w:lvl w:ilvl="8" w:tplc="CAD0393E" w:tentative="1">
      <w:start w:val="1"/>
      <w:numFmt w:val="bullet"/>
      <w:lvlText w:val=""/>
      <w:lvlJc w:val="left"/>
      <w:pPr>
        <w:ind w:left="6120" w:hanging="360"/>
      </w:pPr>
      <w:rPr>
        <w:rFonts w:ascii="Wingdings" w:hAnsi="Wingdings" w:hint="default"/>
      </w:rPr>
    </w:lvl>
  </w:abstractNum>
  <w:abstractNum w:abstractNumId="4">
    <w:nsid w:val="02B33F36"/>
    <w:multiLevelType w:val="hybridMultilevel"/>
    <w:tmpl w:val="366AE7C2"/>
    <w:lvl w:ilvl="0" w:tplc="04090001">
      <w:start w:val="1"/>
      <w:numFmt w:val="bullet"/>
      <w:lvlText w:val=""/>
      <w:lvlJc w:val="left"/>
      <w:pPr>
        <w:ind w:left="360" w:hanging="360"/>
      </w:pPr>
      <w:rPr>
        <w:rFonts w:ascii="Symbol" w:hAnsi="Symbol" w:hint="default"/>
      </w:rPr>
    </w:lvl>
    <w:lvl w:ilvl="1" w:tplc="1E343372" w:tentative="1">
      <w:start w:val="1"/>
      <w:numFmt w:val="bullet"/>
      <w:lvlText w:val="o"/>
      <w:lvlJc w:val="left"/>
      <w:pPr>
        <w:ind w:left="1080" w:hanging="360"/>
      </w:pPr>
      <w:rPr>
        <w:rFonts w:ascii="Courier New" w:hAnsi="Courier New" w:cs="Courier New" w:hint="default"/>
      </w:rPr>
    </w:lvl>
    <w:lvl w:ilvl="2" w:tplc="19A06F44" w:tentative="1">
      <w:start w:val="1"/>
      <w:numFmt w:val="bullet"/>
      <w:lvlText w:val=""/>
      <w:lvlJc w:val="left"/>
      <w:pPr>
        <w:ind w:left="1800" w:hanging="360"/>
      </w:pPr>
      <w:rPr>
        <w:rFonts w:ascii="Wingdings" w:hAnsi="Wingdings" w:hint="default"/>
      </w:rPr>
    </w:lvl>
    <w:lvl w:ilvl="3" w:tplc="FF7008A2" w:tentative="1">
      <w:start w:val="1"/>
      <w:numFmt w:val="bullet"/>
      <w:lvlText w:val=""/>
      <w:lvlJc w:val="left"/>
      <w:pPr>
        <w:ind w:left="2520" w:hanging="360"/>
      </w:pPr>
      <w:rPr>
        <w:rFonts w:ascii="Symbol" w:hAnsi="Symbol" w:hint="default"/>
      </w:rPr>
    </w:lvl>
    <w:lvl w:ilvl="4" w:tplc="8B8ACC2E" w:tentative="1">
      <w:start w:val="1"/>
      <w:numFmt w:val="bullet"/>
      <w:lvlText w:val="o"/>
      <w:lvlJc w:val="left"/>
      <w:pPr>
        <w:ind w:left="3240" w:hanging="360"/>
      </w:pPr>
      <w:rPr>
        <w:rFonts w:ascii="Courier New" w:hAnsi="Courier New" w:cs="Courier New" w:hint="default"/>
      </w:rPr>
    </w:lvl>
    <w:lvl w:ilvl="5" w:tplc="8838315A" w:tentative="1">
      <w:start w:val="1"/>
      <w:numFmt w:val="bullet"/>
      <w:lvlText w:val=""/>
      <w:lvlJc w:val="left"/>
      <w:pPr>
        <w:ind w:left="3960" w:hanging="360"/>
      </w:pPr>
      <w:rPr>
        <w:rFonts w:ascii="Wingdings" w:hAnsi="Wingdings" w:hint="default"/>
      </w:rPr>
    </w:lvl>
    <w:lvl w:ilvl="6" w:tplc="C7A2145C" w:tentative="1">
      <w:start w:val="1"/>
      <w:numFmt w:val="bullet"/>
      <w:lvlText w:val=""/>
      <w:lvlJc w:val="left"/>
      <w:pPr>
        <w:ind w:left="4680" w:hanging="360"/>
      </w:pPr>
      <w:rPr>
        <w:rFonts w:ascii="Symbol" w:hAnsi="Symbol" w:hint="default"/>
      </w:rPr>
    </w:lvl>
    <w:lvl w:ilvl="7" w:tplc="5FAE356E" w:tentative="1">
      <w:start w:val="1"/>
      <w:numFmt w:val="bullet"/>
      <w:lvlText w:val="o"/>
      <w:lvlJc w:val="left"/>
      <w:pPr>
        <w:ind w:left="5400" w:hanging="360"/>
      </w:pPr>
      <w:rPr>
        <w:rFonts w:ascii="Courier New" w:hAnsi="Courier New" w:cs="Courier New" w:hint="default"/>
      </w:rPr>
    </w:lvl>
    <w:lvl w:ilvl="8" w:tplc="1A44192A" w:tentative="1">
      <w:start w:val="1"/>
      <w:numFmt w:val="bullet"/>
      <w:lvlText w:val=""/>
      <w:lvlJc w:val="left"/>
      <w:pPr>
        <w:ind w:left="6120" w:hanging="360"/>
      </w:pPr>
      <w:rPr>
        <w:rFonts w:ascii="Wingdings" w:hAnsi="Wingdings" w:hint="default"/>
      </w:rPr>
    </w:lvl>
  </w:abstractNum>
  <w:abstractNum w:abstractNumId="5">
    <w:nsid w:val="030E50E7"/>
    <w:multiLevelType w:val="hybridMultilevel"/>
    <w:tmpl w:val="263E77F4"/>
    <w:lvl w:ilvl="0" w:tplc="04090001">
      <w:start w:val="1"/>
      <w:numFmt w:val="bullet"/>
      <w:lvlText w:val=""/>
      <w:lvlJc w:val="left"/>
      <w:pPr>
        <w:ind w:left="360" w:hanging="360"/>
      </w:pPr>
      <w:rPr>
        <w:rFonts w:ascii="Symbol" w:hAnsi="Symbol" w:hint="default"/>
      </w:rPr>
    </w:lvl>
    <w:lvl w:ilvl="1" w:tplc="8A6A6F5E" w:tentative="1">
      <w:start w:val="1"/>
      <w:numFmt w:val="bullet"/>
      <w:lvlText w:val="o"/>
      <w:lvlJc w:val="left"/>
      <w:pPr>
        <w:ind w:left="1080" w:hanging="360"/>
      </w:pPr>
      <w:rPr>
        <w:rFonts w:ascii="Courier New" w:hAnsi="Courier New" w:cs="Courier New" w:hint="default"/>
      </w:rPr>
    </w:lvl>
    <w:lvl w:ilvl="2" w:tplc="0D0CFE50" w:tentative="1">
      <w:start w:val="1"/>
      <w:numFmt w:val="bullet"/>
      <w:lvlText w:val=""/>
      <w:lvlJc w:val="left"/>
      <w:pPr>
        <w:ind w:left="1800" w:hanging="360"/>
      </w:pPr>
      <w:rPr>
        <w:rFonts w:ascii="Wingdings" w:hAnsi="Wingdings" w:hint="default"/>
      </w:rPr>
    </w:lvl>
    <w:lvl w:ilvl="3" w:tplc="E9FC2D2E" w:tentative="1">
      <w:start w:val="1"/>
      <w:numFmt w:val="bullet"/>
      <w:lvlText w:val=""/>
      <w:lvlJc w:val="left"/>
      <w:pPr>
        <w:ind w:left="2520" w:hanging="360"/>
      </w:pPr>
      <w:rPr>
        <w:rFonts w:ascii="Symbol" w:hAnsi="Symbol" w:hint="default"/>
      </w:rPr>
    </w:lvl>
    <w:lvl w:ilvl="4" w:tplc="9EA6E346" w:tentative="1">
      <w:start w:val="1"/>
      <w:numFmt w:val="bullet"/>
      <w:lvlText w:val="o"/>
      <w:lvlJc w:val="left"/>
      <w:pPr>
        <w:ind w:left="3240" w:hanging="360"/>
      </w:pPr>
      <w:rPr>
        <w:rFonts w:ascii="Courier New" w:hAnsi="Courier New" w:cs="Courier New" w:hint="default"/>
      </w:rPr>
    </w:lvl>
    <w:lvl w:ilvl="5" w:tplc="70D62F88" w:tentative="1">
      <w:start w:val="1"/>
      <w:numFmt w:val="bullet"/>
      <w:lvlText w:val=""/>
      <w:lvlJc w:val="left"/>
      <w:pPr>
        <w:ind w:left="3960" w:hanging="360"/>
      </w:pPr>
      <w:rPr>
        <w:rFonts w:ascii="Wingdings" w:hAnsi="Wingdings" w:hint="default"/>
      </w:rPr>
    </w:lvl>
    <w:lvl w:ilvl="6" w:tplc="0116F3D8" w:tentative="1">
      <w:start w:val="1"/>
      <w:numFmt w:val="bullet"/>
      <w:lvlText w:val=""/>
      <w:lvlJc w:val="left"/>
      <w:pPr>
        <w:ind w:left="4680" w:hanging="360"/>
      </w:pPr>
      <w:rPr>
        <w:rFonts w:ascii="Symbol" w:hAnsi="Symbol" w:hint="default"/>
      </w:rPr>
    </w:lvl>
    <w:lvl w:ilvl="7" w:tplc="64F69004" w:tentative="1">
      <w:start w:val="1"/>
      <w:numFmt w:val="bullet"/>
      <w:lvlText w:val="o"/>
      <w:lvlJc w:val="left"/>
      <w:pPr>
        <w:ind w:left="5400" w:hanging="360"/>
      </w:pPr>
      <w:rPr>
        <w:rFonts w:ascii="Courier New" w:hAnsi="Courier New" w:cs="Courier New" w:hint="default"/>
      </w:rPr>
    </w:lvl>
    <w:lvl w:ilvl="8" w:tplc="80C22946" w:tentative="1">
      <w:start w:val="1"/>
      <w:numFmt w:val="bullet"/>
      <w:lvlText w:val=""/>
      <w:lvlJc w:val="left"/>
      <w:pPr>
        <w:ind w:left="6120" w:hanging="360"/>
      </w:pPr>
      <w:rPr>
        <w:rFonts w:ascii="Wingdings" w:hAnsi="Wingdings" w:hint="default"/>
      </w:rPr>
    </w:lvl>
  </w:abstractNum>
  <w:abstractNum w:abstractNumId="6">
    <w:nsid w:val="03F879A1"/>
    <w:multiLevelType w:val="hybridMultilevel"/>
    <w:tmpl w:val="EA5A24F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6B32A4"/>
    <w:multiLevelType w:val="hybridMultilevel"/>
    <w:tmpl w:val="2E4C9968"/>
    <w:lvl w:ilvl="0" w:tplc="04090001">
      <w:start w:val="1"/>
      <w:numFmt w:val="bullet"/>
      <w:lvlText w:val=""/>
      <w:lvlJc w:val="left"/>
      <w:pPr>
        <w:ind w:left="360" w:hanging="360"/>
      </w:pPr>
      <w:rPr>
        <w:rFonts w:ascii="Symbol" w:hAnsi="Symbol" w:hint="default"/>
        <w:color w:val="auto"/>
      </w:rPr>
    </w:lvl>
    <w:lvl w:ilvl="1" w:tplc="FC480738" w:tentative="1">
      <w:start w:val="1"/>
      <w:numFmt w:val="bullet"/>
      <w:lvlText w:val="o"/>
      <w:lvlJc w:val="left"/>
      <w:pPr>
        <w:ind w:left="1080" w:hanging="360"/>
      </w:pPr>
      <w:rPr>
        <w:rFonts w:ascii="Courier New" w:hAnsi="Courier New" w:cs="Courier New" w:hint="default"/>
      </w:rPr>
    </w:lvl>
    <w:lvl w:ilvl="2" w:tplc="6F5CB330" w:tentative="1">
      <w:start w:val="1"/>
      <w:numFmt w:val="bullet"/>
      <w:lvlText w:val=""/>
      <w:lvlJc w:val="left"/>
      <w:pPr>
        <w:ind w:left="1800" w:hanging="360"/>
      </w:pPr>
      <w:rPr>
        <w:rFonts w:ascii="Wingdings" w:hAnsi="Wingdings" w:hint="default"/>
      </w:rPr>
    </w:lvl>
    <w:lvl w:ilvl="3" w:tplc="BED4495A" w:tentative="1">
      <w:start w:val="1"/>
      <w:numFmt w:val="bullet"/>
      <w:lvlText w:val=""/>
      <w:lvlJc w:val="left"/>
      <w:pPr>
        <w:ind w:left="2520" w:hanging="360"/>
      </w:pPr>
      <w:rPr>
        <w:rFonts w:ascii="Symbol" w:hAnsi="Symbol" w:hint="default"/>
      </w:rPr>
    </w:lvl>
    <w:lvl w:ilvl="4" w:tplc="7F72C0DA" w:tentative="1">
      <w:start w:val="1"/>
      <w:numFmt w:val="bullet"/>
      <w:lvlText w:val="o"/>
      <w:lvlJc w:val="left"/>
      <w:pPr>
        <w:ind w:left="3240" w:hanging="360"/>
      </w:pPr>
      <w:rPr>
        <w:rFonts w:ascii="Courier New" w:hAnsi="Courier New" w:cs="Courier New" w:hint="default"/>
      </w:rPr>
    </w:lvl>
    <w:lvl w:ilvl="5" w:tplc="0D48CFD0" w:tentative="1">
      <w:start w:val="1"/>
      <w:numFmt w:val="bullet"/>
      <w:lvlText w:val=""/>
      <w:lvlJc w:val="left"/>
      <w:pPr>
        <w:ind w:left="3960" w:hanging="360"/>
      </w:pPr>
      <w:rPr>
        <w:rFonts w:ascii="Wingdings" w:hAnsi="Wingdings" w:hint="default"/>
      </w:rPr>
    </w:lvl>
    <w:lvl w:ilvl="6" w:tplc="D990FE7E" w:tentative="1">
      <w:start w:val="1"/>
      <w:numFmt w:val="bullet"/>
      <w:lvlText w:val=""/>
      <w:lvlJc w:val="left"/>
      <w:pPr>
        <w:ind w:left="4680" w:hanging="360"/>
      </w:pPr>
      <w:rPr>
        <w:rFonts w:ascii="Symbol" w:hAnsi="Symbol" w:hint="default"/>
      </w:rPr>
    </w:lvl>
    <w:lvl w:ilvl="7" w:tplc="B7BAE554" w:tentative="1">
      <w:start w:val="1"/>
      <w:numFmt w:val="bullet"/>
      <w:lvlText w:val="o"/>
      <w:lvlJc w:val="left"/>
      <w:pPr>
        <w:ind w:left="5400" w:hanging="360"/>
      </w:pPr>
      <w:rPr>
        <w:rFonts w:ascii="Courier New" w:hAnsi="Courier New" w:cs="Courier New" w:hint="default"/>
      </w:rPr>
    </w:lvl>
    <w:lvl w:ilvl="8" w:tplc="4D24B5D4" w:tentative="1">
      <w:start w:val="1"/>
      <w:numFmt w:val="bullet"/>
      <w:lvlText w:val=""/>
      <w:lvlJc w:val="left"/>
      <w:pPr>
        <w:ind w:left="6120" w:hanging="360"/>
      </w:pPr>
      <w:rPr>
        <w:rFonts w:ascii="Wingdings" w:hAnsi="Wingdings" w:hint="default"/>
      </w:rPr>
    </w:lvl>
  </w:abstractNum>
  <w:abstractNum w:abstractNumId="8">
    <w:nsid w:val="05B6455B"/>
    <w:multiLevelType w:val="hybridMultilevel"/>
    <w:tmpl w:val="16CCD004"/>
    <w:lvl w:ilvl="0" w:tplc="04090001">
      <w:start w:val="1"/>
      <w:numFmt w:val="bullet"/>
      <w:lvlText w:val=""/>
      <w:lvlJc w:val="left"/>
      <w:pPr>
        <w:ind w:left="360" w:hanging="360"/>
      </w:pPr>
      <w:rPr>
        <w:rFonts w:ascii="Symbol" w:hAnsi="Symbol" w:hint="default"/>
      </w:rPr>
    </w:lvl>
    <w:lvl w:ilvl="1" w:tplc="EF1826B0" w:tentative="1">
      <w:start w:val="1"/>
      <w:numFmt w:val="bullet"/>
      <w:lvlText w:val="o"/>
      <w:lvlJc w:val="left"/>
      <w:pPr>
        <w:ind w:left="1080" w:hanging="360"/>
      </w:pPr>
      <w:rPr>
        <w:rFonts w:ascii="Courier New" w:hAnsi="Courier New" w:cs="Courier New" w:hint="default"/>
      </w:rPr>
    </w:lvl>
    <w:lvl w:ilvl="2" w:tplc="7A1E6614" w:tentative="1">
      <w:start w:val="1"/>
      <w:numFmt w:val="bullet"/>
      <w:lvlText w:val=""/>
      <w:lvlJc w:val="left"/>
      <w:pPr>
        <w:ind w:left="1800" w:hanging="360"/>
      </w:pPr>
      <w:rPr>
        <w:rFonts w:ascii="Wingdings" w:hAnsi="Wingdings" w:hint="default"/>
      </w:rPr>
    </w:lvl>
    <w:lvl w:ilvl="3" w:tplc="81984B78" w:tentative="1">
      <w:start w:val="1"/>
      <w:numFmt w:val="bullet"/>
      <w:lvlText w:val=""/>
      <w:lvlJc w:val="left"/>
      <w:pPr>
        <w:ind w:left="2520" w:hanging="360"/>
      </w:pPr>
      <w:rPr>
        <w:rFonts w:ascii="Symbol" w:hAnsi="Symbol" w:hint="default"/>
      </w:rPr>
    </w:lvl>
    <w:lvl w:ilvl="4" w:tplc="D1B81328" w:tentative="1">
      <w:start w:val="1"/>
      <w:numFmt w:val="bullet"/>
      <w:lvlText w:val="o"/>
      <w:lvlJc w:val="left"/>
      <w:pPr>
        <w:ind w:left="3240" w:hanging="360"/>
      </w:pPr>
      <w:rPr>
        <w:rFonts w:ascii="Courier New" w:hAnsi="Courier New" w:cs="Courier New" w:hint="default"/>
      </w:rPr>
    </w:lvl>
    <w:lvl w:ilvl="5" w:tplc="5F26D3EA" w:tentative="1">
      <w:start w:val="1"/>
      <w:numFmt w:val="bullet"/>
      <w:lvlText w:val=""/>
      <w:lvlJc w:val="left"/>
      <w:pPr>
        <w:ind w:left="3960" w:hanging="360"/>
      </w:pPr>
      <w:rPr>
        <w:rFonts w:ascii="Wingdings" w:hAnsi="Wingdings" w:hint="default"/>
      </w:rPr>
    </w:lvl>
    <w:lvl w:ilvl="6" w:tplc="5D46C05A" w:tentative="1">
      <w:start w:val="1"/>
      <w:numFmt w:val="bullet"/>
      <w:lvlText w:val=""/>
      <w:lvlJc w:val="left"/>
      <w:pPr>
        <w:ind w:left="4680" w:hanging="360"/>
      </w:pPr>
      <w:rPr>
        <w:rFonts w:ascii="Symbol" w:hAnsi="Symbol" w:hint="default"/>
      </w:rPr>
    </w:lvl>
    <w:lvl w:ilvl="7" w:tplc="B7D28EA2" w:tentative="1">
      <w:start w:val="1"/>
      <w:numFmt w:val="bullet"/>
      <w:lvlText w:val="o"/>
      <w:lvlJc w:val="left"/>
      <w:pPr>
        <w:ind w:left="5400" w:hanging="360"/>
      </w:pPr>
      <w:rPr>
        <w:rFonts w:ascii="Courier New" w:hAnsi="Courier New" w:cs="Courier New" w:hint="default"/>
      </w:rPr>
    </w:lvl>
    <w:lvl w:ilvl="8" w:tplc="59466716" w:tentative="1">
      <w:start w:val="1"/>
      <w:numFmt w:val="bullet"/>
      <w:lvlText w:val=""/>
      <w:lvlJc w:val="left"/>
      <w:pPr>
        <w:ind w:left="6120" w:hanging="360"/>
      </w:pPr>
      <w:rPr>
        <w:rFonts w:ascii="Wingdings" w:hAnsi="Wingdings" w:hint="default"/>
      </w:rPr>
    </w:lvl>
  </w:abstractNum>
  <w:abstractNum w:abstractNumId="9">
    <w:nsid w:val="06BF6ACF"/>
    <w:multiLevelType w:val="hybridMultilevel"/>
    <w:tmpl w:val="42C0236E"/>
    <w:lvl w:ilvl="0" w:tplc="04090001">
      <w:start w:val="1"/>
      <w:numFmt w:val="bullet"/>
      <w:lvlText w:val=""/>
      <w:lvlJc w:val="left"/>
      <w:pPr>
        <w:ind w:left="360" w:hanging="360"/>
      </w:pPr>
      <w:rPr>
        <w:rFonts w:ascii="Symbol" w:hAnsi="Symbol" w:hint="default"/>
      </w:rPr>
    </w:lvl>
    <w:lvl w:ilvl="1" w:tplc="4366FC0A" w:tentative="1">
      <w:start w:val="1"/>
      <w:numFmt w:val="bullet"/>
      <w:lvlText w:val="o"/>
      <w:lvlJc w:val="left"/>
      <w:pPr>
        <w:ind w:left="1080" w:hanging="360"/>
      </w:pPr>
      <w:rPr>
        <w:rFonts w:ascii="Courier New" w:hAnsi="Courier New" w:cs="Courier New" w:hint="default"/>
      </w:rPr>
    </w:lvl>
    <w:lvl w:ilvl="2" w:tplc="A9105BFC" w:tentative="1">
      <w:start w:val="1"/>
      <w:numFmt w:val="bullet"/>
      <w:lvlText w:val=""/>
      <w:lvlJc w:val="left"/>
      <w:pPr>
        <w:ind w:left="1800" w:hanging="360"/>
      </w:pPr>
      <w:rPr>
        <w:rFonts w:ascii="Wingdings" w:hAnsi="Wingdings" w:hint="default"/>
      </w:rPr>
    </w:lvl>
    <w:lvl w:ilvl="3" w:tplc="2942481A" w:tentative="1">
      <w:start w:val="1"/>
      <w:numFmt w:val="bullet"/>
      <w:lvlText w:val=""/>
      <w:lvlJc w:val="left"/>
      <w:pPr>
        <w:ind w:left="2520" w:hanging="360"/>
      </w:pPr>
      <w:rPr>
        <w:rFonts w:ascii="Symbol" w:hAnsi="Symbol" w:hint="default"/>
      </w:rPr>
    </w:lvl>
    <w:lvl w:ilvl="4" w:tplc="59D834FC" w:tentative="1">
      <w:start w:val="1"/>
      <w:numFmt w:val="bullet"/>
      <w:lvlText w:val="o"/>
      <w:lvlJc w:val="left"/>
      <w:pPr>
        <w:ind w:left="3240" w:hanging="360"/>
      </w:pPr>
      <w:rPr>
        <w:rFonts w:ascii="Courier New" w:hAnsi="Courier New" w:cs="Courier New" w:hint="default"/>
      </w:rPr>
    </w:lvl>
    <w:lvl w:ilvl="5" w:tplc="F4B697FC" w:tentative="1">
      <w:start w:val="1"/>
      <w:numFmt w:val="bullet"/>
      <w:lvlText w:val=""/>
      <w:lvlJc w:val="left"/>
      <w:pPr>
        <w:ind w:left="3960" w:hanging="360"/>
      </w:pPr>
      <w:rPr>
        <w:rFonts w:ascii="Wingdings" w:hAnsi="Wingdings" w:hint="default"/>
      </w:rPr>
    </w:lvl>
    <w:lvl w:ilvl="6" w:tplc="1A1C1710" w:tentative="1">
      <w:start w:val="1"/>
      <w:numFmt w:val="bullet"/>
      <w:lvlText w:val=""/>
      <w:lvlJc w:val="left"/>
      <w:pPr>
        <w:ind w:left="4680" w:hanging="360"/>
      </w:pPr>
      <w:rPr>
        <w:rFonts w:ascii="Symbol" w:hAnsi="Symbol" w:hint="default"/>
      </w:rPr>
    </w:lvl>
    <w:lvl w:ilvl="7" w:tplc="0408147C" w:tentative="1">
      <w:start w:val="1"/>
      <w:numFmt w:val="bullet"/>
      <w:lvlText w:val="o"/>
      <w:lvlJc w:val="left"/>
      <w:pPr>
        <w:ind w:left="5400" w:hanging="360"/>
      </w:pPr>
      <w:rPr>
        <w:rFonts w:ascii="Courier New" w:hAnsi="Courier New" w:cs="Courier New" w:hint="default"/>
      </w:rPr>
    </w:lvl>
    <w:lvl w:ilvl="8" w:tplc="55A0532C" w:tentative="1">
      <w:start w:val="1"/>
      <w:numFmt w:val="bullet"/>
      <w:lvlText w:val=""/>
      <w:lvlJc w:val="left"/>
      <w:pPr>
        <w:ind w:left="6120" w:hanging="360"/>
      </w:pPr>
      <w:rPr>
        <w:rFonts w:ascii="Wingdings" w:hAnsi="Wingdings" w:hint="default"/>
      </w:rPr>
    </w:lvl>
  </w:abstractNum>
  <w:abstractNum w:abstractNumId="10">
    <w:nsid w:val="07AD1942"/>
    <w:multiLevelType w:val="hybridMultilevel"/>
    <w:tmpl w:val="E24C04D6"/>
    <w:lvl w:ilvl="0" w:tplc="04090001">
      <w:start w:val="1"/>
      <w:numFmt w:val="bullet"/>
      <w:lvlText w:val=""/>
      <w:lvlJc w:val="left"/>
      <w:pPr>
        <w:ind w:left="720" w:hanging="360"/>
      </w:pPr>
      <w:rPr>
        <w:rFonts w:ascii="Symbol" w:hAnsi="Symbol" w:hint="default"/>
      </w:rPr>
    </w:lvl>
    <w:lvl w:ilvl="1" w:tplc="794AA988" w:tentative="1">
      <w:start w:val="1"/>
      <w:numFmt w:val="bullet"/>
      <w:lvlText w:val="o"/>
      <w:lvlJc w:val="left"/>
      <w:pPr>
        <w:ind w:left="1440" w:hanging="360"/>
      </w:pPr>
      <w:rPr>
        <w:rFonts w:ascii="Courier New" w:hAnsi="Courier New" w:cs="Courier New" w:hint="default"/>
      </w:rPr>
    </w:lvl>
    <w:lvl w:ilvl="2" w:tplc="4DB813F4" w:tentative="1">
      <w:start w:val="1"/>
      <w:numFmt w:val="bullet"/>
      <w:lvlText w:val=""/>
      <w:lvlJc w:val="left"/>
      <w:pPr>
        <w:ind w:left="2160" w:hanging="360"/>
      </w:pPr>
      <w:rPr>
        <w:rFonts w:ascii="Wingdings" w:hAnsi="Wingdings" w:hint="default"/>
      </w:rPr>
    </w:lvl>
    <w:lvl w:ilvl="3" w:tplc="EADA7078" w:tentative="1">
      <w:start w:val="1"/>
      <w:numFmt w:val="bullet"/>
      <w:lvlText w:val=""/>
      <w:lvlJc w:val="left"/>
      <w:pPr>
        <w:ind w:left="2880" w:hanging="360"/>
      </w:pPr>
      <w:rPr>
        <w:rFonts w:ascii="Symbol" w:hAnsi="Symbol" w:hint="default"/>
      </w:rPr>
    </w:lvl>
    <w:lvl w:ilvl="4" w:tplc="3DE2847C" w:tentative="1">
      <w:start w:val="1"/>
      <w:numFmt w:val="bullet"/>
      <w:lvlText w:val="o"/>
      <w:lvlJc w:val="left"/>
      <w:pPr>
        <w:ind w:left="3600" w:hanging="360"/>
      </w:pPr>
      <w:rPr>
        <w:rFonts w:ascii="Courier New" w:hAnsi="Courier New" w:cs="Courier New" w:hint="default"/>
      </w:rPr>
    </w:lvl>
    <w:lvl w:ilvl="5" w:tplc="2028270C" w:tentative="1">
      <w:start w:val="1"/>
      <w:numFmt w:val="bullet"/>
      <w:lvlText w:val=""/>
      <w:lvlJc w:val="left"/>
      <w:pPr>
        <w:ind w:left="4320" w:hanging="360"/>
      </w:pPr>
      <w:rPr>
        <w:rFonts w:ascii="Wingdings" w:hAnsi="Wingdings" w:hint="default"/>
      </w:rPr>
    </w:lvl>
    <w:lvl w:ilvl="6" w:tplc="6CC08798" w:tentative="1">
      <w:start w:val="1"/>
      <w:numFmt w:val="bullet"/>
      <w:lvlText w:val=""/>
      <w:lvlJc w:val="left"/>
      <w:pPr>
        <w:ind w:left="5040" w:hanging="360"/>
      </w:pPr>
      <w:rPr>
        <w:rFonts w:ascii="Symbol" w:hAnsi="Symbol" w:hint="default"/>
      </w:rPr>
    </w:lvl>
    <w:lvl w:ilvl="7" w:tplc="57689E76" w:tentative="1">
      <w:start w:val="1"/>
      <w:numFmt w:val="bullet"/>
      <w:lvlText w:val="o"/>
      <w:lvlJc w:val="left"/>
      <w:pPr>
        <w:ind w:left="5760" w:hanging="360"/>
      </w:pPr>
      <w:rPr>
        <w:rFonts w:ascii="Courier New" w:hAnsi="Courier New" w:cs="Courier New" w:hint="default"/>
      </w:rPr>
    </w:lvl>
    <w:lvl w:ilvl="8" w:tplc="B372BE70" w:tentative="1">
      <w:start w:val="1"/>
      <w:numFmt w:val="bullet"/>
      <w:lvlText w:val=""/>
      <w:lvlJc w:val="left"/>
      <w:pPr>
        <w:ind w:left="6480" w:hanging="360"/>
      </w:pPr>
      <w:rPr>
        <w:rFonts w:ascii="Wingdings" w:hAnsi="Wingdings" w:hint="default"/>
      </w:rPr>
    </w:lvl>
  </w:abstractNum>
  <w:abstractNum w:abstractNumId="11">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3114CA"/>
    <w:multiLevelType w:val="hybridMultilevel"/>
    <w:tmpl w:val="4C68B94E"/>
    <w:lvl w:ilvl="0" w:tplc="04090001">
      <w:start w:val="1"/>
      <w:numFmt w:val="bullet"/>
      <w:lvlText w:val=""/>
      <w:lvlJc w:val="left"/>
      <w:pPr>
        <w:ind w:left="360" w:hanging="360"/>
      </w:pPr>
      <w:rPr>
        <w:rFonts w:ascii="Symbol" w:hAnsi="Symbol" w:hint="default"/>
      </w:rPr>
    </w:lvl>
    <w:lvl w:ilvl="1" w:tplc="6AFA7FDA" w:tentative="1">
      <w:start w:val="1"/>
      <w:numFmt w:val="bullet"/>
      <w:lvlText w:val="o"/>
      <w:lvlJc w:val="left"/>
      <w:pPr>
        <w:ind w:left="1080" w:hanging="360"/>
      </w:pPr>
      <w:rPr>
        <w:rFonts w:ascii="Courier New" w:hAnsi="Courier New" w:cs="Courier New" w:hint="default"/>
      </w:rPr>
    </w:lvl>
    <w:lvl w:ilvl="2" w:tplc="4DD440B2" w:tentative="1">
      <w:start w:val="1"/>
      <w:numFmt w:val="bullet"/>
      <w:lvlText w:val=""/>
      <w:lvlJc w:val="left"/>
      <w:pPr>
        <w:ind w:left="1800" w:hanging="360"/>
      </w:pPr>
      <w:rPr>
        <w:rFonts w:ascii="Wingdings" w:hAnsi="Wingdings" w:hint="default"/>
      </w:rPr>
    </w:lvl>
    <w:lvl w:ilvl="3" w:tplc="4EAA42CA" w:tentative="1">
      <w:start w:val="1"/>
      <w:numFmt w:val="bullet"/>
      <w:lvlText w:val=""/>
      <w:lvlJc w:val="left"/>
      <w:pPr>
        <w:ind w:left="2520" w:hanging="360"/>
      </w:pPr>
      <w:rPr>
        <w:rFonts w:ascii="Symbol" w:hAnsi="Symbol" w:hint="default"/>
      </w:rPr>
    </w:lvl>
    <w:lvl w:ilvl="4" w:tplc="9236A894" w:tentative="1">
      <w:start w:val="1"/>
      <w:numFmt w:val="bullet"/>
      <w:lvlText w:val="o"/>
      <w:lvlJc w:val="left"/>
      <w:pPr>
        <w:ind w:left="3240" w:hanging="360"/>
      </w:pPr>
      <w:rPr>
        <w:rFonts w:ascii="Courier New" w:hAnsi="Courier New" w:cs="Courier New" w:hint="default"/>
      </w:rPr>
    </w:lvl>
    <w:lvl w:ilvl="5" w:tplc="E376E1E8" w:tentative="1">
      <w:start w:val="1"/>
      <w:numFmt w:val="bullet"/>
      <w:lvlText w:val=""/>
      <w:lvlJc w:val="left"/>
      <w:pPr>
        <w:ind w:left="3960" w:hanging="360"/>
      </w:pPr>
      <w:rPr>
        <w:rFonts w:ascii="Wingdings" w:hAnsi="Wingdings" w:hint="default"/>
      </w:rPr>
    </w:lvl>
    <w:lvl w:ilvl="6" w:tplc="08F89042" w:tentative="1">
      <w:start w:val="1"/>
      <w:numFmt w:val="bullet"/>
      <w:lvlText w:val=""/>
      <w:lvlJc w:val="left"/>
      <w:pPr>
        <w:ind w:left="4680" w:hanging="360"/>
      </w:pPr>
      <w:rPr>
        <w:rFonts w:ascii="Symbol" w:hAnsi="Symbol" w:hint="default"/>
      </w:rPr>
    </w:lvl>
    <w:lvl w:ilvl="7" w:tplc="B0E025E6" w:tentative="1">
      <w:start w:val="1"/>
      <w:numFmt w:val="bullet"/>
      <w:lvlText w:val="o"/>
      <w:lvlJc w:val="left"/>
      <w:pPr>
        <w:ind w:left="5400" w:hanging="360"/>
      </w:pPr>
      <w:rPr>
        <w:rFonts w:ascii="Courier New" w:hAnsi="Courier New" w:cs="Courier New" w:hint="default"/>
      </w:rPr>
    </w:lvl>
    <w:lvl w:ilvl="8" w:tplc="5AD29D1E" w:tentative="1">
      <w:start w:val="1"/>
      <w:numFmt w:val="bullet"/>
      <w:lvlText w:val=""/>
      <w:lvlJc w:val="left"/>
      <w:pPr>
        <w:ind w:left="6120" w:hanging="360"/>
      </w:pPr>
      <w:rPr>
        <w:rFonts w:ascii="Wingdings" w:hAnsi="Wingdings" w:hint="default"/>
      </w:rPr>
    </w:lvl>
  </w:abstractNum>
  <w:abstractNum w:abstractNumId="13">
    <w:nsid w:val="11841CCB"/>
    <w:multiLevelType w:val="hybridMultilevel"/>
    <w:tmpl w:val="7D98BFA2"/>
    <w:lvl w:ilvl="0" w:tplc="DFA67B92">
      <w:start w:val="1"/>
      <w:numFmt w:val="bullet"/>
      <w:lvlText w:val="o"/>
      <w:lvlJc w:val="left"/>
      <w:pPr>
        <w:ind w:left="1800" w:hanging="360"/>
      </w:pPr>
      <w:rPr>
        <w:rFonts w:ascii="Courier New" w:hAnsi="Courier New" w:cs="Courier New" w:hint="default"/>
      </w:rPr>
    </w:lvl>
    <w:lvl w:ilvl="1" w:tplc="1090E1FE" w:tentative="1">
      <w:start w:val="1"/>
      <w:numFmt w:val="bullet"/>
      <w:lvlText w:val="o"/>
      <w:lvlJc w:val="left"/>
      <w:pPr>
        <w:ind w:left="2520" w:hanging="360"/>
      </w:pPr>
      <w:rPr>
        <w:rFonts w:ascii="Courier New" w:hAnsi="Courier New" w:cs="Courier New" w:hint="default"/>
      </w:rPr>
    </w:lvl>
    <w:lvl w:ilvl="2" w:tplc="5D3AE1D6" w:tentative="1">
      <w:start w:val="1"/>
      <w:numFmt w:val="bullet"/>
      <w:lvlText w:val=""/>
      <w:lvlJc w:val="left"/>
      <w:pPr>
        <w:ind w:left="3240" w:hanging="360"/>
      </w:pPr>
      <w:rPr>
        <w:rFonts w:ascii="Wingdings" w:hAnsi="Wingdings" w:hint="default"/>
      </w:rPr>
    </w:lvl>
    <w:lvl w:ilvl="3" w:tplc="7D92CC74" w:tentative="1">
      <w:start w:val="1"/>
      <w:numFmt w:val="bullet"/>
      <w:lvlText w:val=""/>
      <w:lvlJc w:val="left"/>
      <w:pPr>
        <w:ind w:left="3960" w:hanging="360"/>
      </w:pPr>
      <w:rPr>
        <w:rFonts w:ascii="Symbol" w:hAnsi="Symbol" w:hint="default"/>
      </w:rPr>
    </w:lvl>
    <w:lvl w:ilvl="4" w:tplc="FE4E99B6" w:tentative="1">
      <w:start w:val="1"/>
      <w:numFmt w:val="bullet"/>
      <w:lvlText w:val="o"/>
      <w:lvlJc w:val="left"/>
      <w:pPr>
        <w:ind w:left="4680" w:hanging="360"/>
      </w:pPr>
      <w:rPr>
        <w:rFonts w:ascii="Courier New" w:hAnsi="Courier New" w:cs="Courier New" w:hint="default"/>
      </w:rPr>
    </w:lvl>
    <w:lvl w:ilvl="5" w:tplc="78548E96" w:tentative="1">
      <w:start w:val="1"/>
      <w:numFmt w:val="bullet"/>
      <w:lvlText w:val=""/>
      <w:lvlJc w:val="left"/>
      <w:pPr>
        <w:ind w:left="5400" w:hanging="360"/>
      </w:pPr>
      <w:rPr>
        <w:rFonts w:ascii="Wingdings" w:hAnsi="Wingdings" w:hint="default"/>
      </w:rPr>
    </w:lvl>
    <w:lvl w:ilvl="6" w:tplc="A524F0FC" w:tentative="1">
      <w:start w:val="1"/>
      <w:numFmt w:val="bullet"/>
      <w:lvlText w:val=""/>
      <w:lvlJc w:val="left"/>
      <w:pPr>
        <w:ind w:left="6120" w:hanging="360"/>
      </w:pPr>
      <w:rPr>
        <w:rFonts w:ascii="Symbol" w:hAnsi="Symbol" w:hint="default"/>
      </w:rPr>
    </w:lvl>
    <w:lvl w:ilvl="7" w:tplc="9132CBF6" w:tentative="1">
      <w:start w:val="1"/>
      <w:numFmt w:val="bullet"/>
      <w:lvlText w:val="o"/>
      <w:lvlJc w:val="left"/>
      <w:pPr>
        <w:ind w:left="6840" w:hanging="360"/>
      </w:pPr>
      <w:rPr>
        <w:rFonts w:ascii="Courier New" w:hAnsi="Courier New" w:cs="Courier New" w:hint="default"/>
      </w:rPr>
    </w:lvl>
    <w:lvl w:ilvl="8" w:tplc="4ED25C6A" w:tentative="1">
      <w:start w:val="1"/>
      <w:numFmt w:val="bullet"/>
      <w:lvlText w:val=""/>
      <w:lvlJc w:val="left"/>
      <w:pPr>
        <w:ind w:left="7560" w:hanging="360"/>
      </w:pPr>
      <w:rPr>
        <w:rFonts w:ascii="Wingdings" w:hAnsi="Wingdings" w:hint="default"/>
      </w:rPr>
    </w:lvl>
  </w:abstractNum>
  <w:abstractNum w:abstractNumId="14">
    <w:nsid w:val="12A339AE"/>
    <w:multiLevelType w:val="hybridMultilevel"/>
    <w:tmpl w:val="0096ED6A"/>
    <w:lvl w:ilvl="0" w:tplc="04090001">
      <w:start w:val="1"/>
      <w:numFmt w:val="bullet"/>
      <w:lvlText w:val=""/>
      <w:lvlJc w:val="left"/>
      <w:pPr>
        <w:ind w:left="360" w:hanging="360"/>
      </w:pPr>
      <w:rPr>
        <w:rFonts w:ascii="Symbol" w:hAnsi="Symbol" w:hint="default"/>
        <w:color w:val="auto"/>
      </w:rPr>
    </w:lvl>
    <w:lvl w:ilvl="1" w:tplc="E168FFE8" w:tentative="1">
      <w:start w:val="1"/>
      <w:numFmt w:val="bullet"/>
      <w:lvlText w:val="o"/>
      <w:lvlJc w:val="left"/>
      <w:pPr>
        <w:ind w:left="1080" w:hanging="360"/>
      </w:pPr>
      <w:rPr>
        <w:rFonts w:ascii="Courier New" w:hAnsi="Courier New" w:cs="Courier New" w:hint="default"/>
      </w:rPr>
    </w:lvl>
    <w:lvl w:ilvl="2" w:tplc="0596B99E" w:tentative="1">
      <w:start w:val="1"/>
      <w:numFmt w:val="bullet"/>
      <w:lvlText w:val=""/>
      <w:lvlJc w:val="left"/>
      <w:pPr>
        <w:ind w:left="1800" w:hanging="360"/>
      </w:pPr>
      <w:rPr>
        <w:rFonts w:ascii="Wingdings" w:hAnsi="Wingdings" w:hint="default"/>
      </w:rPr>
    </w:lvl>
    <w:lvl w:ilvl="3" w:tplc="8DAA2B32" w:tentative="1">
      <w:start w:val="1"/>
      <w:numFmt w:val="bullet"/>
      <w:lvlText w:val=""/>
      <w:lvlJc w:val="left"/>
      <w:pPr>
        <w:ind w:left="2520" w:hanging="360"/>
      </w:pPr>
      <w:rPr>
        <w:rFonts w:ascii="Symbol" w:hAnsi="Symbol" w:hint="default"/>
      </w:rPr>
    </w:lvl>
    <w:lvl w:ilvl="4" w:tplc="A6660234" w:tentative="1">
      <w:start w:val="1"/>
      <w:numFmt w:val="bullet"/>
      <w:lvlText w:val="o"/>
      <w:lvlJc w:val="left"/>
      <w:pPr>
        <w:ind w:left="3240" w:hanging="360"/>
      </w:pPr>
      <w:rPr>
        <w:rFonts w:ascii="Courier New" w:hAnsi="Courier New" w:cs="Courier New" w:hint="default"/>
      </w:rPr>
    </w:lvl>
    <w:lvl w:ilvl="5" w:tplc="E946B3B4" w:tentative="1">
      <w:start w:val="1"/>
      <w:numFmt w:val="bullet"/>
      <w:lvlText w:val=""/>
      <w:lvlJc w:val="left"/>
      <w:pPr>
        <w:ind w:left="3960" w:hanging="360"/>
      </w:pPr>
      <w:rPr>
        <w:rFonts w:ascii="Wingdings" w:hAnsi="Wingdings" w:hint="default"/>
      </w:rPr>
    </w:lvl>
    <w:lvl w:ilvl="6" w:tplc="8466DFB4" w:tentative="1">
      <w:start w:val="1"/>
      <w:numFmt w:val="bullet"/>
      <w:lvlText w:val=""/>
      <w:lvlJc w:val="left"/>
      <w:pPr>
        <w:ind w:left="4680" w:hanging="360"/>
      </w:pPr>
      <w:rPr>
        <w:rFonts w:ascii="Symbol" w:hAnsi="Symbol" w:hint="default"/>
      </w:rPr>
    </w:lvl>
    <w:lvl w:ilvl="7" w:tplc="95E4BD38" w:tentative="1">
      <w:start w:val="1"/>
      <w:numFmt w:val="bullet"/>
      <w:lvlText w:val="o"/>
      <w:lvlJc w:val="left"/>
      <w:pPr>
        <w:ind w:left="5400" w:hanging="360"/>
      </w:pPr>
      <w:rPr>
        <w:rFonts w:ascii="Courier New" w:hAnsi="Courier New" w:cs="Courier New" w:hint="default"/>
      </w:rPr>
    </w:lvl>
    <w:lvl w:ilvl="8" w:tplc="8BA01B72" w:tentative="1">
      <w:start w:val="1"/>
      <w:numFmt w:val="bullet"/>
      <w:lvlText w:val=""/>
      <w:lvlJc w:val="left"/>
      <w:pPr>
        <w:ind w:left="6120" w:hanging="360"/>
      </w:pPr>
      <w:rPr>
        <w:rFonts w:ascii="Wingdings" w:hAnsi="Wingdings" w:hint="default"/>
      </w:rPr>
    </w:lvl>
  </w:abstractNum>
  <w:abstractNum w:abstractNumId="15">
    <w:nsid w:val="1398558D"/>
    <w:multiLevelType w:val="hybridMultilevel"/>
    <w:tmpl w:val="22322DAC"/>
    <w:lvl w:ilvl="0" w:tplc="04090001">
      <w:start w:val="1"/>
      <w:numFmt w:val="bullet"/>
      <w:lvlText w:val=""/>
      <w:lvlJc w:val="left"/>
      <w:pPr>
        <w:ind w:left="360" w:hanging="360"/>
      </w:pPr>
      <w:rPr>
        <w:rFonts w:ascii="Symbol" w:hAnsi="Symbol" w:hint="default"/>
        <w:color w:val="auto"/>
      </w:rPr>
    </w:lvl>
    <w:lvl w:ilvl="1" w:tplc="FA2E75D8" w:tentative="1">
      <w:start w:val="1"/>
      <w:numFmt w:val="bullet"/>
      <w:lvlText w:val="o"/>
      <w:lvlJc w:val="left"/>
      <w:pPr>
        <w:ind w:left="1080" w:hanging="360"/>
      </w:pPr>
      <w:rPr>
        <w:rFonts w:ascii="Courier New" w:hAnsi="Courier New" w:cs="Courier New" w:hint="default"/>
      </w:rPr>
    </w:lvl>
    <w:lvl w:ilvl="2" w:tplc="78CA6D7E" w:tentative="1">
      <w:start w:val="1"/>
      <w:numFmt w:val="bullet"/>
      <w:lvlText w:val=""/>
      <w:lvlJc w:val="left"/>
      <w:pPr>
        <w:ind w:left="1800" w:hanging="360"/>
      </w:pPr>
      <w:rPr>
        <w:rFonts w:ascii="Wingdings" w:hAnsi="Wingdings" w:hint="default"/>
      </w:rPr>
    </w:lvl>
    <w:lvl w:ilvl="3" w:tplc="E662C77A" w:tentative="1">
      <w:start w:val="1"/>
      <w:numFmt w:val="bullet"/>
      <w:lvlText w:val=""/>
      <w:lvlJc w:val="left"/>
      <w:pPr>
        <w:ind w:left="2520" w:hanging="360"/>
      </w:pPr>
      <w:rPr>
        <w:rFonts w:ascii="Symbol" w:hAnsi="Symbol" w:hint="default"/>
      </w:rPr>
    </w:lvl>
    <w:lvl w:ilvl="4" w:tplc="33C6B59A" w:tentative="1">
      <w:start w:val="1"/>
      <w:numFmt w:val="bullet"/>
      <w:lvlText w:val="o"/>
      <w:lvlJc w:val="left"/>
      <w:pPr>
        <w:ind w:left="3240" w:hanging="360"/>
      </w:pPr>
      <w:rPr>
        <w:rFonts w:ascii="Courier New" w:hAnsi="Courier New" w:cs="Courier New" w:hint="default"/>
      </w:rPr>
    </w:lvl>
    <w:lvl w:ilvl="5" w:tplc="77AEC2C0" w:tentative="1">
      <w:start w:val="1"/>
      <w:numFmt w:val="bullet"/>
      <w:lvlText w:val=""/>
      <w:lvlJc w:val="left"/>
      <w:pPr>
        <w:ind w:left="3960" w:hanging="360"/>
      </w:pPr>
      <w:rPr>
        <w:rFonts w:ascii="Wingdings" w:hAnsi="Wingdings" w:hint="default"/>
      </w:rPr>
    </w:lvl>
    <w:lvl w:ilvl="6" w:tplc="E8689A9C" w:tentative="1">
      <w:start w:val="1"/>
      <w:numFmt w:val="bullet"/>
      <w:lvlText w:val=""/>
      <w:lvlJc w:val="left"/>
      <w:pPr>
        <w:ind w:left="4680" w:hanging="360"/>
      </w:pPr>
      <w:rPr>
        <w:rFonts w:ascii="Symbol" w:hAnsi="Symbol" w:hint="default"/>
      </w:rPr>
    </w:lvl>
    <w:lvl w:ilvl="7" w:tplc="ED7AF23C" w:tentative="1">
      <w:start w:val="1"/>
      <w:numFmt w:val="bullet"/>
      <w:lvlText w:val="o"/>
      <w:lvlJc w:val="left"/>
      <w:pPr>
        <w:ind w:left="5400" w:hanging="360"/>
      </w:pPr>
      <w:rPr>
        <w:rFonts w:ascii="Courier New" w:hAnsi="Courier New" w:cs="Courier New" w:hint="default"/>
      </w:rPr>
    </w:lvl>
    <w:lvl w:ilvl="8" w:tplc="69DEF10E" w:tentative="1">
      <w:start w:val="1"/>
      <w:numFmt w:val="bullet"/>
      <w:lvlText w:val=""/>
      <w:lvlJc w:val="left"/>
      <w:pPr>
        <w:ind w:left="6120" w:hanging="360"/>
      </w:pPr>
      <w:rPr>
        <w:rFonts w:ascii="Wingdings" w:hAnsi="Wingdings" w:hint="default"/>
      </w:rPr>
    </w:lvl>
  </w:abstractNum>
  <w:abstractNum w:abstractNumId="16">
    <w:nsid w:val="14443746"/>
    <w:multiLevelType w:val="hybridMultilevel"/>
    <w:tmpl w:val="17EACED6"/>
    <w:lvl w:ilvl="0" w:tplc="04090001">
      <w:start w:val="1"/>
      <w:numFmt w:val="bullet"/>
      <w:lvlText w:val=""/>
      <w:lvlJc w:val="left"/>
      <w:pPr>
        <w:ind w:left="360" w:hanging="360"/>
      </w:pPr>
      <w:rPr>
        <w:rFonts w:ascii="Symbol" w:hAnsi="Symbol" w:hint="default"/>
      </w:rPr>
    </w:lvl>
    <w:lvl w:ilvl="1" w:tplc="07F824A2" w:tentative="1">
      <w:start w:val="1"/>
      <w:numFmt w:val="bullet"/>
      <w:lvlText w:val="o"/>
      <w:lvlJc w:val="left"/>
      <w:pPr>
        <w:ind w:left="1080" w:hanging="360"/>
      </w:pPr>
      <w:rPr>
        <w:rFonts w:ascii="Courier New" w:hAnsi="Courier New" w:cs="Courier New" w:hint="default"/>
      </w:rPr>
    </w:lvl>
    <w:lvl w:ilvl="2" w:tplc="C6BA5ACA" w:tentative="1">
      <w:start w:val="1"/>
      <w:numFmt w:val="bullet"/>
      <w:lvlText w:val=""/>
      <w:lvlJc w:val="left"/>
      <w:pPr>
        <w:ind w:left="1800" w:hanging="360"/>
      </w:pPr>
      <w:rPr>
        <w:rFonts w:ascii="Wingdings" w:hAnsi="Wingdings" w:hint="default"/>
      </w:rPr>
    </w:lvl>
    <w:lvl w:ilvl="3" w:tplc="5404AD7A" w:tentative="1">
      <w:start w:val="1"/>
      <w:numFmt w:val="bullet"/>
      <w:lvlText w:val=""/>
      <w:lvlJc w:val="left"/>
      <w:pPr>
        <w:ind w:left="2520" w:hanging="360"/>
      </w:pPr>
      <w:rPr>
        <w:rFonts w:ascii="Symbol" w:hAnsi="Symbol" w:hint="default"/>
      </w:rPr>
    </w:lvl>
    <w:lvl w:ilvl="4" w:tplc="D2A0E47C" w:tentative="1">
      <w:start w:val="1"/>
      <w:numFmt w:val="bullet"/>
      <w:lvlText w:val="o"/>
      <w:lvlJc w:val="left"/>
      <w:pPr>
        <w:ind w:left="3240" w:hanging="360"/>
      </w:pPr>
      <w:rPr>
        <w:rFonts w:ascii="Courier New" w:hAnsi="Courier New" w:cs="Courier New" w:hint="default"/>
      </w:rPr>
    </w:lvl>
    <w:lvl w:ilvl="5" w:tplc="1DD4D0E4" w:tentative="1">
      <w:start w:val="1"/>
      <w:numFmt w:val="bullet"/>
      <w:lvlText w:val=""/>
      <w:lvlJc w:val="left"/>
      <w:pPr>
        <w:ind w:left="3960" w:hanging="360"/>
      </w:pPr>
      <w:rPr>
        <w:rFonts w:ascii="Wingdings" w:hAnsi="Wingdings" w:hint="default"/>
      </w:rPr>
    </w:lvl>
    <w:lvl w:ilvl="6" w:tplc="3D7050E4" w:tentative="1">
      <w:start w:val="1"/>
      <w:numFmt w:val="bullet"/>
      <w:lvlText w:val=""/>
      <w:lvlJc w:val="left"/>
      <w:pPr>
        <w:ind w:left="4680" w:hanging="360"/>
      </w:pPr>
      <w:rPr>
        <w:rFonts w:ascii="Symbol" w:hAnsi="Symbol" w:hint="default"/>
      </w:rPr>
    </w:lvl>
    <w:lvl w:ilvl="7" w:tplc="A21C7F44" w:tentative="1">
      <w:start w:val="1"/>
      <w:numFmt w:val="bullet"/>
      <w:lvlText w:val="o"/>
      <w:lvlJc w:val="left"/>
      <w:pPr>
        <w:ind w:left="5400" w:hanging="360"/>
      </w:pPr>
      <w:rPr>
        <w:rFonts w:ascii="Courier New" w:hAnsi="Courier New" w:cs="Courier New" w:hint="default"/>
      </w:rPr>
    </w:lvl>
    <w:lvl w:ilvl="8" w:tplc="FAF8B646" w:tentative="1">
      <w:start w:val="1"/>
      <w:numFmt w:val="bullet"/>
      <w:lvlText w:val=""/>
      <w:lvlJc w:val="left"/>
      <w:pPr>
        <w:ind w:left="6120" w:hanging="360"/>
      </w:pPr>
      <w:rPr>
        <w:rFonts w:ascii="Wingdings" w:hAnsi="Wingdings" w:hint="default"/>
      </w:rPr>
    </w:lvl>
  </w:abstractNum>
  <w:abstractNum w:abstractNumId="17">
    <w:nsid w:val="15034BC4"/>
    <w:multiLevelType w:val="hybridMultilevel"/>
    <w:tmpl w:val="0EE00CF0"/>
    <w:lvl w:ilvl="0" w:tplc="04090001">
      <w:start w:val="1"/>
      <w:numFmt w:val="bullet"/>
      <w:lvlText w:val=""/>
      <w:lvlJc w:val="left"/>
      <w:pPr>
        <w:ind w:left="360" w:hanging="360"/>
      </w:pPr>
      <w:rPr>
        <w:rFonts w:ascii="Symbol" w:hAnsi="Symbol" w:hint="default"/>
      </w:rPr>
    </w:lvl>
    <w:lvl w:ilvl="1" w:tplc="19320DC6" w:tentative="1">
      <w:start w:val="1"/>
      <w:numFmt w:val="bullet"/>
      <w:lvlText w:val="o"/>
      <w:lvlJc w:val="left"/>
      <w:pPr>
        <w:ind w:left="1080" w:hanging="360"/>
      </w:pPr>
      <w:rPr>
        <w:rFonts w:ascii="Courier New" w:hAnsi="Courier New" w:cs="Courier New" w:hint="default"/>
      </w:rPr>
    </w:lvl>
    <w:lvl w:ilvl="2" w:tplc="A12818FA" w:tentative="1">
      <w:start w:val="1"/>
      <w:numFmt w:val="bullet"/>
      <w:lvlText w:val=""/>
      <w:lvlJc w:val="left"/>
      <w:pPr>
        <w:ind w:left="1800" w:hanging="360"/>
      </w:pPr>
      <w:rPr>
        <w:rFonts w:ascii="Wingdings" w:hAnsi="Wingdings" w:hint="default"/>
      </w:rPr>
    </w:lvl>
    <w:lvl w:ilvl="3" w:tplc="805CEB44" w:tentative="1">
      <w:start w:val="1"/>
      <w:numFmt w:val="bullet"/>
      <w:lvlText w:val=""/>
      <w:lvlJc w:val="left"/>
      <w:pPr>
        <w:ind w:left="2520" w:hanging="360"/>
      </w:pPr>
      <w:rPr>
        <w:rFonts w:ascii="Symbol" w:hAnsi="Symbol" w:hint="default"/>
      </w:rPr>
    </w:lvl>
    <w:lvl w:ilvl="4" w:tplc="386260E8" w:tentative="1">
      <w:start w:val="1"/>
      <w:numFmt w:val="bullet"/>
      <w:lvlText w:val="o"/>
      <w:lvlJc w:val="left"/>
      <w:pPr>
        <w:ind w:left="3240" w:hanging="360"/>
      </w:pPr>
      <w:rPr>
        <w:rFonts w:ascii="Courier New" w:hAnsi="Courier New" w:cs="Courier New" w:hint="default"/>
      </w:rPr>
    </w:lvl>
    <w:lvl w:ilvl="5" w:tplc="309AE72E" w:tentative="1">
      <w:start w:val="1"/>
      <w:numFmt w:val="bullet"/>
      <w:lvlText w:val=""/>
      <w:lvlJc w:val="left"/>
      <w:pPr>
        <w:ind w:left="3960" w:hanging="360"/>
      </w:pPr>
      <w:rPr>
        <w:rFonts w:ascii="Wingdings" w:hAnsi="Wingdings" w:hint="default"/>
      </w:rPr>
    </w:lvl>
    <w:lvl w:ilvl="6" w:tplc="704EEE10" w:tentative="1">
      <w:start w:val="1"/>
      <w:numFmt w:val="bullet"/>
      <w:lvlText w:val=""/>
      <w:lvlJc w:val="left"/>
      <w:pPr>
        <w:ind w:left="4680" w:hanging="360"/>
      </w:pPr>
      <w:rPr>
        <w:rFonts w:ascii="Symbol" w:hAnsi="Symbol" w:hint="default"/>
      </w:rPr>
    </w:lvl>
    <w:lvl w:ilvl="7" w:tplc="6FE412B2" w:tentative="1">
      <w:start w:val="1"/>
      <w:numFmt w:val="bullet"/>
      <w:lvlText w:val="o"/>
      <w:lvlJc w:val="left"/>
      <w:pPr>
        <w:ind w:left="5400" w:hanging="360"/>
      </w:pPr>
      <w:rPr>
        <w:rFonts w:ascii="Courier New" w:hAnsi="Courier New" w:cs="Courier New" w:hint="default"/>
      </w:rPr>
    </w:lvl>
    <w:lvl w:ilvl="8" w:tplc="9B7A2C76" w:tentative="1">
      <w:start w:val="1"/>
      <w:numFmt w:val="bullet"/>
      <w:lvlText w:val=""/>
      <w:lvlJc w:val="left"/>
      <w:pPr>
        <w:ind w:left="6120" w:hanging="360"/>
      </w:pPr>
      <w:rPr>
        <w:rFonts w:ascii="Wingdings" w:hAnsi="Wingdings" w:hint="default"/>
      </w:rPr>
    </w:lvl>
  </w:abstractNum>
  <w:abstractNum w:abstractNumId="18">
    <w:nsid w:val="174B44BB"/>
    <w:multiLevelType w:val="hybridMultilevel"/>
    <w:tmpl w:val="556A2112"/>
    <w:lvl w:ilvl="0" w:tplc="9104AEF4">
      <w:start w:val="5"/>
      <w:numFmt w:val="bullet"/>
      <w:lvlText w:val="–"/>
      <w:lvlJc w:val="left"/>
      <w:pPr>
        <w:tabs>
          <w:tab w:val="num" w:pos="720"/>
        </w:tabs>
        <w:ind w:left="720" w:hanging="360"/>
      </w:pPr>
      <w:rPr>
        <w:rFonts w:ascii="Arial" w:hAnsi="Arial" w:hint="default"/>
        <w:sz w:val="20"/>
      </w:rPr>
    </w:lvl>
    <w:lvl w:ilvl="1" w:tplc="75268FE8">
      <w:start w:val="5"/>
      <w:numFmt w:val="bullet"/>
      <w:lvlText w:val=""/>
      <w:lvlJc w:val="left"/>
      <w:pPr>
        <w:tabs>
          <w:tab w:val="num" w:pos="360"/>
        </w:tabs>
        <w:ind w:left="360" w:hanging="360"/>
      </w:pPr>
      <w:rPr>
        <w:rFonts w:ascii="Symbol" w:hAnsi="Symbol" w:hint="default"/>
        <w:color w:val="auto"/>
        <w:sz w:val="20"/>
      </w:rPr>
    </w:lvl>
    <w:lvl w:ilvl="2" w:tplc="52B2F2F6" w:tentative="1">
      <w:start w:val="1"/>
      <w:numFmt w:val="bullet"/>
      <w:lvlText w:val=""/>
      <w:lvlJc w:val="left"/>
      <w:pPr>
        <w:ind w:left="2520" w:hanging="360"/>
      </w:pPr>
      <w:rPr>
        <w:rFonts w:ascii="Wingdings" w:hAnsi="Wingdings" w:hint="default"/>
      </w:rPr>
    </w:lvl>
    <w:lvl w:ilvl="3" w:tplc="7FFEBE6C" w:tentative="1">
      <w:start w:val="1"/>
      <w:numFmt w:val="bullet"/>
      <w:lvlText w:val=""/>
      <w:lvlJc w:val="left"/>
      <w:pPr>
        <w:ind w:left="3240" w:hanging="360"/>
      </w:pPr>
      <w:rPr>
        <w:rFonts w:ascii="Symbol" w:hAnsi="Symbol" w:hint="default"/>
      </w:rPr>
    </w:lvl>
    <w:lvl w:ilvl="4" w:tplc="E7B830F8" w:tentative="1">
      <w:start w:val="1"/>
      <w:numFmt w:val="bullet"/>
      <w:lvlText w:val="o"/>
      <w:lvlJc w:val="left"/>
      <w:pPr>
        <w:ind w:left="3960" w:hanging="360"/>
      </w:pPr>
      <w:rPr>
        <w:rFonts w:ascii="Courier New" w:hAnsi="Courier New" w:hint="default"/>
      </w:rPr>
    </w:lvl>
    <w:lvl w:ilvl="5" w:tplc="11B498D2" w:tentative="1">
      <w:start w:val="1"/>
      <w:numFmt w:val="bullet"/>
      <w:lvlText w:val=""/>
      <w:lvlJc w:val="left"/>
      <w:pPr>
        <w:ind w:left="4680" w:hanging="360"/>
      </w:pPr>
      <w:rPr>
        <w:rFonts w:ascii="Wingdings" w:hAnsi="Wingdings" w:hint="default"/>
      </w:rPr>
    </w:lvl>
    <w:lvl w:ilvl="6" w:tplc="35CAE7E4" w:tentative="1">
      <w:start w:val="1"/>
      <w:numFmt w:val="bullet"/>
      <w:lvlText w:val=""/>
      <w:lvlJc w:val="left"/>
      <w:pPr>
        <w:ind w:left="5400" w:hanging="360"/>
      </w:pPr>
      <w:rPr>
        <w:rFonts w:ascii="Symbol" w:hAnsi="Symbol" w:hint="default"/>
      </w:rPr>
    </w:lvl>
    <w:lvl w:ilvl="7" w:tplc="B32E8466" w:tentative="1">
      <w:start w:val="1"/>
      <w:numFmt w:val="bullet"/>
      <w:lvlText w:val="o"/>
      <w:lvlJc w:val="left"/>
      <w:pPr>
        <w:ind w:left="6120" w:hanging="360"/>
      </w:pPr>
      <w:rPr>
        <w:rFonts w:ascii="Courier New" w:hAnsi="Courier New" w:hint="default"/>
      </w:rPr>
    </w:lvl>
    <w:lvl w:ilvl="8" w:tplc="DDE2B3AA" w:tentative="1">
      <w:start w:val="1"/>
      <w:numFmt w:val="bullet"/>
      <w:lvlText w:val=""/>
      <w:lvlJc w:val="left"/>
      <w:pPr>
        <w:ind w:left="6840" w:hanging="360"/>
      </w:pPr>
      <w:rPr>
        <w:rFonts w:ascii="Wingdings" w:hAnsi="Wingdings" w:hint="default"/>
      </w:rPr>
    </w:lvl>
  </w:abstractNum>
  <w:abstractNum w:abstractNumId="19">
    <w:nsid w:val="176A6008"/>
    <w:multiLevelType w:val="hybridMultilevel"/>
    <w:tmpl w:val="546AB728"/>
    <w:lvl w:ilvl="0" w:tplc="04090001">
      <w:start w:val="1"/>
      <w:numFmt w:val="bullet"/>
      <w:lvlText w:val=""/>
      <w:lvlJc w:val="left"/>
      <w:pPr>
        <w:ind w:left="360" w:hanging="360"/>
      </w:pPr>
      <w:rPr>
        <w:rFonts w:ascii="Symbol" w:hAnsi="Symbol" w:hint="default"/>
      </w:rPr>
    </w:lvl>
    <w:lvl w:ilvl="1" w:tplc="6A5600F0" w:tentative="1">
      <w:start w:val="1"/>
      <w:numFmt w:val="bullet"/>
      <w:lvlText w:val="o"/>
      <w:lvlJc w:val="left"/>
      <w:pPr>
        <w:ind w:left="1080" w:hanging="360"/>
      </w:pPr>
      <w:rPr>
        <w:rFonts w:ascii="Courier New" w:hAnsi="Courier New" w:cs="Courier New" w:hint="default"/>
      </w:rPr>
    </w:lvl>
    <w:lvl w:ilvl="2" w:tplc="502C3CD4" w:tentative="1">
      <w:start w:val="1"/>
      <w:numFmt w:val="bullet"/>
      <w:lvlText w:val=""/>
      <w:lvlJc w:val="left"/>
      <w:pPr>
        <w:ind w:left="1800" w:hanging="360"/>
      </w:pPr>
      <w:rPr>
        <w:rFonts w:ascii="Wingdings" w:hAnsi="Wingdings" w:hint="default"/>
      </w:rPr>
    </w:lvl>
    <w:lvl w:ilvl="3" w:tplc="0388BA48" w:tentative="1">
      <w:start w:val="1"/>
      <w:numFmt w:val="bullet"/>
      <w:lvlText w:val=""/>
      <w:lvlJc w:val="left"/>
      <w:pPr>
        <w:ind w:left="2520" w:hanging="360"/>
      </w:pPr>
      <w:rPr>
        <w:rFonts w:ascii="Symbol" w:hAnsi="Symbol" w:hint="default"/>
      </w:rPr>
    </w:lvl>
    <w:lvl w:ilvl="4" w:tplc="EB8610C2" w:tentative="1">
      <w:start w:val="1"/>
      <w:numFmt w:val="bullet"/>
      <w:lvlText w:val="o"/>
      <w:lvlJc w:val="left"/>
      <w:pPr>
        <w:ind w:left="3240" w:hanging="360"/>
      </w:pPr>
      <w:rPr>
        <w:rFonts w:ascii="Courier New" w:hAnsi="Courier New" w:cs="Courier New" w:hint="default"/>
      </w:rPr>
    </w:lvl>
    <w:lvl w:ilvl="5" w:tplc="33827E5E" w:tentative="1">
      <w:start w:val="1"/>
      <w:numFmt w:val="bullet"/>
      <w:lvlText w:val=""/>
      <w:lvlJc w:val="left"/>
      <w:pPr>
        <w:ind w:left="3960" w:hanging="360"/>
      </w:pPr>
      <w:rPr>
        <w:rFonts w:ascii="Wingdings" w:hAnsi="Wingdings" w:hint="default"/>
      </w:rPr>
    </w:lvl>
    <w:lvl w:ilvl="6" w:tplc="748CB334" w:tentative="1">
      <w:start w:val="1"/>
      <w:numFmt w:val="bullet"/>
      <w:lvlText w:val=""/>
      <w:lvlJc w:val="left"/>
      <w:pPr>
        <w:ind w:left="4680" w:hanging="360"/>
      </w:pPr>
      <w:rPr>
        <w:rFonts w:ascii="Symbol" w:hAnsi="Symbol" w:hint="default"/>
      </w:rPr>
    </w:lvl>
    <w:lvl w:ilvl="7" w:tplc="7C929122" w:tentative="1">
      <w:start w:val="1"/>
      <w:numFmt w:val="bullet"/>
      <w:lvlText w:val="o"/>
      <w:lvlJc w:val="left"/>
      <w:pPr>
        <w:ind w:left="5400" w:hanging="360"/>
      </w:pPr>
      <w:rPr>
        <w:rFonts w:ascii="Courier New" w:hAnsi="Courier New" w:cs="Courier New" w:hint="default"/>
      </w:rPr>
    </w:lvl>
    <w:lvl w:ilvl="8" w:tplc="4ECC3722" w:tentative="1">
      <w:start w:val="1"/>
      <w:numFmt w:val="bullet"/>
      <w:lvlText w:val=""/>
      <w:lvlJc w:val="left"/>
      <w:pPr>
        <w:ind w:left="6120" w:hanging="360"/>
      </w:pPr>
      <w:rPr>
        <w:rFonts w:ascii="Wingdings" w:hAnsi="Wingdings" w:hint="default"/>
      </w:rPr>
    </w:lvl>
  </w:abstractNum>
  <w:abstractNum w:abstractNumId="20">
    <w:nsid w:val="17AF3ABF"/>
    <w:multiLevelType w:val="hybridMultilevel"/>
    <w:tmpl w:val="6CCADFCA"/>
    <w:lvl w:ilvl="0" w:tplc="04090001">
      <w:start w:val="1"/>
      <w:numFmt w:val="bullet"/>
      <w:lvlText w:val=""/>
      <w:lvlJc w:val="left"/>
      <w:pPr>
        <w:ind w:left="360" w:hanging="360"/>
      </w:pPr>
      <w:rPr>
        <w:rFonts w:ascii="Symbol" w:hAnsi="Symbol" w:hint="default"/>
      </w:rPr>
    </w:lvl>
    <w:lvl w:ilvl="1" w:tplc="215C276A" w:tentative="1">
      <w:start w:val="1"/>
      <w:numFmt w:val="bullet"/>
      <w:lvlText w:val="o"/>
      <w:lvlJc w:val="left"/>
      <w:pPr>
        <w:ind w:left="1080" w:hanging="360"/>
      </w:pPr>
      <w:rPr>
        <w:rFonts w:ascii="Courier New" w:hAnsi="Courier New" w:cs="Courier New" w:hint="default"/>
      </w:rPr>
    </w:lvl>
    <w:lvl w:ilvl="2" w:tplc="5146610E" w:tentative="1">
      <w:start w:val="1"/>
      <w:numFmt w:val="bullet"/>
      <w:lvlText w:val=""/>
      <w:lvlJc w:val="left"/>
      <w:pPr>
        <w:ind w:left="1800" w:hanging="360"/>
      </w:pPr>
      <w:rPr>
        <w:rFonts w:ascii="Wingdings" w:hAnsi="Wingdings" w:hint="default"/>
      </w:rPr>
    </w:lvl>
    <w:lvl w:ilvl="3" w:tplc="EDA69CBA" w:tentative="1">
      <w:start w:val="1"/>
      <w:numFmt w:val="bullet"/>
      <w:lvlText w:val=""/>
      <w:lvlJc w:val="left"/>
      <w:pPr>
        <w:ind w:left="2520" w:hanging="360"/>
      </w:pPr>
      <w:rPr>
        <w:rFonts w:ascii="Symbol" w:hAnsi="Symbol" w:hint="default"/>
      </w:rPr>
    </w:lvl>
    <w:lvl w:ilvl="4" w:tplc="0D64295C" w:tentative="1">
      <w:start w:val="1"/>
      <w:numFmt w:val="bullet"/>
      <w:lvlText w:val="o"/>
      <w:lvlJc w:val="left"/>
      <w:pPr>
        <w:ind w:left="3240" w:hanging="360"/>
      </w:pPr>
      <w:rPr>
        <w:rFonts w:ascii="Courier New" w:hAnsi="Courier New" w:cs="Courier New" w:hint="default"/>
      </w:rPr>
    </w:lvl>
    <w:lvl w:ilvl="5" w:tplc="3AAE882C" w:tentative="1">
      <w:start w:val="1"/>
      <w:numFmt w:val="bullet"/>
      <w:lvlText w:val=""/>
      <w:lvlJc w:val="left"/>
      <w:pPr>
        <w:ind w:left="3960" w:hanging="360"/>
      </w:pPr>
      <w:rPr>
        <w:rFonts w:ascii="Wingdings" w:hAnsi="Wingdings" w:hint="default"/>
      </w:rPr>
    </w:lvl>
    <w:lvl w:ilvl="6" w:tplc="9BE8ABBE" w:tentative="1">
      <w:start w:val="1"/>
      <w:numFmt w:val="bullet"/>
      <w:lvlText w:val=""/>
      <w:lvlJc w:val="left"/>
      <w:pPr>
        <w:ind w:left="4680" w:hanging="360"/>
      </w:pPr>
      <w:rPr>
        <w:rFonts w:ascii="Symbol" w:hAnsi="Symbol" w:hint="default"/>
      </w:rPr>
    </w:lvl>
    <w:lvl w:ilvl="7" w:tplc="2E44468A" w:tentative="1">
      <w:start w:val="1"/>
      <w:numFmt w:val="bullet"/>
      <w:lvlText w:val="o"/>
      <w:lvlJc w:val="left"/>
      <w:pPr>
        <w:ind w:left="5400" w:hanging="360"/>
      </w:pPr>
      <w:rPr>
        <w:rFonts w:ascii="Courier New" w:hAnsi="Courier New" w:cs="Courier New" w:hint="default"/>
      </w:rPr>
    </w:lvl>
    <w:lvl w:ilvl="8" w:tplc="A4BEBF00" w:tentative="1">
      <w:start w:val="1"/>
      <w:numFmt w:val="bullet"/>
      <w:lvlText w:val=""/>
      <w:lvlJc w:val="left"/>
      <w:pPr>
        <w:ind w:left="6120" w:hanging="360"/>
      </w:pPr>
      <w:rPr>
        <w:rFonts w:ascii="Wingdings" w:hAnsi="Wingdings" w:hint="default"/>
      </w:rPr>
    </w:lvl>
  </w:abstractNum>
  <w:abstractNum w:abstractNumId="21">
    <w:nsid w:val="18A52F23"/>
    <w:multiLevelType w:val="hybridMultilevel"/>
    <w:tmpl w:val="1340F1DC"/>
    <w:lvl w:ilvl="0" w:tplc="04090001">
      <w:start w:val="1"/>
      <w:numFmt w:val="bullet"/>
      <w:lvlText w:val=""/>
      <w:lvlJc w:val="left"/>
      <w:pPr>
        <w:ind w:left="360" w:hanging="360"/>
      </w:pPr>
      <w:rPr>
        <w:rFonts w:ascii="Symbol" w:hAnsi="Symbol" w:hint="default"/>
        <w:color w:val="auto"/>
      </w:rPr>
    </w:lvl>
    <w:lvl w:ilvl="1" w:tplc="9B92A8EA" w:tentative="1">
      <w:start w:val="1"/>
      <w:numFmt w:val="bullet"/>
      <w:lvlText w:val="o"/>
      <w:lvlJc w:val="left"/>
      <w:pPr>
        <w:ind w:left="1080" w:hanging="360"/>
      </w:pPr>
      <w:rPr>
        <w:rFonts w:ascii="Courier New" w:hAnsi="Courier New" w:cs="Courier New" w:hint="default"/>
      </w:rPr>
    </w:lvl>
    <w:lvl w:ilvl="2" w:tplc="8E664D52" w:tentative="1">
      <w:start w:val="1"/>
      <w:numFmt w:val="bullet"/>
      <w:lvlText w:val=""/>
      <w:lvlJc w:val="left"/>
      <w:pPr>
        <w:ind w:left="1800" w:hanging="360"/>
      </w:pPr>
      <w:rPr>
        <w:rFonts w:ascii="Wingdings" w:hAnsi="Wingdings" w:hint="default"/>
      </w:rPr>
    </w:lvl>
    <w:lvl w:ilvl="3" w:tplc="B720E8B2" w:tentative="1">
      <w:start w:val="1"/>
      <w:numFmt w:val="bullet"/>
      <w:lvlText w:val=""/>
      <w:lvlJc w:val="left"/>
      <w:pPr>
        <w:ind w:left="2520" w:hanging="360"/>
      </w:pPr>
      <w:rPr>
        <w:rFonts w:ascii="Symbol" w:hAnsi="Symbol" w:hint="default"/>
      </w:rPr>
    </w:lvl>
    <w:lvl w:ilvl="4" w:tplc="9692E642" w:tentative="1">
      <w:start w:val="1"/>
      <w:numFmt w:val="bullet"/>
      <w:lvlText w:val="o"/>
      <w:lvlJc w:val="left"/>
      <w:pPr>
        <w:ind w:left="3240" w:hanging="360"/>
      </w:pPr>
      <w:rPr>
        <w:rFonts w:ascii="Courier New" w:hAnsi="Courier New" w:cs="Courier New" w:hint="default"/>
      </w:rPr>
    </w:lvl>
    <w:lvl w:ilvl="5" w:tplc="F702B6DE" w:tentative="1">
      <w:start w:val="1"/>
      <w:numFmt w:val="bullet"/>
      <w:lvlText w:val=""/>
      <w:lvlJc w:val="left"/>
      <w:pPr>
        <w:ind w:left="3960" w:hanging="360"/>
      </w:pPr>
      <w:rPr>
        <w:rFonts w:ascii="Wingdings" w:hAnsi="Wingdings" w:hint="default"/>
      </w:rPr>
    </w:lvl>
    <w:lvl w:ilvl="6" w:tplc="0E74DDCA" w:tentative="1">
      <w:start w:val="1"/>
      <w:numFmt w:val="bullet"/>
      <w:lvlText w:val=""/>
      <w:lvlJc w:val="left"/>
      <w:pPr>
        <w:ind w:left="4680" w:hanging="360"/>
      </w:pPr>
      <w:rPr>
        <w:rFonts w:ascii="Symbol" w:hAnsi="Symbol" w:hint="default"/>
      </w:rPr>
    </w:lvl>
    <w:lvl w:ilvl="7" w:tplc="46BAC8BE" w:tentative="1">
      <w:start w:val="1"/>
      <w:numFmt w:val="bullet"/>
      <w:lvlText w:val="o"/>
      <w:lvlJc w:val="left"/>
      <w:pPr>
        <w:ind w:left="5400" w:hanging="360"/>
      </w:pPr>
      <w:rPr>
        <w:rFonts w:ascii="Courier New" w:hAnsi="Courier New" w:cs="Courier New" w:hint="default"/>
      </w:rPr>
    </w:lvl>
    <w:lvl w:ilvl="8" w:tplc="DCB6CE7C" w:tentative="1">
      <w:start w:val="1"/>
      <w:numFmt w:val="bullet"/>
      <w:lvlText w:val=""/>
      <w:lvlJc w:val="left"/>
      <w:pPr>
        <w:ind w:left="6120" w:hanging="360"/>
      </w:pPr>
      <w:rPr>
        <w:rFonts w:ascii="Wingdings" w:hAnsi="Wingdings" w:hint="default"/>
      </w:rPr>
    </w:lvl>
  </w:abstractNum>
  <w:abstractNum w:abstractNumId="22">
    <w:nsid w:val="18D14951"/>
    <w:multiLevelType w:val="hybridMultilevel"/>
    <w:tmpl w:val="E1422F10"/>
    <w:lvl w:ilvl="0" w:tplc="04090007">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A015009"/>
    <w:multiLevelType w:val="hybridMultilevel"/>
    <w:tmpl w:val="5FDAC6BC"/>
    <w:lvl w:ilvl="0" w:tplc="8BF0F5C6">
      <w:start w:val="1"/>
      <w:numFmt w:val="bullet"/>
      <w:lvlText w:val="o"/>
      <w:lvlJc w:val="left"/>
      <w:pPr>
        <w:ind w:left="1800" w:hanging="360"/>
      </w:pPr>
      <w:rPr>
        <w:rFonts w:ascii="Courier New" w:hAnsi="Courier New" w:cs="Courier New" w:hint="default"/>
      </w:rPr>
    </w:lvl>
    <w:lvl w:ilvl="1" w:tplc="47B2E82C" w:tentative="1">
      <w:start w:val="1"/>
      <w:numFmt w:val="bullet"/>
      <w:lvlText w:val="o"/>
      <w:lvlJc w:val="left"/>
      <w:pPr>
        <w:ind w:left="2520" w:hanging="360"/>
      </w:pPr>
      <w:rPr>
        <w:rFonts w:ascii="Courier New" w:hAnsi="Courier New" w:cs="Courier New" w:hint="default"/>
      </w:rPr>
    </w:lvl>
    <w:lvl w:ilvl="2" w:tplc="6A70C7B2" w:tentative="1">
      <w:start w:val="1"/>
      <w:numFmt w:val="bullet"/>
      <w:lvlText w:val=""/>
      <w:lvlJc w:val="left"/>
      <w:pPr>
        <w:ind w:left="3240" w:hanging="360"/>
      </w:pPr>
      <w:rPr>
        <w:rFonts w:ascii="Wingdings" w:hAnsi="Wingdings" w:hint="default"/>
      </w:rPr>
    </w:lvl>
    <w:lvl w:ilvl="3" w:tplc="6CC64924" w:tentative="1">
      <w:start w:val="1"/>
      <w:numFmt w:val="bullet"/>
      <w:lvlText w:val=""/>
      <w:lvlJc w:val="left"/>
      <w:pPr>
        <w:ind w:left="3960" w:hanging="360"/>
      </w:pPr>
      <w:rPr>
        <w:rFonts w:ascii="Symbol" w:hAnsi="Symbol" w:hint="default"/>
      </w:rPr>
    </w:lvl>
    <w:lvl w:ilvl="4" w:tplc="4F6C527A" w:tentative="1">
      <w:start w:val="1"/>
      <w:numFmt w:val="bullet"/>
      <w:lvlText w:val="o"/>
      <w:lvlJc w:val="left"/>
      <w:pPr>
        <w:ind w:left="4680" w:hanging="360"/>
      </w:pPr>
      <w:rPr>
        <w:rFonts w:ascii="Courier New" w:hAnsi="Courier New" w:cs="Courier New" w:hint="default"/>
      </w:rPr>
    </w:lvl>
    <w:lvl w:ilvl="5" w:tplc="9BC08E72" w:tentative="1">
      <w:start w:val="1"/>
      <w:numFmt w:val="bullet"/>
      <w:lvlText w:val=""/>
      <w:lvlJc w:val="left"/>
      <w:pPr>
        <w:ind w:left="5400" w:hanging="360"/>
      </w:pPr>
      <w:rPr>
        <w:rFonts w:ascii="Wingdings" w:hAnsi="Wingdings" w:hint="default"/>
      </w:rPr>
    </w:lvl>
    <w:lvl w:ilvl="6" w:tplc="4180460A" w:tentative="1">
      <w:start w:val="1"/>
      <w:numFmt w:val="bullet"/>
      <w:lvlText w:val=""/>
      <w:lvlJc w:val="left"/>
      <w:pPr>
        <w:ind w:left="6120" w:hanging="360"/>
      </w:pPr>
      <w:rPr>
        <w:rFonts w:ascii="Symbol" w:hAnsi="Symbol" w:hint="default"/>
      </w:rPr>
    </w:lvl>
    <w:lvl w:ilvl="7" w:tplc="66763776" w:tentative="1">
      <w:start w:val="1"/>
      <w:numFmt w:val="bullet"/>
      <w:lvlText w:val="o"/>
      <w:lvlJc w:val="left"/>
      <w:pPr>
        <w:ind w:left="6840" w:hanging="360"/>
      </w:pPr>
      <w:rPr>
        <w:rFonts w:ascii="Courier New" w:hAnsi="Courier New" w:cs="Courier New" w:hint="default"/>
      </w:rPr>
    </w:lvl>
    <w:lvl w:ilvl="8" w:tplc="041CEF5C" w:tentative="1">
      <w:start w:val="1"/>
      <w:numFmt w:val="bullet"/>
      <w:lvlText w:val=""/>
      <w:lvlJc w:val="left"/>
      <w:pPr>
        <w:ind w:left="7560" w:hanging="360"/>
      </w:pPr>
      <w:rPr>
        <w:rFonts w:ascii="Wingdings" w:hAnsi="Wingdings" w:hint="default"/>
      </w:rPr>
    </w:lvl>
  </w:abstractNum>
  <w:abstractNum w:abstractNumId="24">
    <w:nsid w:val="1A253C21"/>
    <w:multiLevelType w:val="hybridMultilevel"/>
    <w:tmpl w:val="E37EE53A"/>
    <w:lvl w:ilvl="0" w:tplc="04090001">
      <w:start w:val="1"/>
      <w:numFmt w:val="bullet"/>
      <w:lvlText w:val=""/>
      <w:lvlJc w:val="left"/>
      <w:pPr>
        <w:ind w:left="360" w:hanging="360"/>
      </w:pPr>
      <w:rPr>
        <w:rFonts w:ascii="Symbol" w:hAnsi="Symbol" w:hint="default"/>
      </w:rPr>
    </w:lvl>
    <w:lvl w:ilvl="1" w:tplc="90C8D256" w:tentative="1">
      <w:start w:val="1"/>
      <w:numFmt w:val="bullet"/>
      <w:lvlText w:val="o"/>
      <w:lvlJc w:val="left"/>
      <w:pPr>
        <w:ind w:left="1080" w:hanging="360"/>
      </w:pPr>
      <w:rPr>
        <w:rFonts w:ascii="Courier New" w:hAnsi="Courier New" w:cs="Courier New" w:hint="default"/>
      </w:rPr>
    </w:lvl>
    <w:lvl w:ilvl="2" w:tplc="E756866C" w:tentative="1">
      <w:start w:val="1"/>
      <w:numFmt w:val="bullet"/>
      <w:lvlText w:val=""/>
      <w:lvlJc w:val="left"/>
      <w:pPr>
        <w:ind w:left="1800" w:hanging="360"/>
      </w:pPr>
      <w:rPr>
        <w:rFonts w:ascii="Wingdings" w:hAnsi="Wingdings" w:hint="default"/>
      </w:rPr>
    </w:lvl>
    <w:lvl w:ilvl="3" w:tplc="7C7E6AE0" w:tentative="1">
      <w:start w:val="1"/>
      <w:numFmt w:val="bullet"/>
      <w:lvlText w:val=""/>
      <w:lvlJc w:val="left"/>
      <w:pPr>
        <w:ind w:left="2520" w:hanging="360"/>
      </w:pPr>
      <w:rPr>
        <w:rFonts w:ascii="Symbol" w:hAnsi="Symbol" w:hint="default"/>
      </w:rPr>
    </w:lvl>
    <w:lvl w:ilvl="4" w:tplc="9F4A8024" w:tentative="1">
      <w:start w:val="1"/>
      <w:numFmt w:val="bullet"/>
      <w:lvlText w:val="o"/>
      <w:lvlJc w:val="left"/>
      <w:pPr>
        <w:ind w:left="3240" w:hanging="360"/>
      </w:pPr>
      <w:rPr>
        <w:rFonts w:ascii="Courier New" w:hAnsi="Courier New" w:cs="Courier New" w:hint="default"/>
      </w:rPr>
    </w:lvl>
    <w:lvl w:ilvl="5" w:tplc="42180056" w:tentative="1">
      <w:start w:val="1"/>
      <w:numFmt w:val="bullet"/>
      <w:lvlText w:val=""/>
      <w:lvlJc w:val="left"/>
      <w:pPr>
        <w:ind w:left="3960" w:hanging="360"/>
      </w:pPr>
      <w:rPr>
        <w:rFonts w:ascii="Wingdings" w:hAnsi="Wingdings" w:hint="default"/>
      </w:rPr>
    </w:lvl>
    <w:lvl w:ilvl="6" w:tplc="4D9CC0D2" w:tentative="1">
      <w:start w:val="1"/>
      <w:numFmt w:val="bullet"/>
      <w:lvlText w:val=""/>
      <w:lvlJc w:val="left"/>
      <w:pPr>
        <w:ind w:left="4680" w:hanging="360"/>
      </w:pPr>
      <w:rPr>
        <w:rFonts w:ascii="Symbol" w:hAnsi="Symbol" w:hint="default"/>
      </w:rPr>
    </w:lvl>
    <w:lvl w:ilvl="7" w:tplc="AFA8581E" w:tentative="1">
      <w:start w:val="1"/>
      <w:numFmt w:val="bullet"/>
      <w:lvlText w:val="o"/>
      <w:lvlJc w:val="left"/>
      <w:pPr>
        <w:ind w:left="5400" w:hanging="360"/>
      </w:pPr>
      <w:rPr>
        <w:rFonts w:ascii="Courier New" w:hAnsi="Courier New" w:cs="Courier New" w:hint="default"/>
      </w:rPr>
    </w:lvl>
    <w:lvl w:ilvl="8" w:tplc="CF0A386E" w:tentative="1">
      <w:start w:val="1"/>
      <w:numFmt w:val="bullet"/>
      <w:lvlText w:val=""/>
      <w:lvlJc w:val="left"/>
      <w:pPr>
        <w:ind w:left="6120" w:hanging="360"/>
      </w:pPr>
      <w:rPr>
        <w:rFonts w:ascii="Wingdings" w:hAnsi="Wingdings" w:hint="default"/>
      </w:rPr>
    </w:lvl>
  </w:abstractNum>
  <w:abstractNum w:abstractNumId="25">
    <w:nsid w:val="1A8D5232"/>
    <w:multiLevelType w:val="hybridMultilevel"/>
    <w:tmpl w:val="28E4277E"/>
    <w:lvl w:ilvl="0" w:tplc="04090001">
      <w:start w:val="1"/>
      <w:numFmt w:val="bullet"/>
      <w:lvlText w:val=""/>
      <w:lvlJc w:val="left"/>
      <w:pPr>
        <w:ind w:left="360" w:hanging="360"/>
      </w:pPr>
      <w:rPr>
        <w:rFonts w:ascii="Symbol" w:hAnsi="Symbol" w:hint="default"/>
      </w:rPr>
    </w:lvl>
    <w:lvl w:ilvl="1" w:tplc="70F00060" w:tentative="1">
      <w:start w:val="1"/>
      <w:numFmt w:val="bullet"/>
      <w:lvlText w:val="o"/>
      <w:lvlJc w:val="left"/>
      <w:pPr>
        <w:ind w:left="1080" w:hanging="360"/>
      </w:pPr>
      <w:rPr>
        <w:rFonts w:ascii="Courier New" w:hAnsi="Courier New" w:cs="Courier New" w:hint="default"/>
      </w:rPr>
    </w:lvl>
    <w:lvl w:ilvl="2" w:tplc="AA286286" w:tentative="1">
      <w:start w:val="1"/>
      <w:numFmt w:val="bullet"/>
      <w:lvlText w:val=""/>
      <w:lvlJc w:val="left"/>
      <w:pPr>
        <w:ind w:left="1800" w:hanging="360"/>
      </w:pPr>
      <w:rPr>
        <w:rFonts w:ascii="Wingdings" w:hAnsi="Wingdings" w:hint="default"/>
      </w:rPr>
    </w:lvl>
    <w:lvl w:ilvl="3" w:tplc="09008D0C" w:tentative="1">
      <w:start w:val="1"/>
      <w:numFmt w:val="bullet"/>
      <w:lvlText w:val=""/>
      <w:lvlJc w:val="left"/>
      <w:pPr>
        <w:ind w:left="2520" w:hanging="360"/>
      </w:pPr>
      <w:rPr>
        <w:rFonts w:ascii="Symbol" w:hAnsi="Symbol" w:hint="default"/>
      </w:rPr>
    </w:lvl>
    <w:lvl w:ilvl="4" w:tplc="87C65930" w:tentative="1">
      <w:start w:val="1"/>
      <w:numFmt w:val="bullet"/>
      <w:lvlText w:val="o"/>
      <w:lvlJc w:val="left"/>
      <w:pPr>
        <w:ind w:left="3240" w:hanging="360"/>
      </w:pPr>
      <w:rPr>
        <w:rFonts w:ascii="Courier New" w:hAnsi="Courier New" w:cs="Courier New" w:hint="default"/>
      </w:rPr>
    </w:lvl>
    <w:lvl w:ilvl="5" w:tplc="022A4DF4" w:tentative="1">
      <w:start w:val="1"/>
      <w:numFmt w:val="bullet"/>
      <w:lvlText w:val=""/>
      <w:lvlJc w:val="left"/>
      <w:pPr>
        <w:ind w:left="3960" w:hanging="360"/>
      </w:pPr>
      <w:rPr>
        <w:rFonts w:ascii="Wingdings" w:hAnsi="Wingdings" w:hint="default"/>
      </w:rPr>
    </w:lvl>
    <w:lvl w:ilvl="6" w:tplc="15FE0844" w:tentative="1">
      <w:start w:val="1"/>
      <w:numFmt w:val="bullet"/>
      <w:lvlText w:val=""/>
      <w:lvlJc w:val="left"/>
      <w:pPr>
        <w:ind w:left="4680" w:hanging="360"/>
      </w:pPr>
      <w:rPr>
        <w:rFonts w:ascii="Symbol" w:hAnsi="Symbol" w:hint="default"/>
      </w:rPr>
    </w:lvl>
    <w:lvl w:ilvl="7" w:tplc="82F09C02" w:tentative="1">
      <w:start w:val="1"/>
      <w:numFmt w:val="bullet"/>
      <w:lvlText w:val="o"/>
      <w:lvlJc w:val="left"/>
      <w:pPr>
        <w:ind w:left="5400" w:hanging="360"/>
      </w:pPr>
      <w:rPr>
        <w:rFonts w:ascii="Courier New" w:hAnsi="Courier New" w:cs="Courier New" w:hint="default"/>
      </w:rPr>
    </w:lvl>
    <w:lvl w:ilvl="8" w:tplc="9BF6B538" w:tentative="1">
      <w:start w:val="1"/>
      <w:numFmt w:val="bullet"/>
      <w:lvlText w:val=""/>
      <w:lvlJc w:val="left"/>
      <w:pPr>
        <w:ind w:left="6120" w:hanging="360"/>
      </w:pPr>
      <w:rPr>
        <w:rFonts w:ascii="Wingdings" w:hAnsi="Wingdings" w:hint="default"/>
      </w:rPr>
    </w:lvl>
  </w:abstractNum>
  <w:abstractNum w:abstractNumId="26">
    <w:nsid w:val="1C2A2D35"/>
    <w:multiLevelType w:val="hybridMultilevel"/>
    <w:tmpl w:val="7D769C2E"/>
    <w:lvl w:ilvl="0" w:tplc="04090001">
      <w:start w:val="1"/>
      <w:numFmt w:val="bullet"/>
      <w:lvlText w:val=""/>
      <w:lvlJc w:val="left"/>
      <w:pPr>
        <w:ind w:left="360" w:hanging="360"/>
      </w:pPr>
      <w:rPr>
        <w:rFonts w:ascii="Symbol" w:hAnsi="Symbol" w:hint="default"/>
      </w:rPr>
    </w:lvl>
    <w:lvl w:ilvl="1" w:tplc="0AC2FA00" w:tentative="1">
      <w:start w:val="1"/>
      <w:numFmt w:val="bullet"/>
      <w:lvlText w:val="o"/>
      <w:lvlJc w:val="left"/>
      <w:pPr>
        <w:ind w:left="1080" w:hanging="360"/>
      </w:pPr>
      <w:rPr>
        <w:rFonts w:ascii="Courier New" w:hAnsi="Courier New" w:cs="Courier New" w:hint="default"/>
      </w:rPr>
    </w:lvl>
    <w:lvl w:ilvl="2" w:tplc="58BA5EF0" w:tentative="1">
      <w:start w:val="1"/>
      <w:numFmt w:val="bullet"/>
      <w:lvlText w:val=""/>
      <w:lvlJc w:val="left"/>
      <w:pPr>
        <w:ind w:left="1800" w:hanging="360"/>
      </w:pPr>
      <w:rPr>
        <w:rFonts w:ascii="Wingdings" w:hAnsi="Wingdings" w:hint="default"/>
      </w:rPr>
    </w:lvl>
    <w:lvl w:ilvl="3" w:tplc="A106EAA8" w:tentative="1">
      <w:start w:val="1"/>
      <w:numFmt w:val="bullet"/>
      <w:lvlText w:val=""/>
      <w:lvlJc w:val="left"/>
      <w:pPr>
        <w:ind w:left="2520" w:hanging="360"/>
      </w:pPr>
      <w:rPr>
        <w:rFonts w:ascii="Symbol" w:hAnsi="Symbol" w:hint="default"/>
      </w:rPr>
    </w:lvl>
    <w:lvl w:ilvl="4" w:tplc="EBACC49C" w:tentative="1">
      <w:start w:val="1"/>
      <w:numFmt w:val="bullet"/>
      <w:lvlText w:val="o"/>
      <w:lvlJc w:val="left"/>
      <w:pPr>
        <w:ind w:left="3240" w:hanging="360"/>
      </w:pPr>
      <w:rPr>
        <w:rFonts w:ascii="Courier New" w:hAnsi="Courier New" w:cs="Courier New" w:hint="default"/>
      </w:rPr>
    </w:lvl>
    <w:lvl w:ilvl="5" w:tplc="2B6E6E80" w:tentative="1">
      <w:start w:val="1"/>
      <w:numFmt w:val="bullet"/>
      <w:lvlText w:val=""/>
      <w:lvlJc w:val="left"/>
      <w:pPr>
        <w:ind w:left="3960" w:hanging="360"/>
      </w:pPr>
      <w:rPr>
        <w:rFonts w:ascii="Wingdings" w:hAnsi="Wingdings" w:hint="default"/>
      </w:rPr>
    </w:lvl>
    <w:lvl w:ilvl="6" w:tplc="A27277B2" w:tentative="1">
      <w:start w:val="1"/>
      <w:numFmt w:val="bullet"/>
      <w:lvlText w:val=""/>
      <w:lvlJc w:val="left"/>
      <w:pPr>
        <w:ind w:left="4680" w:hanging="360"/>
      </w:pPr>
      <w:rPr>
        <w:rFonts w:ascii="Symbol" w:hAnsi="Symbol" w:hint="default"/>
      </w:rPr>
    </w:lvl>
    <w:lvl w:ilvl="7" w:tplc="7E8415E2" w:tentative="1">
      <w:start w:val="1"/>
      <w:numFmt w:val="bullet"/>
      <w:lvlText w:val="o"/>
      <w:lvlJc w:val="left"/>
      <w:pPr>
        <w:ind w:left="5400" w:hanging="360"/>
      </w:pPr>
      <w:rPr>
        <w:rFonts w:ascii="Courier New" w:hAnsi="Courier New" w:cs="Courier New" w:hint="default"/>
      </w:rPr>
    </w:lvl>
    <w:lvl w:ilvl="8" w:tplc="DF160918" w:tentative="1">
      <w:start w:val="1"/>
      <w:numFmt w:val="bullet"/>
      <w:lvlText w:val=""/>
      <w:lvlJc w:val="left"/>
      <w:pPr>
        <w:ind w:left="6120" w:hanging="360"/>
      </w:pPr>
      <w:rPr>
        <w:rFonts w:ascii="Wingdings" w:hAnsi="Wingdings" w:hint="default"/>
      </w:rPr>
    </w:lvl>
  </w:abstractNum>
  <w:abstractNum w:abstractNumId="27">
    <w:nsid w:val="1D0D2E1A"/>
    <w:multiLevelType w:val="hybridMultilevel"/>
    <w:tmpl w:val="840650DE"/>
    <w:lvl w:ilvl="0" w:tplc="04090001">
      <w:start w:val="1"/>
      <w:numFmt w:val="bullet"/>
      <w:lvlText w:val=""/>
      <w:lvlJc w:val="left"/>
      <w:pPr>
        <w:ind w:left="360" w:hanging="360"/>
      </w:pPr>
      <w:rPr>
        <w:rFonts w:ascii="Symbol" w:hAnsi="Symbol" w:hint="default"/>
        <w:color w:val="auto"/>
      </w:rPr>
    </w:lvl>
    <w:lvl w:ilvl="1" w:tplc="488A6590" w:tentative="1">
      <w:start w:val="1"/>
      <w:numFmt w:val="bullet"/>
      <w:lvlText w:val="o"/>
      <w:lvlJc w:val="left"/>
      <w:pPr>
        <w:ind w:left="1080" w:hanging="360"/>
      </w:pPr>
      <w:rPr>
        <w:rFonts w:ascii="Courier New" w:hAnsi="Courier New" w:cs="Courier New" w:hint="default"/>
      </w:rPr>
    </w:lvl>
    <w:lvl w:ilvl="2" w:tplc="B5F0290A" w:tentative="1">
      <w:start w:val="1"/>
      <w:numFmt w:val="bullet"/>
      <w:lvlText w:val=""/>
      <w:lvlJc w:val="left"/>
      <w:pPr>
        <w:ind w:left="1800" w:hanging="360"/>
      </w:pPr>
      <w:rPr>
        <w:rFonts w:ascii="Wingdings" w:hAnsi="Wingdings" w:hint="default"/>
      </w:rPr>
    </w:lvl>
    <w:lvl w:ilvl="3" w:tplc="E65041E2" w:tentative="1">
      <w:start w:val="1"/>
      <w:numFmt w:val="bullet"/>
      <w:lvlText w:val=""/>
      <w:lvlJc w:val="left"/>
      <w:pPr>
        <w:ind w:left="2520" w:hanging="360"/>
      </w:pPr>
      <w:rPr>
        <w:rFonts w:ascii="Symbol" w:hAnsi="Symbol" w:hint="default"/>
      </w:rPr>
    </w:lvl>
    <w:lvl w:ilvl="4" w:tplc="C9404B0C" w:tentative="1">
      <w:start w:val="1"/>
      <w:numFmt w:val="bullet"/>
      <w:lvlText w:val="o"/>
      <w:lvlJc w:val="left"/>
      <w:pPr>
        <w:ind w:left="3240" w:hanging="360"/>
      </w:pPr>
      <w:rPr>
        <w:rFonts w:ascii="Courier New" w:hAnsi="Courier New" w:cs="Courier New" w:hint="default"/>
      </w:rPr>
    </w:lvl>
    <w:lvl w:ilvl="5" w:tplc="7D9C718C" w:tentative="1">
      <w:start w:val="1"/>
      <w:numFmt w:val="bullet"/>
      <w:lvlText w:val=""/>
      <w:lvlJc w:val="left"/>
      <w:pPr>
        <w:ind w:left="3960" w:hanging="360"/>
      </w:pPr>
      <w:rPr>
        <w:rFonts w:ascii="Wingdings" w:hAnsi="Wingdings" w:hint="default"/>
      </w:rPr>
    </w:lvl>
    <w:lvl w:ilvl="6" w:tplc="805A9868" w:tentative="1">
      <w:start w:val="1"/>
      <w:numFmt w:val="bullet"/>
      <w:lvlText w:val=""/>
      <w:lvlJc w:val="left"/>
      <w:pPr>
        <w:ind w:left="4680" w:hanging="360"/>
      </w:pPr>
      <w:rPr>
        <w:rFonts w:ascii="Symbol" w:hAnsi="Symbol" w:hint="default"/>
      </w:rPr>
    </w:lvl>
    <w:lvl w:ilvl="7" w:tplc="42B4521E" w:tentative="1">
      <w:start w:val="1"/>
      <w:numFmt w:val="bullet"/>
      <w:lvlText w:val="o"/>
      <w:lvlJc w:val="left"/>
      <w:pPr>
        <w:ind w:left="5400" w:hanging="360"/>
      </w:pPr>
      <w:rPr>
        <w:rFonts w:ascii="Courier New" w:hAnsi="Courier New" w:cs="Courier New" w:hint="default"/>
      </w:rPr>
    </w:lvl>
    <w:lvl w:ilvl="8" w:tplc="B64649E0" w:tentative="1">
      <w:start w:val="1"/>
      <w:numFmt w:val="bullet"/>
      <w:lvlText w:val=""/>
      <w:lvlJc w:val="left"/>
      <w:pPr>
        <w:ind w:left="6120" w:hanging="360"/>
      </w:pPr>
      <w:rPr>
        <w:rFonts w:ascii="Wingdings" w:hAnsi="Wingdings" w:hint="default"/>
      </w:rPr>
    </w:lvl>
  </w:abstractNum>
  <w:abstractNum w:abstractNumId="28">
    <w:nsid w:val="1D6436DD"/>
    <w:multiLevelType w:val="hybridMultilevel"/>
    <w:tmpl w:val="299826BC"/>
    <w:lvl w:ilvl="0" w:tplc="04090001">
      <w:start w:val="1"/>
      <w:numFmt w:val="bullet"/>
      <w:lvlText w:val=""/>
      <w:lvlJc w:val="left"/>
      <w:pPr>
        <w:ind w:left="360" w:hanging="360"/>
      </w:pPr>
      <w:rPr>
        <w:rFonts w:ascii="Symbol" w:hAnsi="Symbol" w:hint="default"/>
      </w:rPr>
    </w:lvl>
    <w:lvl w:ilvl="1" w:tplc="27AA226A" w:tentative="1">
      <w:start w:val="1"/>
      <w:numFmt w:val="bullet"/>
      <w:lvlText w:val="o"/>
      <w:lvlJc w:val="left"/>
      <w:pPr>
        <w:ind w:left="1080" w:hanging="360"/>
      </w:pPr>
      <w:rPr>
        <w:rFonts w:ascii="Courier New" w:hAnsi="Courier New" w:cs="Courier New" w:hint="default"/>
      </w:rPr>
    </w:lvl>
    <w:lvl w:ilvl="2" w:tplc="C92C3E72" w:tentative="1">
      <w:start w:val="1"/>
      <w:numFmt w:val="bullet"/>
      <w:lvlText w:val=""/>
      <w:lvlJc w:val="left"/>
      <w:pPr>
        <w:ind w:left="1800" w:hanging="360"/>
      </w:pPr>
      <w:rPr>
        <w:rFonts w:ascii="Wingdings" w:hAnsi="Wingdings" w:hint="default"/>
      </w:rPr>
    </w:lvl>
    <w:lvl w:ilvl="3" w:tplc="F1B413A6" w:tentative="1">
      <w:start w:val="1"/>
      <w:numFmt w:val="bullet"/>
      <w:lvlText w:val=""/>
      <w:lvlJc w:val="left"/>
      <w:pPr>
        <w:ind w:left="2520" w:hanging="360"/>
      </w:pPr>
      <w:rPr>
        <w:rFonts w:ascii="Symbol" w:hAnsi="Symbol" w:hint="default"/>
      </w:rPr>
    </w:lvl>
    <w:lvl w:ilvl="4" w:tplc="27B6FA4C" w:tentative="1">
      <w:start w:val="1"/>
      <w:numFmt w:val="bullet"/>
      <w:lvlText w:val="o"/>
      <w:lvlJc w:val="left"/>
      <w:pPr>
        <w:ind w:left="3240" w:hanging="360"/>
      </w:pPr>
      <w:rPr>
        <w:rFonts w:ascii="Courier New" w:hAnsi="Courier New" w:cs="Courier New" w:hint="default"/>
      </w:rPr>
    </w:lvl>
    <w:lvl w:ilvl="5" w:tplc="B6D6A442" w:tentative="1">
      <w:start w:val="1"/>
      <w:numFmt w:val="bullet"/>
      <w:lvlText w:val=""/>
      <w:lvlJc w:val="left"/>
      <w:pPr>
        <w:ind w:left="3960" w:hanging="360"/>
      </w:pPr>
      <w:rPr>
        <w:rFonts w:ascii="Wingdings" w:hAnsi="Wingdings" w:hint="default"/>
      </w:rPr>
    </w:lvl>
    <w:lvl w:ilvl="6" w:tplc="10E68A2E" w:tentative="1">
      <w:start w:val="1"/>
      <w:numFmt w:val="bullet"/>
      <w:lvlText w:val=""/>
      <w:lvlJc w:val="left"/>
      <w:pPr>
        <w:ind w:left="4680" w:hanging="360"/>
      </w:pPr>
      <w:rPr>
        <w:rFonts w:ascii="Symbol" w:hAnsi="Symbol" w:hint="default"/>
      </w:rPr>
    </w:lvl>
    <w:lvl w:ilvl="7" w:tplc="6A2CB57E" w:tentative="1">
      <w:start w:val="1"/>
      <w:numFmt w:val="bullet"/>
      <w:lvlText w:val="o"/>
      <w:lvlJc w:val="left"/>
      <w:pPr>
        <w:ind w:left="5400" w:hanging="360"/>
      </w:pPr>
      <w:rPr>
        <w:rFonts w:ascii="Courier New" w:hAnsi="Courier New" w:cs="Courier New" w:hint="default"/>
      </w:rPr>
    </w:lvl>
    <w:lvl w:ilvl="8" w:tplc="3EBC40CA" w:tentative="1">
      <w:start w:val="1"/>
      <w:numFmt w:val="bullet"/>
      <w:lvlText w:val=""/>
      <w:lvlJc w:val="left"/>
      <w:pPr>
        <w:ind w:left="6120" w:hanging="360"/>
      </w:pPr>
      <w:rPr>
        <w:rFonts w:ascii="Wingdings" w:hAnsi="Wingdings" w:hint="default"/>
      </w:rPr>
    </w:lvl>
  </w:abstractNum>
  <w:abstractNum w:abstractNumId="29">
    <w:nsid w:val="1D946C52"/>
    <w:multiLevelType w:val="hybridMultilevel"/>
    <w:tmpl w:val="4BFC79A2"/>
    <w:lvl w:ilvl="0" w:tplc="DBD4E27E">
      <w:start w:val="1"/>
      <w:numFmt w:val="bullet"/>
      <w:pStyle w:val="CGbulle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1C60B0"/>
    <w:multiLevelType w:val="hybridMultilevel"/>
    <w:tmpl w:val="DE3EAF82"/>
    <w:lvl w:ilvl="0" w:tplc="04090001">
      <w:start w:val="1"/>
      <w:numFmt w:val="bullet"/>
      <w:lvlText w:val=""/>
      <w:lvlJc w:val="left"/>
      <w:pPr>
        <w:ind w:left="360" w:hanging="360"/>
      </w:pPr>
      <w:rPr>
        <w:rFonts w:ascii="Symbol" w:hAnsi="Symbol" w:hint="default"/>
        <w:b w:val="0"/>
        <w:i w:val="0"/>
        <w:strike w:val="0"/>
        <w:color w:val="auto"/>
        <w:sz w:val="20"/>
        <w:szCs w:val="20"/>
      </w:rPr>
    </w:lvl>
    <w:lvl w:ilvl="1" w:tplc="79926F26" w:tentative="1">
      <w:start w:val="1"/>
      <w:numFmt w:val="bullet"/>
      <w:lvlText w:val="o"/>
      <w:lvlJc w:val="left"/>
      <w:pPr>
        <w:ind w:left="1080" w:hanging="360"/>
      </w:pPr>
      <w:rPr>
        <w:rFonts w:ascii="Courier New" w:hAnsi="Courier New" w:cs="Courier New" w:hint="default"/>
      </w:rPr>
    </w:lvl>
    <w:lvl w:ilvl="2" w:tplc="A446B710" w:tentative="1">
      <w:start w:val="1"/>
      <w:numFmt w:val="bullet"/>
      <w:lvlText w:val=""/>
      <w:lvlJc w:val="left"/>
      <w:pPr>
        <w:ind w:left="1800" w:hanging="360"/>
      </w:pPr>
      <w:rPr>
        <w:rFonts w:ascii="Wingdings" w:hAnsi="Wingdings" w:hint="default"/>
      </w:rPr>
    </w:lvl>
    <w:lvl w:ilvl="3" w:tplc="6218BE28" w:tentative="1">
      <w:start w:val="1"/>
      <w:numFmt w:val="bullet"/>
      <w:lvlText w:val=""/>
      <w:lvlJc w:val="left"/>
      <w:pPr>
        <w:ind w:left="2520" w:hanging="360"/>
      </w:pPr>
      <w:rPr>
        <w:rFonts w:ascii="Symbol" w:hAnsi="Symbol" w:hint="default"/>
      </w:rPr>
    </w:lvl>
    <w:lvl w:ilvl="4" w:tplc="B2B42F06" w:tentative="1">
      <w:start w:val="1"/>
      <w:numFmt w:val="bullet"/>
      <w:lvlText w:val="o"/>
      <w:lvlJc w:val="left"/>
      <w:pPr>
        <w:ind w:left="3240" w:hanging="360"/>
      </w:pPr>
      <w:rPr>
        <w:rFonts w:ascii="Courier New" w:hAnsi="Courier New" w:cs="Courier New" w:hint="default"/>
      </w:rPr>
    </w:lvl>
    <w:lvl w:ilvl="5" w:tplc="682E39F8" w:tentative="1">
      <w:start w:val="1"/>
      <w:numFmt w:val="bullet"/>
      <w:lvlText w:val=""/>
      <w:lvlJc w:val="left"/>
      <w:pPr>
        <w:ind w:left="3960" w:hanging="360"/>
      </w:pPr>
      <w:rPr>
        <w:rFonts w:ascii="Wingdings" w:hAnsi="Wingdings" w:hint="default"/>
      </w:rPr>
    </w:lvl>
    <w:lvl w:ilvl="6" w:tplc="56A8D5CA" w:tentative="1">
      <w:start w:val="1"/>
      <w:numFmt w:val="bullet"/>
      <w:lvlText w:val=""/>
      <w:lvlJc w:val="left"/>
      <w:pPr>
        <w:ind w:left="4680" w:hanging="360"/>
      </w:pPr>
      <w:rPr>
        <w:rFonts w:ascii="Symbol" w:hAnsi="Symbol" w:hint="default"/>
      </w:rPr>
    </w:lvl>
    <w:lvl w:ilvl="7" w:tplc="5E04418A" w:tentative="1">
      <w:start w:val="1"/>
      <w:numFmt w:val="bullet"/>
      <w:lvlText w:val="o"/>
      <w:lvlJc w:val="left"/>
      <w:pPr>
        <w:ind w:left="5400" w:hanging="360"/>
      </w:pPr>
      <w:rPr>
        <w:rFonts w:ascii="Courier New" w:hAnsi="Courier New" w:cs="Courier New" w:hint="default"/>
      </w:rPr>
    </w:lvl>
    <w:lvl w:ilvl="8" w:tplc="CFFE0448" w:tentative="1">
      <w:start w:val="1"/>
      <w:numFmt w:val="bullet"/>
      <w:lvlText w:val=""/>
      <w:lvlJc w:val="left"/>
      <w:pPr>
        <w:ind w:left="6120" w:hanging="360"/>
      </w:pPr>
      <w:rPr>
        <w:rFonts w:ascii="Wingdings" w:hAnsi="Wingdings" w:hint="default"/>
      </w:rPr>
    </w:lvl>
  </w:abstractNum>
  <w:abstractNum w:abstractNumId="31">
    <w:nsid w:val="1E5E36BA"/>
    <w:multiLevelType w:val="hybridMultilevel"/>
    <w:tmpl w:val="5682388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7F1EA7"/>
    <w:multiLevelType w:val="hybridMultilevel"/>
    <w:tmpl w:val="2CC83CAA"/>
    <w:lvl w:ilvl="0" w:tplc="A888FBA2">
      <w:start w:val="1"/>
      <w:numFmt w:val="bullet"/>
      <w:lvlText w:val="o"/>
      <w:lvlJc w:val="left"/>
      <w:pPr>
        <w:ind w:left="1800" w:hanging="360"/>
      </w:pPr>
      <w:rPr>
        <w:rFonts w:ascii="Courier New" w:hAnsi="Courier New" w:cs="Courier New" w:hint="default"/>
      </w:rPr>
    </w:lvl>
    <w:lvl w:ilvl="1" w:tplc="FCCCB2C0" w:tentative="1">
      <w:start w:val="1"/>
      <w:numFmt w:val="bullet"/>
      <w:lvlText w:val="o"/>
      <w:lvlJc w:val="left"/>
      <w:pPr>
        <w:ind w:left="2520" w:hanging="360"/>
      </w:pPr>
      <w:rPr>
        <w:rFonts w:ascii="Courier New" w:hAnsi="Courier New" w:cs="Courier New" w:hint="default"/>
      </w:rPr>
    </w:lvl>
    <w:lvl w:ilvl="2" w:tplc="103E998A" w:tentative="1">
      <w:start w:val="1"/>
      <w:numFmt w:val="bullet"/>
      <w:lvlText w:val=""/>
      <w:lvlJc w:val="left"/>
      <w:pPr>
        <w:ind w:left="3240" w:hanging="360"/>
      </w:pPr>
      <w:rPr>
        <w:rFonts w:ascii="Wingdings" w:hAnsi="Wingdings" w:hint="default"/>
      </w:rPr>
    </w:lvl>
    <w:lvl w:ilvl="3" w:tplc="BBD8F890" w:tentative="1">
      <w:start w:val="1"/>
      <w:numFmt w:val="bullet"/>
      <w:lvlText w:val=""/>
      <w:lvlJc w:val="left"/>
      <w:pPr>
        <w:ind w:left="3960" w:hanging="360"/>
      </w:pPr>
      <w:rPr>
        <w:rFonts w:ascii="Symbol" w:hAnsi="Symbol" w:hint="default"/>
      </w:rPr>
    </w:lvl>
    <w:lvl w:ilvl="4" w:tplc="4D6CC21E" w:tentative="1">
      <w:start w:val="1"/>
      <w:numFmt w:val="bullet"/>
      <w:lvlText w:val="o"/>
      <w:lvlJc w:val="left"/>
      <w:pPr>
        <w:ind w:left="4680" w:hanging="360"/>
      </w:pPr>
      <w:rPr>
        <w:rFonts w:ascii="Courier New" w:hAnsi="Courier New" w:cs="Courier New" w:hint="default"/>
      </w:rPr>
    </w:lvl>
    <w:lvl w:ilvl="5" w:tplc="9B36FDDC" w:tentative="1">
      <w:start w:val="1"/>
      <w:numFmt w:val="bullet"/>
      <w:lvlText w:val=""/>
      <w:lvlJc w:val="left"/>
      <w:pPr>
        <w:ind w:left="5400" w:hanging="360"/>
      </w:pPr>
      <w:rPr>
        <w:rFonts w:ascii="Wingdings" w:hAnsi="Wingdings" w:hint="default"/>
      </w:rPr>
    </w:lvl>
    <w:lvl w:ilvl="6" w:tplc="A074F16E" w:tentative="1">
      <w:start w:val="1"/>
      <w:numFmt w:val="bullet"/>
      <w:lvlText w:val=""/>
      <w:lvlJc w:val="left"/>
      <w:pPr>
        <w:ind w:left="6120" w:hanging="360"/>
      </w:pPr>
      <w:rPr>
        <w:rFonts w:ascii="Symbol" w:hAnsi="Symbol" w:hint="default"/>
      </w:rPr>
    </w:lvl>
    <w:lvl w:ilvl="7" w:tplc="9C7A8872" w:tentative="1">
      <w:start w:val="1"/>
      <w:numFmt w:val="bullet"/>
      <w:lvlText w:val="o"/>
      <w:lvlJc w:val="left"/>
      <w:pPr>
        <w:ind w:left="6840" w:hanging="360"/>
      </w:pPr>
      <w:rPr>
        <w:rFonts w:ascii="Courier New" w:hAnsi="Courier New" w:cs="Courier New" w:hint="default"/>
      </w:rPr>
    </w:lvl>
    <w:lvl w:ilvl="8" w:tplc="1EB67CE6" w:tentative="1">
      <w:start w:val="1"/>
      <w:numFmt w:val="bullet"/>
      <w:lvlText w:val=""/>
      <w:lvlJc w:val="left"/>
      <w:pPr>
        <w:ind w:left="7560" w:hanging="360"/>
      </w:pPr>
      <w:rPr>
        <w:rFonts w:ascii="Wingdings" w:hAnsi="Wingdings" w:hint="default"/>
      </w:rPr>
    </w:lvl>
  </w:abstractNum>
  <w:abstractNum w:abstractNumId="33">
    <w:nsid w:val="1FE968A0"/>
    <w:multiLevelType w:val="hybridMultilevel"/>
    <w:tmpl w:val="6ED2FBD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8B2A88"/>
    <w:multiLevelType w:val="hybridMultilevel"/>
    <w:tmpl w:val="5510B3AE"/>
    <w:lvl w:ilvl="0" w:tplc="04090001">
      <w:start w:val="1"/>
      <w:numFmt w:val="bullet"/>
      <w:lvlText w:val=""/>
      <w:lvlJc w:val="left"/>
      <w:pPr>
        <w:ind w:left="360" w:hanging="360"/>
      </w:pPr>
      <w:rPr>
        <w:rFonts w:ascii="Symbol" w:hAnsi="Symbol" w:hint="default"/>
      </w:rPr>
    </w:lvl>
    <w:lvl w:ilvl="1" w:tplc="CABAC7D6" w:tentative="1">
      <w:start w:val="1"/>
      <w:numFmt w:val="bullet"/>
      <w:lvlText w:val="o"/>
      <w:lvlJc w:val="left"/>
      <w:pPr>
        <w:ind w:left="1080" w:hanging="360"/>
      </w:pPr>
      <w:rPr>
        <w:rFonts w:ascii="Courier New" w:hAnsi="Courier New" w:cs="Courier New" w:hint="default"/>
      </w:rPr>
    </w:lvl>
    <w:lvl w:ilvl="2" w:tplc="D41AA27C" w:tentative="1">
      <w:start w:val="1"/>
      <w:numFmt w:val="bullet"/>
      <w:lvlText w:val=""/>
      <w:lvlJc w:val="left"/>
      <w:pPr>
        <w:ind w:left="1800" w:hanging="360"/>
      </w:pPr>
      <w:rPr>
        <w:rFonts w:ascii="Wingdings" w:hAnsi="Wingdings" w:hint="default"/>
      </w:rPr>
    </w:lvl>
    <w:lvl w:ilvl="3" w:tplc="F5F456B4" w:tentative="1">
      <w:start w:val="1"/>
      <w:numFmt w:val="bullet"/>
      <w:lvlText w:val=""/>
      <w:lvlJc w:val="left"/>
      <w:pPr>
        <w:ind w:left="2520" w:hanging="360"/>
      </w:pPr>
      <w:rPr>
        <w:rFonts w:ascii="Symbol" w:hAnsi="Symbol" w:hint="default"/>
      </w:rPr>
    </w:lvl>
    <w:lvl w:ilvl="4" w:tplc="AB0A0D86" w:tentative="1">
      <w:start w:val="1"/>
      <w:numFmt w:val="bullet"/>
      <w:lvlText w:val="o"/>
      <w:lvlJc w:val="left"/>
      <w:pPr>
        <w:ind w:left="3240" w:hanging="360"/>
      </w:pPr>
      <w:rPr>
        <w:rFonts w:ascii="Courier New" w:hAnsi="Courier New" w:cs="Courier New" w:hint="default"/>
      </w:rPr>
    </w:lvl>
    <w:lvl w:ilvl="5" w:tplc="4C38512C" w:tentative="1">
      <w:start w:val="1"/>
      <w:numFmt w:val="bullet"/>
      <w:lvlText w:val=""/>
      <w:lvlJc w:val="left"/>
      <w:pPr>
        <w:ind w:left="3960" w:hanging="360"/>
      </w:pPr>
      <w:rPr>
        <w:rFonts w:ascii="Wingdings" w:hAnsi="Wingdings" w:hint="default"/>
      </w:rPr>
    </w:lvl>
    <w:lvl w:ilvl="6" w:tplc="54A23D08" w:tentative="1">
      <w:start w:val="1"/>
      <w:numFmt w:val="bullet"/>
      <w:lvlText w:val=""/>
      <w:lvlJc w:val="left"/>
      <w:pPr>
        <w:ind w:left="4680" w:hanging="360"/>
      </w:pPr>
      <w:rPr>
        <w:rFonts w:ascii="Symbol" w:hAnsi="Symbol" w:hint="default"/>
      </w:rPr>
    </w:lvl>
    <w:lvl w:ilvl="7" w:tplc="CC0C93B2" w:tentative="1">
      <w:start w:val="1"/>
      <w:numFmt w:val="bullet"/>
      <w:lvlText w:val="o"/>
      <w:lvlJc w:val="left"/>
      <w:pPr>
        <w:ind w:left="5400" w:hanging="360"/>
      </w:pPr>
      <w:rPr>
        <w:rFonts w:ascii="Courier New" w:hAnsi="Courier New" w:cs="Courier New" w:hint="default"/>
      </w:rPr>
    </w:lvl>
    <w:lvl w:ilvl="8" w:tplc="87A07968" w:tentative="1">
      <w:start w:val="1"/>
      <w:numFmt w:val="bullet"/>
      <w:lvlText w:val=""/>
      <w:lvlJc w:val="left"/>
      <w:pPr>
        <w:ind w:left="6120" w:hanging="360"/>
      </w:pPr>
      <w:rPr>
        <w:rFonts w:ascii="Wingdings" w:hAnsi="Wingdings" w:hint="default"/>
      </w:rPr>
    </w:lvl>
  </w:abstractNum>
  <w:abstractNum w:abstractNumId="35">
    <w:nsid w:val="21840FD4"/>
    <w:multiLevelType w:val="hybridMultilevel"/>
    <w:tmpl w:val="37701E6A"/>
    <w:lvl w:ilvl="0" w:tplc="04090001">
      <w:start w:val="1"/>
      <w:numFmt w:val="bullet"/>
      <w:lvlText w:val=""/>
      <w:lvlJc w:val="left"/>
      <w:pPr>
        <w:ind w:left="360" w:hanging="360"/>
      </w:pPr>
      <w:rPr>
        <w:rFonts w:ascii="Symbol" w:hAnsi="Symbol" w:hint="default"/>
      </w:rPr>
    </w:lvl>
    <w:lvl w:ilvl="1" w:tplc="10F6ED56" w:tentative="1">
      <w:start w:val="1"/>
      <w:numFmt w:val="bullet"/>
      <w:lvlText w:val="o"/>
      <w:lvlJc w:val="left"/>
      <w:pPr>
        <w:ind w:left="1080" w:hanging="360"/>
      </w:pPr>
      <w:rPr>
        <w:rFonts w:ascii="Courier New" w:hAnsi="Courier New" w:cs="Courier New" w:hint="default"/>
      </w:rPr>
    </w:lvl>
    <w:lvl w:ilvl="2" w:tplc="BF7C9810" w:tentative="1">
      <w:start w:val="1"/>
      <w:numFmt w:val="bullet"/>
      <w:lvlText w:val=""/>
      <w:lvlJc w:val="left"/>
      <w:pPr>
        <w:ind w:left="1800" w:hanging="360"/>
      </w:pPr>
      <w:rPr>
        <w:rFonts w:ascii="Wingdings" w:hAnsi="Wingdings" w:hint="default"/>
      </w:rPr>
    </w:lvl>
    <w:lvl w:ilvl="3" w:tplc="3F40CD7A" w:tentative="1">
      <w:start w:val="1"/>
      <w:numFmt w:val="bullet"/>
      <w:lvlText w:val=""/>
      <w:lvlJc w:val="left"/>
      <w:pPr>
        <w:ind w:left="2520" w:hanging="360"/>
      </w:pPr>
      <w:rPr>
        <w:rFonts w:ascii="Symbol" w:hAnsi="Symbol" w:hint="default"/>
      </w:rPr>
    </w:lvl>
    <w:lvl w:ilvl="4" w:tplc="74B22FC0" w:tentative="1">
      <w:start w:val="1"/>
      <w:numFmt w:val="bullet"/>
      <w:lvlText w:val="o"/>
      <w:lvlJc w:val="left"/>
      <w:pPr>
        <w:ind w:left="3240" w:hanging="360"/>
      </w:pPr>
      <w:rPr>
        <w:rFonts w:ascii="Courier New" w:hAnsi="Courier New" w:cs="Courier New" w:hint="default"/>
      </w:rPr>
    </w:lvl>
    <w:lvl w:ilvl="5" w:tplc="2092E872" w:tentative="1">
      <w:start w:val="1"/>
      <w:numFmt w:val="bullet"/>
      <w:lvlText w:val=""/>
      <w:lvlJc w:val="left"/>
      <w:pPr>
        <w:ind w:left="3960" w:hanging="360"/>
      </w:pPr>
      <w:rPr>
        <w:rFonts w:ascii="Wingdings" w:hAnsi="Wingdings" w:hint="default"/>
      </w:rPr>
    </w:lvl>
    <w:lvl w:ilvl="6" w:tplc="0C0EEFD4" w:tentative="1">
      <w:start w:val="1"/>
      <w:numFmt w:val="bullet"/>
      <w:lvlText w:val=""/>
      <w:lvlJc w:val="left"/>
      <w:pPr>
        <w:ind w:left="4680" w:hanging="360"/>
      </w:pPr>
      <w:rPr>
        <w:rFonts w:ascii="Symbol" w:hAnsi="Symbol" w:hint="default"/>
      </w:rPr>
    </w:lvl>
    <w:lvl w:ilvl="7" w:tplc="1F96282A" w:tentative="1">
      <w:start w:val="1"/>
      <w:numFmt w:val="bullet"/>
      <w:lvlText w:val="o"/>
      <w:lvlJc w:val="left"/>
      <w:pPr>
        <w:ind w:left="5400" w:hanging="360"/>
      </w:pPr>
      <w:rPr>
        <w:rFonts w:ascii="Courier New" w:hAnsi="Courier New" w:cs="Courier New" w:hint="default"/>
      </w:rPr>
    </w:lvl>
    <w:lvl w:ilvl="8" w:tplc="4C9C7616" w:tentative="1">
      <w:start w:val="1"/>
      <w:numFmt w:val="bullet"/>
      <w:lvlText w:val=""/>
      <w:lvlJc w:val="left"/>
      <w:pPr>
        <w:ind w:left="6120" w:hanging="360"/>
      </w:pPr>
      <w:rPr>
        <w:rFonts w:ascii="Wingdings" w:hAnsi="Wingdings" w:hint="default"/>
      </w:rPr>
    </w:lvl>
  </w:abstractNum>
  <w:abstractNum w:abstractNumId="36">
    <w:nsid w:val="21FA21C0"/>
    <w:multiLevelType w:val="hybridMultilevel"/>
    <w:tmpl w:val="D7BC06CA"/>
    <w:lvl w:ilvl="0" w:tplc="04090001">
      <w:start w:val="1"/>
      <w:numFmt w:val="bullet"/>
      <w:lvlText w:val=""/>
      <w:lvlJc w:val="left"/>
      <w:pPr>
        <w:ind w:left="360" w:hanging="360"/>
      </w:pPr>
      <w:rPr>
        <w:rFonts w:ascii="Symbol" w:hAnsi="Symbol" w:hint="default"/>
      </w:rPr>
    </w:lvl>
    <w:lvl w:ilvl="1" w:tplc="4E6E4BBE" w:tentative="1">
      <w:start w:val="1"/>
      <w:numFmt w:val="bullet"/>
      <w:lvlText w:val="o"/>
      <w:lvlJc w:val="left"/>
      <w:pPr>
        <w:ind w:left="1080" w:hanging="360"/>
      </w:pPr>
      <w:rPr>
        <w:rFonts w:ascii="Courier New" w:hAnsi="Courier New" w:cs="Courier New" w:hint="default"/>
      </w:rPr>
    </w:lvl>
    <w:lvl w:ilvl="2" w:tplc="1CE007B6" w:tentative="1">
      <w:start w:val="1"/>
      <w:numFmt w:val="bullet"/>
      <w:lvlText w:val=""/>
      <w:lvlJc w:val="left"/>
      <w:pPr>
        <w:ind w:left="1800" w:hanging="360"/>
      </w:pPr>
      <w:rPr>
        <w:rFonts w:ascii="Wingdings" w:hAnsi="Wingdings" w:hint="default"/>
      </w:rPr>
    </w:lvl>
    <w:lvl w:ilvl="3" w:tplc="27F408A6" w:tentative="1">
      <w:start w:val="1"/>
      <w:numFmt w:val="bullet"/>
      <w:lvlText w:val=""/>
      <w:lvlJc w:val="left"/>
      <w:pPr>
        <w:ind w:left="2520" w:hanging="360"/>
      </w:pPr>
      <w:rPr>
        <w:rFonts w:ascii="Symbol" w:hAnsi="Symbol" w:hint="default"/>
      </w:rPr>
    </w:lvl>
    <w:lvl w:ilvl="4" w:tplc="28C446DC" w:tentative="1">
      <w:start w:val="1"/>
      <w:numFmt w:val="bullet"/>
      <w:lvlText w:val="o"/>
      <w:lvlJc w:val="left"/>
      <w:pPr>
        <w:ind w:left="3240" w:hanging="360"/>
      </w:pPr>
      <w:rPr>
        <w:rFonts w:ascii="Courier New" w:hAnsi="Courier New" w:cs="Courier New" w:hint="default"/>
      </w:rPr>
    </w:lvl>
    <w:lvl w:ilvl="5" w:tplc="BF083F8E" w:tentative="1">
      <w:start w:val="1"/>
      <w:numFmt w:val="bullet"/>
      <w:lvlText w:val=""/>
      <w:lvlJc w:val="left"/>
      <w:pPr>
        <w:ind w:left="3960" w:hanging="360"/>
      </w:pPr>
      <w:rPr>
        <w:rFonts w:ascii="Wingdings" w:hAnsi="Wingdings" w:hint="default"/>
      </w:rPr>
    </w:lvl>
    <w:lvl w:ilvl="6" w:tplc="96A82854" w:tentative="1">
      <w:start w:val="1"/>
      <w:numFmt w:val="bullet"/>
      <w:lvlText w:val=""/>
      <w:lvlJc w:val="left"/>
      <w:pPr>
        <w:ind w:left="4680" w:hanging="360"/>
      </w:pPr>
      <w:rPr>
        <w:rFonts w:ascii="Symbol" w:hAnsi="Symbol" w:hint="default"/>
      </w:rPr>
    </w:lvl>
    <w:lvl w:ilvl="7" w:tplc="77F42DAC" w:tentative="1">
      <w:start w:val="1"/>
      <w:numFmt w:val="bullet"/>
      <w:lvlText w:val="o"/>
      <w:lvlJc w:val="left"/>
      <w:pPr>
        <w:ind w:left="5400" w:hanging="360"/>
      </w:pPr>
      <w:rPr>
        <w:rFonts w:ascii="Courier New" w:hAnsi="Courier New" w:cs="Courier New" w:hint="default"/>
      </w:rPr>
    </w:lvl>
    <w:lvl w:ilvl="8" w:tplc="6E58BE96" w:tentative="1">
      <w:start w:val="1"/>
      <w:numFmt w:val="bullet"/>
      <w:lvlText w:val=""/>
      <w:lvlJc w:val="left"/>
      <w:pPr>
        <w:ind w:left="6120" w:hanging="360"/>
      </w:pPr>
      <w:rPr>
        <w:rFonts w:ascii="Wingdings" w:hAnsi="Wingdings" w:hint="default"/>
      </w:rPr>
    </w:lvl>
  </w:abstractNum>
  <w:abstractNum w:abstractNumId="37">
    <w:nsid w:val="23C169E7"/>
    <w:multiLevelType w:val="hybridMultilevel"/>
    <w:tmpl w:val="963E3E9E"/>
    <w:lvl w:ilvl="0" w:tplc="04090001">
      <w:start w:val="1"/>
      <w:numFmt w:val="bullet"/>
      <w:lvlText w:val=""/>
      <w:lvlJc w:val="left"/>
      <w:pPr>
        <w:ind w:left="360" w:hanging="360"/>
      </w:pPr>
      <w:rPr>
        <w:rFonts w:ascii="Symbol" w:hAnsi="Symbol" w:hint="default"/>
      </w:rPr>
    </w:lvl>
    <w:lvl w:ilvl="1" w:tplc="B1B4D760" w:tentative="1">
      <w:start w:val="1"/>
      <w:numFmt w:val="bullet"/>
      <w:lvlText w:val="o"/>
      <w:lvlJc w:val="left"/>
      <w:pPr>
        <w:ind w:left="1080" w:hanging="360"/>
      </w:pPr>
      <w:rPr>
        <w:rFonts w:ascii="Courier New" w:hAnsi="Courier New" w:cs="Courier New" w:hint="default"/>
      </w:rPr>
    </w:lvl>
    <w:lvl w:ilvl="2" w:tplc="07C8C15A" w:tentative="1">
      <w:start w:val="1"/>
      <w:numFmt w:val="bullet"/>
      <w:lvlText w:val=""/>
      <w:lvlJc w:val="left"/>
      <w:pPr>
        <w:ind w:left="1800" w:hanging="360"/>
      </w:pPr>
      <w:rPr>
        <w:rFonts w:ascii="Wingdings" w:hAnsi="Wingdings" w:hint="default"/>
      </w:rPr>
    </w:lvl>
    <w:lvl w:ilvl="3" w:tplc="517C60A6" w:tentative="1">
      <w:start w:val="1"/>
      <w:numFmt w:val="bullet"/>
      <w:lvlText w:val=""/>
      <w:lvlJc w:val="left"/>
      <w:pPr>
        <w:ind w:left="2520" w:hanging="360"/>
      </w:pPr>
      <w:rPr>
        <w:rFonts w:ascii="Symbol" w:hAnsi="Symbol" w:hint="default"/>
      </w:rPr>
    </w:lvl>
    <w:lvl w:ilvl="4" w:tplc="5A7A811E" w:tentative="1">
      <w:start w:val="1"/>
      <w:numFmt w:val="bullet"/>
      <w:lvlText w:val="o"/>
      <w:lvlJc w:val="left"/>
      <w:pPr>
        <w:ind w:left="3240" w:hanging="360"/>
      </w:pPr>
      <w:rPr>
        <w:rFonts w:ascii="Courier New" w:hAnsi="Courier New" w:cs="Courier New" w:hint="default"/>
      </w:rPr>
    </w:lvl>
    <w:lvl w:ilvl="5" w:tplc="FD485430" w:tentative="1">
      <w:start w:val="1"/>
      <w:numFmt w:val="bullet"/>
      <w:lvlText w:val=""/>
      <w:lvlJc w:val="left"/>
      <w:pPr>
        <w:ind w:left="3960" w:hanging="360"/>
      </w:pPr>
      <w:rPr>
        <w:rFonts w:ascii="Wingdings" w:hAnsi="Wingdings" w:hint="default"/>
      </w:rPr>
    </w:lvl>
    <w:lvl w:ilvl="6" w:tplc="0F301CC4" w:tentative="1">
      <w:start w:val="1"/>
      <w:numFmt w:val="bullet"/>
      <w:lvlText w:val=""/>
      <w:lvlJc w:val="left"/>
      <w:pPr>
        <w:ind w:left="4680" w:hanging="360"/>
      </w:pPr>
      <w:rPr>
        <w:rFonts w:ascii="Symbol" w:hAnsi="Symbol" w:hint="default"/>
      </w:rPr>
    </w:lvl>
    <w:lvl w:ilvl="7" w:tplc="F3A8FDF6" w:tentative="1">
      <w:start w:val="1"/>
      <w:numFmt w:val="bullet"/>
      <w:lvlText w:val="o"/>
      <w:lvlJc w:val="left"/>
      <w:pPr>
        <w:ind w:left="5400" w:hanging="360"/>
      </w:pPr>
      <w:rPr>
        <w:rFonts w:ascii="Courier New" w:hAnsi="Courier New" w:cs="Courier New" w:hint="default"/>
      </w:rPr>
    </w:lvl>
    <w:lvl w:ilvl="8" w:tplc="7DE681D4" w:tentative="1">
      <w:start w:val="1"/>
      <w:numFmt w:val="bullet"/>
      <w:lvlText w:val=""/>
      <w:lvlJc w:val="left"/>
      <w:pPr>
        <w:ind w:left="6120" w:hanging="360"/>
      </w:pPr>
      <w:rPr>
        <w:rFonts w:ascii="Wingdings" w:hAnsi="Wingdings" w:hint="default"/>
      </w:rPr>
    </w:lvl>
  </w:abstractNum>
  <w:abstractNum w:abstractNumId="38">
    <w:nsid w:val="241D36EE"/>
    <w:multiLevelType w:val="hybridMultilevel"/>
    <w:tmpl w:val="B97414CE"/>
    <w:lvl w:ilvl="0" w:tplc="04090001">
      <w:start w:val="1"/>
      <w:numFmt w:val="bullet"/>
      <w:lvlText w:val=""/>
      <w:lvlJc w:val="left"/>
      <w:pPr>
        <w:ind w:left="360" w:hanging="360"/>
      </w:pPr>
      <w:rPr>
        <w:rFonts w:ascii="Symbol" w:hAnsi="Symbol" w:hint="default"/>
      </w:rPr>
    </w:lvl>
    <w:lvl w:ilvl="1" w:tplc="7610AE70" w:tentative="1">
      <w:start w:val="1"/>
      <w:numFmt w:val="bullet"/>
      <w:lvlText w:val="o"/>
      <w:lvlJc w:val="left"/>
      <w:pPr>
        <w:ind w:left="1080" w:hanging="360"/>
      </w:pPr>
      <w:rPr>
        <w:rFonts w:ascii="Courier New" w:hAnsi="Courier New" w:cs="Courier New" w:hint="default"/>
      </w:rPr>
    </w:lvl>
    <w:lvl w:ilvl="2" w:tplc="A5240674" w:tentative="1">
      <w:start w:val="1"/>
      <w:numFmt w:val="bullet"/>
      <w:lvlText w:val=""/>
      <w:lvlJc w:val="left"/>
      <w:pPr>
        <w:ind w:left="1800" w:hanging="360"/>
      </w:pPr>
      <w:rPr>
        <w:rFonts w:ascii="Wingdings" w:hAnsi="Wingdings" w:hint="default"/>
      </w:rPr>
    </w:lvl>
    <w:lvl w:ilvl="3" w:tplc="056C70EE" w:tentative="1">
      <w:start w:val="1"/>
      <w:numFmt w:val="bullet"/>
      <w:lvlText w:val=""/>
      <w:lvlJc w:val="left"/>
      <w:pPr>
        <w:ind w:left="2520" w:hanging="360"/>
      </w:pPr>
      <w:rPr>
        <w:rFonts w:ascii="Symbol" w:hAnsi="Symbol" w:hint="default"/>
      </w:rPr>
    </w:lvl>
    <w:lvl w:ilvl="4" w:tplc="FD8A2652" w:tentative="1">
      <w:start w:val="1"/>
      <w:numFmt w:val="bullet"/>
      <w:lvlText w:val="o"/>
      <w:lvlJc w:val="left"/>
      <w:pPr>
        <w:ind w:left="3240" w:hanging="360"/>
      </w:pPr>
      <w:rPr>
        <w:rFonts w:ascii="Courier New" w:hAnsi="Courier New" w:cs="Courier New" w:hint="default"/>
      </w:rPr>
    </w:lvl>
    <w:lvl w:ilvl="5" w:tplc="A5C06884" w:tentative="1">
      <w:start w:val="1"/>
      <w:numFmt w:val="bullet"/>
      <w:lvlText w:val=""/>
      <w:lvlJc w:val="left"/>
      <w:pPr>
        <w:ind w:left="3960" w:hanging="360"/>
      </w:pPr>
      <w:rPr>
        <w:rFonts w:ascii="Wingdings" w:hAnsi="Wingdings" w:hint="default"/>
      </w:rPr>
    </w:lvl>
    <w:lvl w:ilvl="6" w:tplc="28D6E1EE" w:tentative="1">
      <w:start w:val="1"/>
      <w:numFmt w:val="bullet"/>
      <w:lvlText w:val=""/>
      <w:lvlJc w:val="left"/>
      <w:pPr>
        <w:ind w:left="4680" w:hanging="360"/>
      </w:pPr>
      <w:rPr>
        <w:rFonts w:ascii="Symbol" w:hAnsi="Symbol" w:hint="default"/>
      </w:rPr>
    </w:lvl>
    <w:lvl w:ilvl="7" w:tplc="0E6CB664" w:tentative="1">
      <w:start w:val="1"/>
      <w:numFmt w:val="bullet"/>
      <w:lvlText w:val="o"/>
      <w:lvlJc w:val="left"/>
      <w:pPr>
        <w:ind w:left="5400" w:hanging="360"/>
      </w:pPr>
      <w:rPr>
        <w:rFonts w:ascii="Courier New" w:hAnsi="Courier New" w:cs="Courier New" w:hint="default"/>
      </w:rPr>
    </w:lvl>
    <w:lvl w:ilvl="8" w:tplc="A176AE04" w:tentative="1">
      <w:start w:val="1"/>
      <w:numFmt w:val="bullet"/>
      <w:lvlText w:val=""/>
      <w:lvlJc w:val="left"/>
      <w:pPr>
        <w:ind w:left="6120" w:hanging="360"/>
      </w:pPr>
      <w:rPr>
        <w:rFonts w:ascii="Wingdings" w:hAnsi="Wingdings" w:hint="default"/>
      </w:rPr>
    </w:lvl>
  </w:abstractNum>
  <w:abstractNum w:abstractNumId="39">
    <w:nsid w:val="253B7BFB"/>
    <w:multiLevelType w:val="hybridMultilevel"/>
    <w:tmpl w:val="B7A6CCC8"/>
    <w:lvl w:ilvl="0" w:tplc="04090001">
      <w:start w:val="1"/>
      <w:numFmt w:val="bullet"/>
      <w:lvlText w:val=""/>
      <w:lvlJc w:val="left"/>
      <w:pPr>
        <w:ind w:left="360" w:hanging="360"/>
      </w:pPr>
      <w:rPr>
        <w:rFonts w:ascii="Symbol" w:hAnsi="Symbol" w:hint="default"/>
      </w:rPr>
    </w:lvl>
    <w:lvl w:ilvl="1" w:tplc="60F06756" w:tentative="1">
      <w:start w:val="1"/>
      <w:numFmt w:val="bullet"/>
      <w:lvlText w:val="o"/>
      <w:lvlJc w:val="left"/>
      <w:pPr>
        <w:ind w:left="1080" w:hanging="360"/>
      </w:pPr>
      <w:rPr>
        <w:rFonts w:ascii="Courier New" w:hAnsi="Courier New" w:cs="Courier New" w:hint="default"/>
      </w:rPr>
    </w:lvl>
    <w:lvl w:ilvl="2" w:tplc="EEA00558" w:tentative="1">
      <w:start w:val="1"/>
      <w:numFmt w:val="bullet"/>
      <w:lvlText w:val=""/>
      <w:lvlJc w:val="left"/>
      <w:pPr>
        <w:ind w:left="1800" w:hanging="360"/>
      </w:pPr>
      <w:rPr>
        <w:rFonts w:ascii="Wingdings" w:hAnsi="Wingdings" w:hint="default"/>
      </w:rPr>
    </w:lvl>
    <w:lvl w:ilvl="3" w:tplc="3996C0CA" w:tentative="1">
      <w:start w:val="1"/>
      <w:numFmt w:val="bullet"/>
      <w:lvlText w:val=""/>
      <w:lvlJc w:val="left"/>
      <w:pPr>
        <w:ind w:left="2520" w:hanging="360"/>
      </w:pPr>
      <w:rPr>
        <w:rFonts w:ascii="Symbol" w:hAnsi="Symbol" w:hint="default"/>
      </w:rPr>
    </w:lvl>
    <w:lvl w:ilvl="4" w:tplc="9E826866" w:tentative="1">
      <w:start w:val="1"/>
      <w:numFmt w:val="bullet"/>
      <w:lvlText w:val="o"/>
      <w:lvlJc w:val="left"/>
      <w:pPr>
        <w:ind w:left="3240" w:hanging="360"/>
      </w:pPr>
      <w:rPr>
        <w:rFonts w:ascii="Courier New" w:hAnsi="Courier New" w:cs="Courier New" w:hint="default"/>
      </w:rPr>
    </w:lvl>
    <w:lvl w:ilvl="5" w:tplc="7AD23D8C" w:tentative="1">
      <w:start w:val="1"/>
      <w:numFmt w:val="bullet"/>
      <w:lvlText w:val=""/>
      <w:lvlJc w:val="left"/>
      <w:pPr>
        <w:ind w:left="3960" w:hanging="360"/>
      </w:pPr>
      <w:rPr>
        <w:rFonts w:ascii="Wingdings" w:hAnsi="Wingdings" w:hint="default"/>
      </w:rPr>
    </w:lvl>
    <w:lvl w:ilvl="6" w:tplc="9B8E09C0" w:tentative="1">
      <w:start w:val="1"/>
      <w:numFmt w:val="bullet"/>
      <w:lvlText w:val=""/>
      <w:lvlJc w:val="left"/>
      <w:pPr>
        <w:ind w:left="4680" w:hanging="360"/>
      </w:pPr>
      <w:rPr>
        <w:rFonts w:ascii="Symbol" w:hAnsi="Symbol" w:hint="default"/>
      </w:rPr>
    </w:lvl>
    <w:lvl w:ilvl="7" w:tplc="4CF0ECB0" w:tentative="1">
      <w:start w:val="1"/>
      <w:numFmt w:val="bullet"/>
      <w:lvlText w:val="o"/>
      <w:lvlJc w:val="left"/>
      <w:pPr>
        <w:ind w:left="5400" w:hanging="360"/>
      </w:pPr>
      <w:rPr>
        <w:rFonts w:ascii="Courier New" w:hAnsi="Courier New" w:cs="Courier New" w:hint="default"/>
      </w:rPr>
    </w:lvl>
    <w:lvl w:ilvl="8" w:tplc="DE2CD21C" w:tentative="1">
      <w:start w:val="1"/>
      <w:numFmt w:val="bullet"/>
      <w:lvlText w:val=""/>
      <w:lvlJc w:val="left"/>
      <w:pPr>
        <w:ind w:left="6120" w:hanging="360"/>
      </w:pPr>
      <w:rPr>
        <w:rFonts w:ascii="Wingdings" w:hAnsi="Wingdings" w:hint="default"/>
      </w:rPr>
    </w:lvl>
  </w:abstractNum>
  <w:abstractNum w:abstractNumId="40">
    <w:nsid w:val="25626A79"/>
    <w:multiLevelType w:val="hybridMultilevel"/>
    <w:tmpl w:val="1A20894C"/>
    <w:lvl w:ilvl="0" w:tplc="04090001">
      <w:start w:val="1"/>
      <w:numFmt w:val="bullet"/>
      <w:lvlText w:val=""/>
      <w:lvlJc w:val="left"/>
      <w:pPr>
        <w:ind w:left="360" w:hanging="360"/>
      </w:pPr>
      <w:rPr>
        <w:rFonts w:ascii="Symbol" w:hAnsi="Symbol" w:hint="default"/>
        <w:color w:val="auto"/>
        <w:sz w:val="20"/>
        <w:szCs w:val="20"/>
      </w:rPr>
    </w:lvl>
    <w:lvl w:ilvl="1" w:tplc="0B2AB892" w:tentative="1">
      <w:start w:val="1"/>
      <w:numFmt w:val="bullet"/>
      <w:lvlText w:val="o"/>
      <w:lvlJc w:val="left"/>
      <w:pPr>
        <w:ind w:left="1080" w:hanging="360"/>
      </w:pPr>
      <w:rPr>
        <w:rFonts w:ascii="Courier New" w:hAnsi="Courier New" w:cs="Courier New" w:hint="default"/>
      </w:rPr>
    </w:lvl>
    <w:lvl w:ilvl="2" w:tplc="38EE8878" w:tentative="1">
      <w:start w:val="1"/>
      <w:numFmt w:val="bullet"/>
      <w:lvlText w:val=""/>
      <w:lvlJc w:val="left"/>
      <w:pPr>
        <w:ind w:left="1800" w:hanging="360"/>
      </w:pPr>
      <w:rPr>
        <w:rFonts w:ascii="Wingdings" w:hAnsi="Wingdings" w:hint="default"/>
      </w:rPr>
    </w:lvl>
    <w:lvl w:ilvl="3" w:tplc="C3148554" w:tentative="1">
      <w:start w:val="1"/>
      <w:numFmt w:val="bullet"/>
      <w:lvlText w:val=""/>
      <w:lvlJc w:val="left"/>
      <w:pPr>
        <w:ind w:left="2520" w:hanging="360"/>
      </w:pPr>
      <w:rPr>
        <w:rFonts w:ascii="Symbol" w:hAnsi="Symbol" w:hint="default"/>
      </w:rPr>
    </w:lvl>
    <w:lvl w:ilvl="4" w:tplc="5A920512" w:tentative="1">
      <w:start w:val="1"/>
      <w:numFmt w:val="bullet"/>
      <w:lvlText w:val="o"/>
      <w:lvlJc w:val="left"/>
      <w:pPr>
        <w:ind w:left="3240" w:hanging="360"/>
      </w:pPr>
      <w:rPr>
        <w:rFonts w:ascii="Courier New" w:hAnsi="Courier New" w:cs="Courier New" w:hint="default"/>
      </w:rPr>
    </w:lvl>
    <w:lvl w:ilvl="5" w:tplc="D098CF66" w:tentative="1">
      <w:start w:val="1"/>
      <w:numFmt w:val="bullet"/>
      <w:lvlText w:val=""/>
      <w:lvlJc w:val="left"/>
      <w:pPr>
        <w:ind w:left="3960" w:hanging="360"/>
      </w:pPr>
      <w:rPr>
        <w:rFonts w:ascii="Wingdings" w:hAnsi="Wingdings" w:hint="default"/>
      </w:rPr>
    </w:lvl>
    <w:lvl w:ilvl="6" w:tplc="0A8AC90E" w:tentative="1">
      <w:start w:val="1"/>
      <w:numFmt w:val="bullet"/>
      <w:lvlText w:val=""/>
      <w:lvlJc w:val="left"/>
      <w:pPr>
        <w:ind w:left="4680" w:hanging="360"/>
      </w:pPr>
      <w:rPr>
        <w:rFonts w:ascii="Symbol" w:hAnsi="Symbol" w:hint="default"/>
      </w:rPr>
    </w:lvl>
    <w:lvl w:ilvl="7" w:tplc="B7E2FD10" w:tentative="1">
      <w:start w:val="1"/>
      <w:numFmt w:val="bullet"/>
      <w:lvlText w:val="o"/>
      <w:lvlJc w:val="left"/>
      <w:pPr>
        <w:ind w:left="5400" w:hanging="360"/>
      </w:pPr>
      <w:rPr>
        <w:rFonts w:ascii="Courier New" w:hAnsi="Courier New" w:cs="Courier New" w:hint="default"/>
      </w:rPr>
    </w:lvl>
    <w:lvl w:ilvl="8" w:tplc="121644F0" w:tentative="1">
      <w:start w:val="1"/>
      <w:numFmt w:val="bullet"/>
      <w:lvlText w:val=""/>
      <w:lvlJc w:val="left"/>
      <w:pPr>
        <w:ind w:left="6120" w:hanging="360"/>
      </w:pPr>
      <w:rPr>
        <w:rFonts w:ascii="Wingdings" w:hAnsi="Wingdings" w:hint="default"/>
      </w:rPr>
    </w:lvl>
  </w:abstractNum>
  <w:abstractNum w:abstractNumId="41">
    <w:nsid w:val="25CC4862"/>
    <w:multiLevelType w:val="hybridMultilevel"/>
    <w:tmpl w:val="C74C581A"/>
    <w:lvl w:ilvl="0" w:tplc="04090001">
      <w:start w:val="1"/>
      <w:numFmt w:val="bullet"/>
      <w:lvlText w:val=""/>
      <w:lvlJc w:val="left"/>
      <w:pPr>
        <w:ind w:left="360" w:hanging="360"/>
      </w:pPr>
      <w:rPr>
        <w:rFonts w:ascii="Symbol" w:hAnsi="Symbol" w:hint="default"/>
      </w:rPr>
    </w:lvl>
    <w:lvl w:ilvl="1" w:tplc="1228E72A" w:tentative="1">
      <w:start w:val="1"/>
      <w:numFmt w:val="bullet"/>
      <w:lvlText w:val="o"/>
      <w:lvlJc w:val="left"/>
      <w:pPr>
        <w:ind w:left="1080" w:hanging="360"/>
      </w:pPr>
      <w:rPr>
        <w:rFonts w:ascii="Courier New" w:hAnsi="Courier New" w:cs="Courier New" w:hint="default"/>
      </w:rPr>
    </w:lvl>
    <w:lvl w:ilvl="2" w:tplc="B944FF12" w:tentative="1">
      <w:start w:val="1"/>
      <w:numFmt w:val="bullet"/>
      <w:lvlText w:val=""/>
      <w:lvlJc w:val="left"/>
      <w:pPr>
        <w:ind w:left="1800" w:hanging="360"/>
      </w:pPr>
      <w:rPr>
        <w:rFonts w:ascii="Wingdings" w:hAnsi="Wingdings" w:hint="default"/>
      </w:rPr>
    </w:lvl>
    <w:lvl w:ilvl="3" w:tplc="0CB028C4" w:tentative="1">
      <w:start w:val="1"/>
      <w:numFmt w:val="bullet"/>
      <w:lvlText w:val=""/>
      <w:lvlJc w:val="left"/>
      <w:pPr>
        <w:ind w:left="2520" w:hanging="360"/>
      </w:pPr>
      <w:rPr>
        <w:rFonts w:ascii="Symbol" w:hAnsi="Symbol" w:hint="default"/>
      </w:rPr>
    </w:lvl>
    <w:lvl w:ilvl="4" w:tplc="44F03786" w:tentative="1">
      <w:start w:val="1"/>
      <w:numFmt w:val="bullet"/>
      <w:lvlText w:val="o"/>
      <w:lvlJc w:val="left"/>
      <w:pPr>
        <w:ind w:left="3240" w:hanging="360"/>
      </w:pPr>
      <w:rPr>
        <w:rFonts w:ascii="Courier New" w:hAnsi="Courier New" w:cs="Courier New" w:hint="default"/>
      </w:rPr>
    </w:lvl>
    <w:lvl w:ilvl="5" w:tplc="5E9C1E0C" w:tentative="1">
      <w:start w:val="1"/>
      <w:numFmt w:val="bullet"/>
      <w:lvlText w:val=""/>
      <w:lvlJc w:val="left"/>
      <w:pPr>
        <w:ind w:left="3960" w:hanging="360"/>
      </w:pPr>
      <w:rPr>
        <w:rFonts w:ascii="Wingdings" w:hAnsi="Wingdings" w:hint="default"/>
      </w:rPr>
    </w:lvl>
    <w:lvl w:ilvl="6" w:tplc="1574717A" w:tentative="1">
      <w:start w:val="1"/>
      <w:numFmt w:val="bullet"/>
      <w:lvlText w:val=""/>
      <w:lvlJc w:val="left"/>
      <w:pPr>
        <w:ind w:left="4680" w:hanging="360"/>
      </w:pPr>
      <w:rPr>
        <w:rFonts w:ascii="Symbol" w:hAnsi="Symbol" w:hint="default"/>
      </w:rPr>
    </w:lvl>
    <w:lvl w:ilvl="7" w:tplc="AF26E212" w:tentative="1">
      <w:start w:val="1"/>
      <w:numFmt w:val="bullet"/>
      <w:lvlText w:val="o"/>
      <w:lvlJc w:val="left"/>
      <w:pPr>
        <w:ind w:left="5400" w:hanging="360"/>
      </w:pPr>
      <w:rPr>
        <w:rFonts w:ascii="Courier New" w:hAnsi="Courier New" w:cs="Courier New" w:hint="default"/>
      </w:rPr>
    </w:lvl>
    <w:lvl w:ilvl="8" w:tplc="5DF865D0" w:tentative="1">
      <w:start w:val="1"/>
      <w:numFmt w:val="bullet"/>
      <w:lvlText w:val=""/>
      <w:lvlJc w:val="left"/>
      <w:pPr>
        <w:ind w:left="6120" w:hanging="360"/>
      </w:pPr>
      <w:rPr>
        <w:rFonts w:ascii="Wingdings" w:hAnsi="Wingdings" w:hint="default"/>
      </w:rPr>
    </w:lvl>
  </w:abstractNum>
  <w:abstractNum w:abstractNumId="42">
    <w:nsid w:val="25CE0B7A"/>
    <w:multiLevelType w:val="hybridMultilevel"/>
    <w:tmpl w:val="5386D588"/>
    <w:lvl w:ilvl="0" w:tplc="04090001">
      <w:start w:val="1"/>
      <w:numFmt w:val="bullet"/>
      <w:lvlText w:val=""/>
      <w:lvlJc w:val="left"/>
      <w:pPr>
        <w:ind w:left="360" w:hanging="360"/>
      </w:pPr>
      <w:rPr>
        <w:rFonts w:ascii="Symbol" w:hAnsi="Symbol" w:hint="default"/>
      </w:rPr>
    </w:lvl>
    <w:lvl w:ilvl="1" w:tplc="46F20B0E" w:tentative="1">
      <w:start w:val="1"/>
      <w:numFmt w:val="bullet"/>
      <w:lvlText w:val="o"/>
      <w:lvlJc w:val="left"/>
      <w:pPr>
        <w:ind w:left="1080" w:hanging="360"/>
      </w:pPr>
      <w:rPr>
        <w:rFonts w:ascii="Courier New" w:hAnsi="Courier New" w:cs="Courier New" w:hint="default"/>
      </w:rPr>
    </w:lvl>
    <w:lvl w:ilvl="2" w:tplc="8698F868" w:tentative="1">
      <w:start w:val="1"/>
      <w:numFmt w:val="bullet"/>
      <w:lvlText w:val=""/>
      <w:lvlJc w:val="left"/>
      <w:pPr>
        <w:ind w:left="1800" w:hanging="360"/>
      </w:pPr>
      <w:rPr>
        <w:rFonts w:ascii="Wingdings" w:hAnsi="Wingdings" w:hint="default"/>
      </w:rPr>
    </w:lvl>
    <w:lvl w:ilvl="3" w:tplc="5C220816" w:tentative="1">
      <w:start w:val="1"/>
      <w:numFmt w:val="bullet"/>
      <w:lvlText w:val=""/>
      <w:lvlJc w:val="left"/>
      <w:pPr>
        <w:ind w:left="2520" w:hanging="360"/>
      </w:pPr>
      <w:rPr>
        <w:rFonts w:ascii="Symbol" w:hAnsi="Symbol" w:hint="default"/>
      </w:rPr>
    </w:lvl>
    <w:lvl w:ilvl="4" w:tplc="8E50F5DA" w:tentative="1">
      <w:start w:val="1"/>
      <w:numFmt w:val="bullet"/>
      <w:lvlText w:val="o"/>
      <w:lvlJc w:val="left"/>
      <w:pPr>
        <w:ind w:left="3240" w:hanging="360"/>
      </w:pPr>
      <w:rPr>
        <w:rFonts w:ascii="Courier New" w:hAnsi="Courier New" w:cs="Courier New" w:hint="default"/>
      </w:rPr>
    </w:lvl>
    <w:lvl w:ilvl="5" w:tplc="56C423D2" w:tentative="1">
      <w:start w:val="1"/>
      <w:numFmt w:val="bullet"/>
      <w:lvlText w:val=""/>
      <w:lvlJc w:val="left"/>
      <w:pPr>
        <w:ind w:left="3960" w:hanging="360"/>
      </w:pPr>
      <w:rPr>
        <w:rFonts w:ascii="Wingdings" w:hAnsi="Wingdings" w:hint="default"/>
      </w:rPr>
    </w:lvl>
    <w:lvl w:ilvl="6" w:tplc="B50C2088" w:tentative="1">
      <w:start w:val="1"/>
      <w:numFmt w:val="bullet"/>
      <w:lvlText w:val=""/>
      <w:lvlJc w:val="left"/>
      <w:pPr>
        <w:ind w:left="4680" w:hanging="360"/>
      </w:pPr>
      <w:rPr>
        <w:rFonts w:ascii="Symbol" w:hAnsi="Symbol" w:hint="default"/>
      </w:rPr>
    </w:lvl>
    <w:lvl w:ilvl="7" w:tplc="55E213B0" w:tentative="1">
      <w:start w:val="1"/>
      <w:numFmt w:val="bullet"/>
      <w:lvlText w:val="o"/>
      <w:lvlJc w:val="left"/>
      <w:pPr>
        <w:ind w:left="5400" w:hanging="360"/>
      </w:pPr>
      <w:rPr>
        <w:rFonts w:ascii="Courier New" w:hAnsi="Courier New" w:cs="Courier New" w:hint="default"/>
      </w:rPr>
    </w:lvl>
    <w:lvl w:ilvl="8" w:tplc="87309CCA" w:tentative="1">
      <w:start w:val="1"/>
      <w:numFmt w:val="bullet"/>
      <w:lvlText w:val=""/>
      <w:lvlJc w:val="left"/>
      <w:pPr>
        <w:ind w:left="6120" w:hanging="360"/>
      </w:pPr>
      <w:rPr>
        <w:rFonts w:ascii="Wingdings" w:hAnsi="Wingdings" w:hint="default"/>
      </w:rPr>
    </w:lvl>
  </w:abstractNum>
  <w:abstractNum w:abstractNumId="43">
    <w:nsid w:val="25EF7388"/>
    <w:multiLevelType w:val="hybridMultilevel"/>
    <w:tmpl w:val="74E4AA2E"/>
    <w:lvl w:ilvl="0" w:tplc="04090001">
      <w:start w:val="1"/>
      <w:numFmt w:val="bullet"/>
      <w:lvlText w:val=""/>
      <w:lvlJc w:val="left"/>
      <w:pPr>
        <w:ind w:left="360" w:hanging="360"/>
      </w:pPr>
      <w:rPr>
        <w:rFonts w:ascii="Symbol" w:hAnsi="Symbol" w:hint="default"/>
      </w:rPr>
    </w:lvl>
    <w:lvl w:ilvl="1" w:tplc="47829E52" w:tentative="1">
      <w:start w:val="1"/>
      <w:numFmt w:val="bullet"/>
      <w:lvlText w:val="o"/>
      <w:lvlJc w:val="left"/>
      <w:pPr>
        <w:ind w:left="1080" w:hanging="360"/>
      </w:pPr>
      <w:rPr>
        <w:rFonts w:ascii="Courier New" w:hAnsi="Courier New" w:cs="Courier New" w:hint="default"/>
      </w:rPr>
    </w:lvl>
    <w:lvl w:ilvl="2" w:tplc="4E3CAD2E" w:tentative="1">
      <w:start w:val="1"/>
      <w:numFmt w:val="bullet"/>
      <w:lvlText w:val=""/>
      <w:lvlJc w:val="left"/>
      <w:pPr>
        <w:ind w:left="1800" w:hanging="360"/>
      </w:pPr>
      <w:rPr>
        <w:rFonts w:ascii="Wingdings" w:hAnsi="Wingdings" w:hint="default"/>
      </w:rPr>
    </w:lvl>
    <w:lvl w:ilvl="3" w:tplc="446A15DC" w:tentative="1">
      <w:start w:val="1"/>
      <w:numFmt w:val="bullet"/>
      <w:lvlText w:val=""/>
      <w:lvlJc w:val="left"/>
      <w:pPr>
        <w:ind w:left="2520" w:hanging="360"/>
      </w:pPr>
      <w:rPr>
        <w:rFonts w:ascii="Symbol" w:hAnsi="Symbol" w:hint="default"/>
      </w:rPr>
    </w:lvl>
    <w:lvl w:ilvl="4" w:tplc="E1EA8ACC" w:tentative="1">
      <w:start w:val="1"/>
      <w:numFmt w:val="bullet"/>
      <w:lvlText w:val="o"/>
      <w:lvlJc w:val="left"/>
      <w:pPr>
        <w:ind w:left="3240" w:hanging="360"/>
      </w:pPr>
      <w:rPr>
        <w:rFonts w:ascii="Courier New" w:hAnsi="Courier New" w:cs="Courier New" w:hint="default"/>
      </w:rPr>
    </w:lvl>
    <w:lvl w:ilvl="5" w:tplc="4A340CC4" w:tentative="1">
      <w:start w:val="1"/>
      <w:numFmt w:val="bullet"/>
      <w:lvlText w:val=""/>
      <w:lvlJc w:val="left"/>
      <w:pPr>
        <w:ind w:left="3960" w:hanging="360"/>
      </w:pPr>
      <w:rPr>
        <w:rFonts w:ascii="Wingdings" w:hAnsi="Wingdings" w:hint="default"/>
      </w:rPr>
    </w:lvl>
    <w:lvl w:ilvl="6" w:tplc="FA66E1DA" w:tentative="1">
      <w:start w:val="1"/>
      <w:numFmt w:val="bullet"/>
      <w:lvlText w:val=""/>
      <w:lvlJc w:val="left"/>
      <w:pPr>
        <w:ind w:left="4680" w:hanging="360"/>
      </w:pPr>
      <w:rPr>
        <w:rFonts w:ascii="Symbol" w:hAnsi="Symbol" w:hint="default"/>
      </w:rPr>
    </w:lvl>
    <w:lvl w:ilvl="7" w:tplc="285478FC" w:tentative="1">
      <w:start w:val="1"/>
      <w:numFmt w:val="bullet"/>
      <w:lvlText w:val="o"/>
      <w:lvlJc w:val="left"/>
      <w:pPr>
        <w:ind w:left="5400" w:hanging="360"/>
      </w:pPr>
      <w:rPr>
        <w:rFonts w:ascii="Courier New" w:hAnsi="Courier New" w:cs="Courier New" w:hint="default"/>
      </w:rPr>
    </w:lvl>
    <w:lvl w:ilvl="8" w:tplc="D770692A" w:tentative="1">
      <w:start w:val="1"/>
      <w:numFmt w:val="bullet"/>
      <w:lvlText w:val=""/>
      <w:lvlJc w:val="left"/>
      <w:pPr>
        <w:ind w:left="6120" w:hanging="360"/>
      </w:pPr>
      <w:rPr>
        <w:rFonts w:ascii="Wingdings" w:hAnsi="Wingdings" w:hint="default"/>
      </w:rPr>
    </w:lvl>
  </w:abstractNum>
  <w:abstractNum w:abstractNumId="44">
    <w:nsid w:val="26B23626"/>
    <w:multiLevelType w:val="hybridMultilevel"/>
    <w:tmpl w:val="022A3CFE"/>
    <w:lvl w:ilvl="0" w:tplc="04090001">
      <w:start w:val="1"/>
      <w:numFmt w:val="bullet"/>
      <w:lvlText w:val=""/>
      <w:lvlJc w:val="left"/>
      <w:pPr>
        <w:ind w:left="360" w:hanging="360"/>
      </w:pPr>
      <w:rPr>
        <w:rFonts w:ascii="Symbol" w:hAnsi="Symbol" w:hint="default"/>
      </w:rPr>
    </w:lvl>
    <w:lvl w:ilvl="1" w:tplc="84A40A90" w:tentative="1">
      <w:start w:val="1"/>
      <w:numFmt w:val="bullet"/>
      <w:lvlText w:val="o"/>
      <w:lvlJc w:val="left"/>
      <w:pPr>
        <w:ind w:left="1080" w:hanging="360"/>
      </w:pPr>
      <w:rPr>
        <w:rFonts w:ascii="Courier New" w:hAnsi="Courier New" w:cs="Courier New" w:hint="default"/>
      </w:rPr>
    </w:lvl>
    <w:lvl w:ilvl="2" w:tplc="7AC66580" w:tentative="1">
      <w:start w:val="1"/>
      <w:numFmt w:val="bullet"/>
      <w:lvlText w:val=""/>
      <w:lvlJc w:val="left"/>
      <w:pPr>
        <w:ind w:left="1800" w:hanging="360"/>
      </w:pPr>
      <w:rPr>
        <w:rFonts w:ascii="Wingdings" w:hAnsi="Wingdings" w:hint="default"/>
      </w:rPr>
    </w:lvl>
    <w:lvl w:ilvl="3" w:tplc="6B900D46" w:tentative="1">
      <w:start w:val="1"/>
      <w:numFmt w:val="bullet"/>
      <w:lvlText w:val=""/>
      <w:lvlJc w:val="left"/>
      <w:pPr>
        <w:ind w:left="2520" w:hanging="360"/>
      </w:pPr>
      <w:rPr>
        <w:rFonts w:ascii="Symbol" w:hAnsi="Symbol" w:hint="default"/>
      </w:rPr>
    </w:lvl>
    <w:lvl w:ilvl="4" w:tplc="B8788502" w:tentative="1">
      <w:start w:val="1"/>
      <w:numFmt w:val="bullet"/>
      <w:lvlText w:val="o"/>
      <w:lvlJc w:val="left"/>
      <w:pPr>
        <w:ind w:left="3240" w:hanging="360"/>
      </w:pPr>
      <w:rPr>
        <w:rFonts w:ascii="Courier New" w:hAnsi="Courier New" w:cs="Courier New" w:hint="default"/>
      </w:rPr>
    </w:lvl>
    <w:lvl w:ilvl="5" w:tplc="06CC1B20" w:tentative="1">
      <w:start w:val="1"/>
      <w:numFmt w:val="bullet"/>
      <w:lvlText w:val=""/>
      <w:lvlJc w:val="left"/>
      <w:pPr>
        <w:ind w:left="3960" w:hanging="360"/>
      </w:pPr>
      <w:rPr>
        <w:rFonts w:ascii="Wingdings" w:hAnsi="Wingdings" w:hint="default"/>
      </w:rPr>
    </w:lvl>
    <w:lvl w:ilvl="6" w:tplc="01C05D3C" w:tentative="1">
      <w:start w:val="1"/>
      <w:numFmt w:val="bullet"/>
      <w:lvlText w:val=""/>
      <w:lvlJc w:val="left"/>
      <w:pPr>
        <w:ind w:left="4680" w:hanging="360"/>
      </w:pPr>
      <w:rPr>
        <w:rFonts w:ascii="Symbol" w:hAnsi="Symbol" w:hint="default"/>
      </w:rPr>
    </w:lvl>
    <w:lvl w:ilvl="7" w:tplc="417454DE" w:tentative="1">
      <w:start w:val="1"/>
      <w:numFmt w:val="bullet"/>
      <w:lvlText w:val="o"/>
      <w:lvlJc w:val="left"/>
      <w:pPr>
        <w:ind w:left="5400" w:hanging="360"/>
      </w:pPr>
      <w:rPr>
        <w:rFonts w:ascii="Courier New" w:hAnsi="Courier New" w:cs="Courier New" w:hint="default"/>
      </w:rPr>
    </w:lvl>
    <w:lvl w:ilvl="8" w:tplc="522CC5B4" w:tentative="1">
      <w:start w:val="1"/>
      <w:numFmt w:val="bullet"/>
      <w:lvlText w:val=""/>
      <w:lvlJc w:val="left"/>
      <w:pPr>
        <w:ind w:left="6120" w:hanging="360"/>
      </w:pPr>
      <w:rPr>
        <w:rFonts w:ascii="Wingdings" w:hAnsi="Wingdings" w:hint="default"/>
      </w:rPr>
    </w:lvl>
  </w:abstractNum>
  <w:abstractNum w:abstractNumId="45">
    <w:nsid w:val="26CA4A95"/>
    <w:multiLevelType w:val="hybridMultilevel"/>
    <w:tmpl w:val="1E2A8C66"/>
    <w:lvl w:ilvl="0" w:tplc="04090001">
      <w:start w:val="1"/>
      <w:numFmt w:val="bullet"/>
      <w:lvlText w:val=""/>
      <w:lvlJc w:val="left"/>
      <w:pPr>
        <w:ind w:left="360" w:hanging="360"/>
      </w:pPr>
      <w:rPr>
        <w:rFonts w:ascii="Symbol" w:hAnsi="Symbol" w:hint="default"/>
      </w:rPr>
    </w:lvl>
    <w:lvl w:ilvl="1" w:tplc="207EFEFA" w:tentative="1">
      <w:start w:val="1"/>
      <w:numFmt w:val="bullet"/>
      <w:lvlText w:val="o"/>
      <w:lvlJc w:val="left"/>
      <w:pPr>
        <w:ind w:left="1080" w:hanging="360"/>
      </w:pPr>
      <w:rPr>
        <w:rFonts w:ascii="Courier New" w:hAnsi="Courier New" w:cs="Courier New" w:hint="default"/>
      </w:rPr>
    </w:lvl>
    <w:lvl w:ilvl="2" w:tplc="6E342B40" w:tentative="1">
      <w:start w:val="1"/>
      <w:numFmt w:val="bullet"/>
      <w:lvlText w:val=""/>
      <w:lvlJc w:val="left"/>
      <w:pPr>
        <w:ind w:left="1800" w:hanging="360"/>
      </w:pPr>
      <w:rPr>
        <w:rFonts w:ascii="Wingdings" w:hAnsi="Wingdings" w:hint="default"/>
      </w:rPr>
    </w:lvl>
    <w:lvl w:ilvl="3" w:tplc="914814C6" w:tentative="1">
      <w:start w:val="1"/>
      <w:numFmt w:val="bullet"/>
      <w:lvlText w:val=""/>
      <w:lvlJc w:val="left"/>
      <w:pPr>
        <w:ind w:left="2520" w:hanging="360"/>
      </w:pPr>
      <w:rPr>
        <w:rFonts w:ascii="Symbol" w:hAnsi="Symbol" w:hint="default"/>
      </w:rPr>
    </w:lvl>
    <w:lvl w:ilvl="4" w:tplc="697C48F2" w:tentative="1">
      <w:start w:val="1"/>
      <w:numFmt w:val="bullet"/>
      <w:lvlText w:val="o"/>
      <w:lvlJc w:val="left"/>
      <w:pPr>
        <w:ind w:left="3240" w:hanging="360"/>
      </w:pPr>
      <w:rPr>
        <w:rFonts w:ascii="Courier New" w:hAnsi="Courier New" w:cs="Courier New" w:hint="default"/>
      </w:rPr>
    </w:lvl>
    <w:lvl w:ilvl="5" w:tplc="C81EC404" w:tentative="1">
      <w:start w:val="1"/>
      <w:numFmt w:val="bullet"/>
      <w:lvlText w:val=""/>
      <w:lvlJc w:val="left"/>
      <w:pPr>
        <w:ind w:left="3960" w:hanging="360"/>
      </w:pPr>
      <w:rPr>
        <w:rFonts w:ascii="Wingdings" w:hAnsi="Wingdings" w:hint="default"/>
      </w:rPr>
    </w:lvl>
    <w:lvl w:ilvl="6" w:tplc="75F49974" w:tentative="1">
      <w:start w:val="1"/>
      <w:numFmt w:val="bullet"/>
      <w:lvlText w:val=""/>
      <w:lvlJc w:val="left"/>
      <w:pPr>
        <w:ind w:left="4680" w:hanging="360"/>
      </w:pPr>
      <w:rPr>
        <w:rFonts w:ascii="Symbol" w:hAnsi="Symbol" w:hint="default"/>
      </w:rPr>
    </w:lvl>
    <w:lvl w:ilvl="7" w:tplc="5F20D5B4" w:tentative="1">
      <w:start w:val="1"/>
      <w:numFmt w:val="bullet"/>
      <w:lvlText w:val="o"/>
      <w:lvlJc w:val="left"/>
      <w:pPr>
        <w:ind w:left="5400" w:hanging="360"/>
      </w:pPr>
      <w:rPr>
        <w:rFonts w:ascii="Courier New" w:hAnsi="Courier New" w:cs="Courier New" w:hint="default"/>
      </w:rPr>
    </w:lvl>
    <w:lvl w:ilvl="8" w:tplc="11D8D5A2" w:tentative="1">
      <w:start w:val="1"/>
      <w:numFmt w:val="bullet"/>
      <w:lvlText w:val=""/>
      <w:lvlJc w:val="left"/>
      <w:pPr>
        <w:ind w:left="6120" w:hanging="360"/>
      </w:pPr>
      <w:rPr>
        <w:rFonts w:ascii="Wingdings" w:hAnsi="Wingdings" w:hint="default"/>
      </w:rPr>
    </w:lvl>
  </w:abstractNum>
  <w:abstractNum w:abstractNumId="46">
    <w:nsid w:val="27AF2500"/>
    <w:multiLevelType w:val="hybridMultilevel"/>
    <w:tmpl w:val="69BCED4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296B30"/>
    <w:multiLevelType w:val="hybridMultilevel"/>
    <w:tmpl w:val="388A6358"/>
    <w:lvl w:ilvl="0" w:tplc="04090001">
      <w:start w:val="1"/>
      <w:numFmt w:val="bullet"/>
      <w:lvlText w:val=""/>
      <w:lvlJc w:val="left"/>
      <w:pPr>
        <w:ind w:left="360" w:hanging="360"/>
      </w:pPr>
      <w:rPr>
        <w:rFonts w:ascii="Symbol" w:hAnsi="Symbol" w:hint="default"/>
      </w:rPr>
    </w:lvl>
    <w:lvl w:ilvl="1" w:tplc="61B4A9DC" w:tentative="1">
      <w:start w:val="1"/>
      <w:numFmt w:val="bullet"/>
      <w:lvlText w:val="o"/>
      <w:lvlJc w:val="left"/>
      <w:pPr>
        <w:ind w:left="1080" w:hanging="360"/>
      </w:pPr>
      <w:rPr>
        <w:rFonts w:ascii="Courier New" w:hAnsi="Courier New" w:cs="Courier New" w:hint="default"/>
      </w:rPr>
    </w:lvl>
    <w:lvl w:ilvl="2" w:tplc="0E88D51C" w:tentative="1">
      <w:start w:val="1"/>
      <w:numFmt w:val="bullet"/>
      <w:lvlText w:val=""/>
      <w:lvlJc w:val="left"/>
      <w:pPr>
        <w:ind w:left="1800" w:hanging="360"/>
      </w:pPr>
      <w:rPr>
        <w:rFonts w:ascii="Wingdings" w:hAnsi="Wingdings" w:hint="default"/>
      </w:rPr>
    </w:lvl>
    <w:lvl w:ilvl="3" w:tplc="13121CEE" w:tentative="1">
      <w:start w:val="1"/>
      <w:numFmt w:val="bullet"/>
      <w:lvlText w:val=""/>
      <w:lvlJc w:val="left"/>
      <w:pPr>
        <w:ind w:left="2520" w:hanging="360"/>
      </w:pPr>
      <w:rPr>
        <w:rFonts w:ascii="Symbol" w:hAnsi="Symbol" w:hint="default"/>
      </w:rPr>
    </w:lvl>
    <w:lvl w:ilvl="4" w:tplc="29225F72" w:tentative="1">
      <w:start w:val="1"/>
      <w:numFmt w:val="bullet"/>
      <w:lvlText w:val="o"/>
      <w:lvlJc w:val="left"/>
      <w:pPr>
        <w:ind w:left="3240" w:hanging="360"/>
      </w:pPr>
      <w:rPr>
        <w:rFonts w:ascii="Courier New" w:hAnsi="Courier New" w:cs="Courier New" w:hint="default"/>
      </w:rPr>
    </w:lvl>
    <w:lvl w:ilvl="5" w:tplc="01067AF8" w:tentative="1">
      <w:start w:val="1"/>
      <w:numFmt w:val="bullet"/>
      <w:lvlText w:val=""/>
      <w:lvlJc w:val="left"/>
      <w:pPr>
        <w:ind w:left="3960" w:hanging="360"/>
      </w:pPr>
      <w:rPr>
        <w:rFonts w:ascii="Wingdings" w:hAnsi="Wingdings" w:hint="default"/>
      </w:rPr>
    </w:lvl>
    <w:lvl w:ilvl="6" w:tplc="ECE25E52" w:tentative="1">
      <w:start w:val="1"/>
      <w:numFmt w:val="bullet"/>
      <w:lvlText w:val=""/>
      <w:lvlJc w:val="left"/>
      <w:pPr>
        <w:ind w:left="4680" w:hanging="360"/>
      </w:pPr>
      <w:rPr>
        <w:rFonts w:ascii="Symbol" w:hAnsi="Symbol" w:hint="default"/>
      </w:rPr>
    </w:lvl>
    <w:lvl w:ilvl="7" w:tplc="0860BFA4" w:tentative="1">
      <w:start w:val="1"/>
      <w:numFmt w:val="bullet"/>
      <w:lvlText w:val="o"/>
      <w:lvlJc w:val="left"/>
      <w:pPr>
        <w:ind w:left="5400" w:hanging="360"/>
      </w:pPr>
      <w:rPr>
        <w:rFonts w:ascii="Courier New" w:hAnsi="Courier New" w:cs="Courier New" w:hint="default"/>
      </w:rPr>
    </w:lvl>
    <w:lvl w:ilvl="8" w:tplc="6A862418" w:tentative="1">
      <w:start w:val="1"/>
      <w:numFmt w:val="bullet"/>
      <w:lvlText w:val=""/>
      <w:lvlJc w:val="left"/>
      <w:pPr>
        <w:ind w:left="6120" w:hanging="360"/>
      </w:pPr>
      <w:rPr>
        <w:rFonts w:ascii="Wingdings" w:hAnsi="Wingdings" w:hint="default"/>
      </w:rPr>
    </w:lvl>
  </w:abstractNum>
  <w:abstractNum w:abstractNumId="48">
    <w:nsid w:val="297116DD"/>
    <w:multiLevelType w:val="hybridMultilevel"/>
    <w:tmpl w:val="72442E40"/>
    <w:lvl w:ilvl="0" w:tplc="04090001">
      <w:start w:val="1"/>
      <w:numFmt w:val="bullet"/>
      <w:lvlText w:val=""/>
      <w:lvlJc w:val="left"/>
      <w:pPr>
        <w:ind w:left="360" w:hanging="360"/>
      </w:pPr>
      <w:rPr>
        <w:rFonts w:ascii="Symbol" w:hAnsi="Symbol" w:hint="default"/>
      </w:rPr>
    </w:lvl>
    <w:lvl w:ilvl="1" w:tplc="EF82D552" w:tentative="1">
      <w:start w:val="1"/>
      <w:numFmt w:val="bullet"/>
      <w:lvlText w:val="o"/>
      <w:lvlJc w:val="left"/>
      <w:pPr>
        <w:ind w:left="1080" w:hanging="360"/>
      </w:pPr>
      <w:rPr>
        <w:rFonts w:ascii="Courier New" w:hAnsi="Courier New" w:cs="Courier New" w:hint="default"/>
      </w:rPr>
    </w:lvl>
    <w:lvl w:ilvl="2" w:tplc="583EA1A6" w:tentative="1">
      <w:start w:val="1"/>
      <w:numFmt w:val="bullet"/>
      <w:lvlText w:val=""/>
      <w:lvlJc w:val="left"/>
      <w:pPr>
        <w:ind w:left="1800" w:hanging="360"/>
      </w:pPr>
      <w:rPr>
        <w:rFonts w:ascii="Wingdings" w:hAnsi="Wingdings" w:hint="default"/>
      </w:rPr>
    </w:lvl>
    <w:lvl w:ilvl="3" w:tplc="EC5AE496" w:tentative="1">
      <w:start w:val="1"/>
      <w:numFmt w:val="bullet"/>
      <w:lvlText w:val=""/>
      <w:lvlJc w:val="left"/>
      <w:pPr>
        <w:ind w:left="2520" w:hanging="360"/>
      </w:pPr>
      <w:rPr>
        <w:rFonts w:ascii="Symbol" w:hAnsi="Symbol" w:hint="default"/>
      </w:rPr>
    </w:lvl>
    <w:lvl w:ilvl="4" w:tplc="0B564852" w:tentative="1">
      <w:start w:val="1"/>
      <w:numFmt w:val="bullet"/>
      <w:lvlText w:val="o"/>
      <w:lvlJc w:val="left"/>
      <w:pPr>
        <w:ind w:left="3240" w:hanging="360"/>
      </w:pPr>
      <w:rPr>
        <w:rFonts w:ascii="Courier New" w:hAnsi="Courier New" w:cs="Courier New" w:hint="default"/>
      </w:rPr>
    </w:lvl>
    <w:lvl w:ilvl="5" w:tplc="BE5680D2" w:tentative="1">
      <w:start w:val="1"/>
      <w:numFmt w:val="bullet"/>
      <w:lvlText w:val=""/>
      <w:lvlJc w:val="left"/>
      <w:pPr>
        <w:ind w:left="3960" w:hanging="360"/>
      </w:pPr>
      <w:rPr>
        <w:rFonts w:ascii="Wingdings" w:hAnsi="Wingdings" w:hint="default"/>
      </w:rPr>
    </w:lvl>
    <w:lvl w:ilvl="6" w:tplc="68BA41EE" w:tentative="1">
      <w:start w:val="1"/>
      <w:numFmt w:val="bullet"/>
      <w:lvlText w:val=""/>
      <w:lvlJc w:val="left"/>
      <w:pPr>
        <w:ind w:left="4680" w:hanging="360"/>
      </w:pPr>
      <w:rPr>
        <w:rFonts w:ascii="Symbol" w:hAnsi="Symbol" w:hint="default"/>
      </w:rPr>
    </w:lvl>
    <w:lvl w:ilvl="7" w:tplc="DB90E386" w:tentative="1">
      <w:start w:val="1"/>
      <w:numFmt w:val="bullet"/>
      <w:lvlText w:val="o"/>
      <w:lvlJc w:val="left"/>
      <w:pPr>
        <w:ind w:left="5400" w:hanging="360"/>
      </w:pPr>
      <w:rPr>
        <w:rFonts w:ascii="Courier New" w:hAnsi="Courier New" w:cs="Courier New" w:hint="default"/>
      </w:rPr>
    </w:lvl>
    <w:lvl w:ilvl="8" w:tplc="0B121350" w:tentative="1">
      <w:start w:val="1"/>
      <w:numFmt w:val="bullet"/>
      <w:lvlText w:val=""/>
      <w:lvlJc w:val="left"/>
      <w:pPr>
        <w:ind w:left="6120" w:hanging="360"/>
      </w:pPr>
      <w:rPr>
        <w:rFonts w:ascii="Wingdings" w:hAnsi="Wingdings" w:hint="default"/>
      </w:rPr>
    </w:lvl>
  </w:abstractNum>
  <w:abstractNum w:abstractNumId="49">
    <w:nsid w:val="2B92473E"/>
    <w:multiLevelType w:val="hybridMultilevel"/>
    <w:tmpl w:val="CC30042C"/>
    <w:lvl w:ilvl="0" w:tplc="04090001">
      <w:start w:val="1"/>
      <w:numFmt w:val="bullet"/>
      <w:lvlText w:val=""/>
      <w:lvlJc w:val="left"/>
      <w:pPr>
        <w:ind w:left="360" w:hanging="360"/>
      </w:pPr>
      <w:rPr>
        <w:rFonts w:ascii="Symbol" w:hAnsi="Symbol" w:hint="default"/>
      </w:rPr>
    </w:lvl>
    <w:lvl w:ilvl="1" w:tplc="A78C29C6" w:tentative="1">
      <w:start w:val="1"/>
      <w:numFmt w:val="bullet"/>
      <w:lvlText w:val="o"/>
      <w:lvlJc w:val="left"/>
      <w:pPr>
        <w:ind w:left="1080" w:hanging="360"/>
      </w:pPr>
      <w:rPr>
        <w:rFonts w:ascii="Courier New" w:hAnsi="Courier New" w:cs="Courier New" w:hint="default"/>
      </w:rPr>
    </w:lvl>
    <w:lvl w:ilvl="2" w:tplc="DF2A0372" w:tentative="1">
      <w:start w:val="1"/>
      <w:numFmt w:val="bullet"/>
      <w:lvlText w:val=""/>
      <w:lvlJc w:val="left"/>
      <w:pPr>
        <w:ind w:left="1800" w:hanging="360"/>
      </w:pPr>
      <w:rPr>
        <w:rFonts w:ascii="Wingdings" w:hAnsi="Wingdings" w:hint="default"/>
      </w:rPr>
    </w:lvl>
    <w:lvl w:ilvl="3" w:tplc="77F430EC" w:tentative="1">
      <w:start w:val="1"/>
      <w:numFmt w:val="bullet"/>
      <w:lvlText w:val=""/>
      <w:lvlJc w:val="left"/>
      <w:pPr>
        <w:ind w:left="2520" w:hanging="360"/>
      </w:pPr>
      <w:rPr>
        <w:rFonts w:ascii="Symbol" w:hAnsi="Symbol" w:hint="default"/>
      </w:rPr>
    </w:lvl>
    <w:lvl w:ilvl="4" w:tplc="5D9EE7BE" w:tentative="1">
      <w:start w:val="1"/>
      <w:numFmt w:val="bullet"/>
      <w:lvlText w:val="o"/>
      <w:lvlJc w:val="left"/>
      <w:pPr>
        <w:ind w:left="3240" w:hanging="360"/>
      </w:pPr>
      <w:rPr>
        <w:rFonts w:ascii="Courier New" w:hAnsi="Courier New" w:cs="Courier New" w:hint="default"/>
      </w:rPr>
    </w:lvl>
    <w:lvl w:ilvl="5" w:tplc="FB50D1B4" w:tentative="1">
      <w:start w:val="1"/>
      <w:numFmt w:val="bullet"/>
      <w:lvlText w:val=""/>
      <w:lvlJc w:val="left"/>
      <w:pPr>
        <w:ind w:left="3960" w:hanging="360"/>
      </w:pPr>
      <w:rPr>
        <w:rFonts w:ascii="Wingdings" w:hAnsi="Wingdings" w:hint="default"/>
      </w:rPr>
    </w:lvl>
    <w:lvl w:ilvl="6" w:tplc="9700502C" w:tentative="1">
      <w:start w:val="1"/>
      <w:numFmt w:val="bullet"/>
      <w:lvlText w:val=""/>
      <w:lvlJc w:val="left"/>
      <w:pPr>
        <w:ind w:left="4680" w:hanging="360"/>
      </w:pPr>
      <w:rPr>
        <w:rFonts w:ascii="Symbol" w:hAnsi="Symbol" w:hint="default"/>
      </w:rPr>
    </w:lvl>
    <w:lvl w:ilvl="7" w:tplc="F9D02F30" w:tentative="1">
      <w:start w:val="1"/>
      <w:numFmt w:val="bullet"/>
      <w:lvlText w:val="o"/>
      <w:lvlJc w:val="left"/>
      <w:pPr>
        <w:ind w:left="5400" w:hanging="360"/>
      </w:pPr>
      <w:rPr>
        <w:rFonts w:ascii="Courier New" w:hAnsi="Courier New" w:cs="Courier New" w:hint="default"/>
      </w:rPr>
    </w:lvl>
    <w:lvl w:ilvl="8" w:tplc="92A2BC1A" w:tentative="1">
      <w:start w:val="1"/>
      <w:numFmt w:val="bullet"/>
      <w:lvlText w:val=""/>
      <w:lvlJc w:val="left"/>
      <w:pPr>
        <w:ind w:left="6120" w:hanging="360"/>
      </w:pPr>
      <w:rPr>
        <w:rFonts w:ascii="Wingdings" w:hAnsi="Wingdings" w:hint="default"/>
      </w:rPr>
    </w:lvl>
  </w:abstractNum>
  <w:abstractNum w:abstractNumId="50">
    <w:nsid w:val="2BC67806"/>
    <w:multiLevelType w:val="hybridMultilevel"/>
    <w:tmpl w:val="5636C25E"/>
    <w:lvl w:ilvl="0" w:tplc="AD50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CA29D1"/>
    <w:multiLevelType w:val="hybridMultilevel"/>
    <w:tmpl w:val="F702A0D8"/>
    <w:lvl w:ilvl="0" w:tplc="04090001">
      <w:start w:val="1"/>
      <w:numFmt w:val="bullet"/>
      <w:lvlText w:val=""/>
      <w:lvlJc w:val="left"/>
      <w:pPr>
        <w:ind w:left="360" w:hanging="360"/>
      </w:pPr>
      <w:rPr>
        <w:rFonts w:ascii="Symbol" w:hAnsi="Symbol" w:hint="default"/>
      </w:rPr>
    </w:lvl>
    <w:lvl w:ilvl="1" w:tplc="F5C04BCA" w:tentative="1">
      <w:start w:val="1"/>
      <w:numFmt w:val="bullet"/>
      <w:lvlText w:val="o"/>
      <w:lvlJc w:val="left"/>
      <w:pPr>
        <w:ind w:left="1080" w:hanging="360"/>
      </w:pPr>
      <w:rPr>
        <w:rFonts w:ascii="Courier New" w:hAnsi="Courier New" w:cs="Courier New" w:hint="default"/>
      </w:rPr>
    </w:lvl>
    <w:lvl w:ilvl="2" w:tplc="029C5CFE" w:tentative="1">
      <w:start w:val="1"/>
      <w:numFmt w:val="bullet"/>
      <w:lvlText w:val=""/>
      <w:lvlJc w:val="left"/>
      <w:pPr>
        <w:ind w:left="1800" w:hanging="360"/>
      </w:pPr>
      <w:rPr>
        <w:rFonts w:ascii="Wingdings" w:hAnsi="Wingdings" w:hint="default"/>
      </w:rPr>
    </w:lvl>
    <w:lvl w:ilvl="3" w:tplc="D4D472A8" w:tentative="1">
      <w:start w:val="1"/>
      <w:numFmt w:val="bullet"/>
      <w:lvlText w:val=""/>
      <w:lvlJc w:val="left"/>
      <w:pPr>
        <w:ind w:left="2520" w:hanging="360"/>
      </w:pPr>
      <w:rPr>
        <w:rFonts w:ascii="Symbol" w:hAnsi="Symbol" w:hint="default"/>
      </w:rPr>
    </w:lvl>
    <w:lvl w:ilvl="4" w:tplc="007AC37E" w:tentative="1">
      <w:start w:val="1"/>
      <w:numFmt w:val="bullet"/>
      <w:lvlText w:val="o"/>
      <w:lvlJc w:val="left"/>
      <w:pPr>
        <w:ind w:left="3240" w:hanging="360"/>
      </w:pPr>
      <w:rPr>
        <w:rFonts w:ascii="Courier New" w:hAnsi="Courier New" w:cs="Courier New" w:hint="default"/>
      </w:rPr>
    </w:lvl>
    <w:lvl w:ilvl="5" w:tplc="5D8EAE20" w:tentative="1">
      <w:start w:val="1"/>
      <w:numFmt w:val="bullet"/>
      <w:lvlText w:val=""/>
      <w:lvlJc w:val="left"/>
      <w:pPr>
        <w:ind w:left="3960" w:hanging="360"/>
      </w:pPr>
      <w:rPr>
        <w:rFonts w:ascii="Wingdings" w:hAnsi="Wingdings" w:hint="default"/>
      </w:rPr>
    </w:lvl>
    <w:lvl w:ilvl="6" w:tplc="ADFAE7B4" w:tentative="1">
      <w:start w:val="1"/>
      <w:numFmt w:val="bullet"/>
      <w:lvlText w:val=""/>
      <w:lvlJc w:val="left"/>
      <w:pPr>
        <w:ind w:left="4680" w:hanging="360"/>
      </w:pPr>
      <w:rPr>
        <w:rFonts w:ascii="Symbol" w:hAnsi="Symbol" w:hint="default"/>
      </w:rPr>
    </w:lvl>
    <w:lvl w:ilvl="7" w:tplc="AA2E2F22" w:tentative="1">
      <w:start w:val="1"/>
      <w:numFmt w:val="bullet"/>
      <w:lvlText w:val="o"/>
      <w:lvlJc w:val="left"/>
      <w:pPr>
        <w:ind w:left="5400" w:hanging="360"/>
      </w:pPr>
      <w:rPr>
        <w:rFonts w:ascii="Courier New" w:hAnsi="Courier New" w:cs="Courier New" w:hint="default"/>
      </w:rPr>
    </w:lvl>
    <w:lvl w:ilvl="8" w:tplc="B826011C" w:tentative="1">
      <w:start w:val="1"/>
      <w:numFmt w:val="bullet"/>
      <w:lvlText w:val=""/>
      <w:lvlJc w:val="left"/>
      <w:pPr>
        <w:ind w:left="6120" w:hanging="360"/>
      </w:pPr>
      <w:rPr>
        <w:rFonts w:ascii="Wingdings" w:hAnsi="Wingdings" w:hint="default"/>
      </w:rPr>
    </w:lvl>
  </w:abstractNum>
  <w:abstractNum w:abstractNumId="52">
    <w:nsid w:val="2C4C2408"/>
    <w:multiLevelType w:val="hybridMultilevel"/>
    <w:tmpl w:val="16E0EA4E"/>
    <w:lvl w:ilvl="0" w:tplc="6382FFFC">
      <w:start w:val="1"/>
      <w:numFmt w:val="bullet"/>
      <w:lvlText w:val="o"/>
      <w:lvlJc w:val="left"/>
      <w:pPr>
        <w:ind w:left="1800" w:hanging="360"/>
      </w:pPr>
      <w:rPr>
        <w:rFonts w:ascii="Courier New" w:hAnsi="Courier New" w:cs="Courier New" w:hint="default"/>
      </w:rPr>
    </w:lvl>
    <w:lvl w:ilvl="1" w:tplc="26B43454" w:tentative="1">
      <w:start w:val="1"/>
      <w:numFmt w:val="bullet"/>
      <w:lvlText w:val="o"/>
      <w:lvlJc w:val="left"/>
      <w:pPr>
        <w:ind w:left="2520" w:hanging="360"/>
      </w:pPr>
      <w:rPr>
        <w:rFonts w:ascii="Courier New" w:hAnsi="Courier New" w:cs="Courier New" w:hint="default"/>
      </w:rPr>
    </w:lvl>
    <w:lvl w:ilvl="2" w:tplc="C8E2FA04" w:tentative="1">
      <w:start w:val="1"/>
      <w:numFmt w:val="bullet"/>
      <w:lvlText w:val=""/>
      <w:lvlJc w:val="left"/>
      <w:pPr>
        <w:ind w:left="3240" w:hanging="360"/>
      </w:pPr>
      <w:rPr>
        <w:rFonts w:ascii="Wingdings" w:hAnsi="Wingdings" w:hint="default"/>
      </w:rPr>
    </w:lvl>
    <w:lvl w:ilvl="3" w:tplc="0D68A0A0" w:tentative="1">
      <w:start w:val="1"/>
      <w:numFmt w:val="bullet"/>
      <w:lvlText w:val=""/>
      <w:lvlJc w:val="left"/>
      <w:pPr>
        <w:ind w:left="3960" w:hanging="360"/>
      </w:pPr>
      <w:rPr>
        <w:rFonts w:ascii="Symbol" w:hAnsi="Symbol" w:hint="default"/>
      </w:rPr>
    </w:lvl>
    <w:lvl w:ilvl="4" w:tplc="C32CF326" w:tentative="1">
      <w:start w:val="1"/>
      <w:numFmt w:val="bullet"/>
      <w:lvlText w:val="o"/>
      <w:lvlJc w:val="left"/>
      <w:pPr>
        <w:ind w:left="4680" w:hanging="360"/>
      </w:pPr>
      <w:rPr>
        <w:rFonts w:ascii="Courier New" w:hAnsi="Courier New" w:cs="Courier New" w:hint="default"/>
      </w:rPr>
    </w:lvl>
    <w:lvl w:ilvl="5" w:tplc="C1A2E04A" w:tentative="1">
      <w:start w:val="1"/>
      <w:numFmt w:val="bullet"/>
      <w:lvlText w:val=""/>
      <w:lvlJc w:val="left"/>
      <w:pPr>
        <w:ind w:left="5400" w:hanging="360"/>
      </w:pPr>
      <w:rPr>
        <w:rFonts w:ascii="Wingdings" w:hAnsi="Wingdings" w:hint="default"/>
      </w:rPr>
    </w:lvl>
    <w:lvl w:ilvl="6" w:tplc="1F1A7DFC" w:tentative="1">
      <w:start w:val="1"/>
      <w:numFmt w:val="bullet"/>
      <w:lvlText w:val=""/>
      <w:lvlJc w:val="left"/>
      <w:pPr>
        <w:ind w:left="6120" w:hanging="360"/>
      </w:pPr>
      <w:rPr>
        <w:rFonts w:ascii="Symbol" w:hAnsi="Symbol" w:hint="default"/>
      </w:rPr>
    </w:lvl>
    <w:lvl w:ilvl="7" w:tplc="CF64EC8E" w:tentative="1">
      <w:start w:val="1"/>
      <w:numFmt w:val="bullet"/>
      <w:lvlText w:val="o"/>
      <w:lvlJc w:val="left"/>
      <w:pPr>
        <w:ind w:left="6840" w:hanging="360"/>
      </w:pPr>
      <w:rPr>
        <w:rFonts w:ascii="Courier New" w:hAnsi="Courier New" w:cs="Courier New" w:hint="default"/>
      </w:rPr>
    </w:lvl>
    <w:lvl w:ilvl="8" w:tplc="8BB87DD6" w:tentative="1">
      <w:start w:val="1"/>
      <w:numFmt w:val="bullet"/>
      <w:lvlText w:val=""/>
      <w:lvlJc w:val="left"/>
      <w:pPr>
        <w:ind w:left="7560" w:hanging="360"/>
      </w:pPr>
      <w:rPr>
        <w:rFonts w:ascii="Wingdings" w:hAnsi="Wingdings" w:hint="default"/>
      </w:rPr>
    </w:lvl>
  </w:abstractNum>
  <w:abstractNum w:abstractNumId="53">
    <w:nsid w:val="2C5866FA"/>
    <w:multiLevelType w:val="hybridMultilevel"/>
    <w:tmpl w:val="BE0459DA"/>
    <w:lvl w:ilvl="0" w:tplc="04090001">
      <w:start w:val="1"/>
      <w:numFmt w:val="bullet"/>
      <w:lvlText w:val=""/>
      <w:lvlJc w:val="left"/>
      <w:pPr>
        <w:ind w:left="360" w:hanging="360"/>
      </w:pPr>
      <w:rPr>
        <w:rFonts w:ascii="Symbol" w:hAnsi="Symbol" w:hint="default"/>
      </w:rPr>
    </w:lvl>
    <w:lvl w:ilvl="1" w:tplc="816EBD40" w:tentative="1">
      <w:start w:val="1"/>
      <w:numFmt w:val="bullet"/>
      <w:lvlText w:val="o"/>
      <w:lvlJc w:val="left"/>
      <w:pPr>
        <w:ind w:left="1080" w:hanging="360"/>
      </w:pPr>
      <w:rPr>
        <w:rFonts w:ascii="Courier New" w:hAnsi="Courier New" w:cs="Courier New" w:hint="default"/>
      </w:rPr>
    </w:lvl>
    <w:lvl w:ilvl="2" w:tplc="B71E8BCA" w:tentative="1">
      <w:start w:val="1"/>
      <w:numFmt w:val="bullet"/>
      <w:lvlText w:val=""/>
      <w:lvlJc w:val="left"/>
      <w:pPr>
        <w:ind w:left="1800" w:hanging="360"/>
      </w:pPr>
      <w:rPr>
        <w:rFonts w:ascii="Wingdings" w:hAnsi="Wingdings" w:hint="default"/>
      </w:rPr>
    </w:lvl>
    <w:lvl w:ilvl="3" w:tplc="5DF851EC" w:tentative="1">
      <w:start w:val="1"/>
      <w:numFmt w:val="bullet"/>
      <w:lvlText w:val=""/>
      <w:lvlJc w:val="left"/>
      <w:pPr>
        <w:ind w:left="2520" w:hanging="360"/>
      </w:pPr>
      <w:rPr>
        <w:rFonts w:ascii="Symbol" w:hAnsi="Symbol" w:hint="default"/>
      </w:rPr>
    </w:lvl>
    <w:lvl w:ilvl="4" w:tplc="43C0A8B0" w:tentative="1">
      <w:start w:val="1"/>
      <w:numFmt w:val="bullet"/>
      <w:lvlText w:val="o"/>
      <w:lvlJc w:val="left"/>
      <w:pPr>
        <w:ind w:left="3240" w:hanging="360"/>
      </w:pPr>
      <w:rPr>
        <w:rFonts w:ascii="Courier New" w:hAnsi="Courier New" w:cs="Courier New" w:hint="default"/>
      </w:rPr>
    </w:lvl>
    <w:lvl w:ilvl="5" w:tplc="006446BE" w:tentative="1">
      <w:start w:val="1"/>
      <w:numFmt w:val="bullet"/>
      <w:lvlText w:val=""/>
      <w:lvlJc w:val="left"/>
      <w:pPr>
        <w:ind w:left="3960" w:hanging="360"/>
      </w:pPr>
      <w:rPr>
        <w:rFonts w:ascii="Wingdings" w:hAnsi="Wingdings" w:hint="default"/>
      </w:rPr>
    </w:lvl>
    <w:lvl w:ilvl="6" w:tplc="7192840E" w:tentative="1">
      <w:start w:val="1"/>
      <w:numFmt w:val="bullet"/>
      <w:lvlText w:val=""/>
      <w:lvlJc w:val="left"/>
      <w:pPr>
        <w:ind w:left="4680" w:hanging="360"/>
      </w:pPr>
      <w:rPr>
        <w:rFonts w:ascii="Symbol" w:hAnsi="Symbol" w:hint="default"/>
      </w:rPr>
    </w:lvl>
    <w:lvl w:ilvl="7" w:tplc="B492BF9E" w:tentative="1">
      <w:start w:val="1"/>
      <w:numFmt w:val="bullet"/>
      <w:lvlText w:val="o"/>
      <w:lvlJc w:val="left"/>
      <w:pPr>
        <w:ind w:left="5400" w:hanging="360"/>
      </w:pPr>
      <w:rPr>
        <w:rFonts w:ascii="Courier New" w:hAnsi="Courier New" w:cs="Courier New" w:hint="default"/>
      </w:rPr>
    </w:lvl>
    <w:lvl w:ilvl="8" w:tplc="C9181CC8" w:tentative="1">
      <w:start w:val="1"/>
      <w:numFmt w:val="bullet"/>
      <w:lvlText w:val=""/>
      <w:lvlJc w:val="left"/>
      <w:pPr>
        <w:ind w:left="6120" w:hanging="360"/>
      </w:pPr>
      <w:rPr>
        <w:rFonts w:ascii="Wingdings" w:hAnsi="Wingdings" w:hint="default"/>
      </w:rPr>
    </w:lvl>
  </w:abstractNum>
  <w:abstractNum w:abstractNumId="54">
    <w:nsid w:val="2DA84EDC"/>
    <w:multiLevelType w:val="hybridMultilevel"/>
    <w:tmpl w:val="23D880AA"/>
    <w:lvl w:ilvl="0" w:tplc="04090001">
      <w:start w:val="1"/>
      <w:numFmt w:val="bullet"/>
      <w:lvlText w:val=""/>
      <w:lvlJc w:val="left"/>
      <w:pPr>
        <w:ind w:left="360" w:hanging="360"/>
      </w:pPr>
      <w:rPr>
        <w:rFonts w:ascii="Symbol" w:hAnsi="Symbol" w:hint="default"/>
      </w:rPr>
    </w:lvl>
    <w:lvl w:ilvl="1" w:tplc="A3465210" w:tentative="1">
      <w:start w:val="1"/>
      <w:numFmt w:val="bullet"/>
      <w:lvlText w:val="o"/>
      <w:lvlJc w:val="left"/>
      <w:pPr>
        <w:ind w:left="1080" w:hanging="360"/>
      </w:pPr>
      <w:rPr>
        <w:rFonts w:ascii="Courier New" w:hAnsi="Courier New" w:cs="Courier New" w:hint="default"/>
      </w:rPr>
    </w:lvl>
    <w:lvl w:ilvl="2" w:tplc="987A001A" w:tentative="1">
      <w:start w:val="1"/>
      <w:numFmt w:val="bullet"/>
      <w:lvlText w:val=""/>
      <w:lvlJc w:val="left"/>
      <w:pPr>
        <w:ind w:left="1800" w:hanging="360"/>
      </w:pPr>
      <w:rPr>
        <w:rFonts w:ascii="Wingdings" w:hAnsi="Wingdings" w:hint="default"/>
      </w:rPr>
    </w:lvl>
    <w:lvl w:ilvl="3" w:tplc="59F8D962" w:tentative="1">
      <w:start w:val="1"/>
      <w:numFmt w:val="bullet"/>
      <w:lvlText w:val=""/>
      <w:lvlJc w:val="left"/>
      <w:pPr>
        <w:ind w:left="2520" w:hanging="360"/>
      </w:pPr>
      <w:rPr>
        <w:rFonts w:ascii="Symbol" w:hAnsi="Symbol" w:hint="default"/>
      </w:rPr>
    </w:lvl>
    <w:lvl w:ilvl="4" w:tplc="21FAC930" w:tentative="1">
      <w:start w:val="1"/>
      <w:numFmt w:val="bullet"/>
      <w:lvlText w:val="o"/>
      <w:lvlJc w:val="left"/>
      <w:pPr>
        <w:ind w:left="3240" w:hanging="360"/>
      </w:pPr>
      <w:rPr>
        <w:rFonts w:ascii="Courier New" w:hAnsi="Courier New" w:cs="Courier New" w:hint="default"/>
      </w:rPr>
    </w:lvl>
    <w:lvl w:ilvl="5" w:tplc="CAB86928" w:tentative="1">
      <w:start w:val="1"/>
      <w:numFmt w:val="bullet"/>
      <w:lvlText w:val=""/>
      <w:lvlJc w:val="left"/>
      <w:pPr>
        <w:ind w:left="3960" w:hanging="360"/>
      </w:pPr>
      <w:rPr>
        <w:rFonts w:ascii="Wingdings" w:hAnsi="Wingdings" w:hint="default"/>
      </w:rPr>
    </w:lvl>
    <w:lvl w:ilvl="6" w:tplc="9078BD6A" w:tentative="1">
      <w:start w:val="1"/>
      <w:numFmt w:val="bullet"/>
      <w:lvlText w:val=""/>
      <w:lvlJc w:val="left"/>
      <w:pPr>
        <w:ind w:left="4680" w:hanging="360"/>
      </w:pPr>
      <w:rPr>
        <w:rFonts w:ascii="Symbol" w:hAnsi="Symbol" w:hint="default"/>
      </w:rPr>
    </w:lvl>
    <w:lvl w:ilvl="7" w:tplc="3EE8A980" w:tentative="1">
      <w:start w:val="1"/>
      <w:numFmt w:val="bullet"/>
      <w:lvlText w:val="o"/>
      <w:lvlJc w:val="left"/>
      <w:pPr>
        <w:ind w:left="5400" w:hanging="360"/>
      </w:pPr>
      <w:rPr>
        <w:rFonts w:ascii="Courier New" w:hAnsi="Courier New" w:cs="Courier New" w:hint="default"/>
      </w:rPr>
    </w:lvl>
    <w:lvl w:ilvl="8" w:tplc="1A269DFE" w:tentative="1">
      <w:start w:val="1"/>
      <w:numFmt w:val="bullet"/>
      <w:lvlText w:val=""/>
      <w:lvlJc w:val="left"/>
      <w:pPr>
        <w:ind w:left="6120" w:hanging="360"/>
      </w:pPr>
      <w:rPr>
        <w:rFonts w:ascii="Wingdings" w:hAnsi="Wingdings" w:hint="default"/>
      </w:rPr>
    </w:lvl>
  </w:abstractNum>
  <w:abstractNum w:abstractNumId="55">
    <w:nsid w:val="2E4A7827"/>
    <w:multiLevelType w:val="hybridMultilevel"/>
    <w:tmpl w:val="3E2462D8"/>
    <w:lvl w:ilvl="0" w:tplc="04090001">
      <w:start w:val="1"/>
      <w:numFmt w:val="bullet"/>
      <w:lvlText w:val=""/>
      <w:lvlJc w:val="left"/>
      <w:pPr>
        <w:ind w:left="360" w:hanging="360"/>
      </w:pPr>
      <w:rPr>
        <w:rFonts w:ascii="Symbol" w:hAnsi="Symbol" w:hint="default"/>
      </w:rPr>
    </w:lvl>
    <w:lvl w:ilvl="1" w:tplc="082E21CE" w:tentative="1">
      <w:start w:val="1"/>
      <w:numFmt w:val="bullet"/>
      <w:lvlText w:val="o"/>
      <w:lvlJc w:val="left"/>
      <w:pPr>
        <w:ind w:left="1080" w:hanging="360"/>
      </w:pPr>
      <w:rPr>
        <w:rFonts w:ascii="Courier New" w:hAnsi="Courier New" w:cs="Courier New" w:hint="default"/>
      </w:rPr>
    </w:lvl>
    <w:lvl w:ilvl="2" w:tplc="2AD6D8CC" w:tentative="1">
      <w:start w:val="1"/>
      <w:numFmt w:val="bullet"/>
      <w:lvlText w:val=""/>
      <w:lvlJc w:val="left"/>
      <w:pPr>
        <w:ind w:left="1800" w:hanging="360"/>
      </w:pPr>
      <w:rPr>
        <w:rFonts w:ascii="Wingdings" w:hAnsi="Wingdings" w:hint="default"/>
      </w:rPr>
    </w:lvl>
    <w:lvl w:ilvl="3" w:tplc="C3BEF8D4" w:tentative="1">
      <w:start w:val="1"/>
      <w:numFmt w:val="bullet"/>
      <w:lvlText w:val=""/>
      <w:lvlJc w:val="left"/>
      <w:pPr>
        <w:ind w:left="2520" w:hanging="360"/>
      </w:pPr>
      <w:rPr>
        <w:rFonts w:ascii="Symbol" w:hAnsi="Symbol" w:hint="default"/>
      </w:rPr>
    </w:lvl>
    <w:lvl w:ilvl="4" w:tplc="8A0C8DE0" w:tentative="1">
      <w:start w:val="1"/>
      <w:numFmt w:val="bullet"/>
      <w:lvlText w:val="o"/>
      <w:lvlJc w:val="left"/>
      <w:pPr>
        <w:ind w:left="3240" w:hanging="360"/>
      </w:pPr>
      <w:rPr>
        <w:rFonts w:ascii="Courier New" w:hAnsi="Courier New" w:cs="Courier New" w:hint="default"/>
      </w:rPr>
    </w:lvl>
    <w:lvl w:ilvl="5" w:tplc="76A4FC0C" w:tentative="1">
      <w:start w:val="1"/>
      <w:numFmt w:val="bullet"/>
      <w:lvlText w:val=""/>
      <w:lvlJc w:val="left"/>
      <w:pPr>
        <w:ind w:left="3960" w:hanging="360"/>
      </w:pPr>
      <w:rPr>
        <w:rFonts w:ascii="Wingdings" w:hAnsi="Wingdings" w:hint="default"/>
      </w:rPr>
    </w:lvl>
    <w:lvl w:ilvl="6" w:tplc="0DDE5810" w:tentative="1">
      <w:start w:val="1"/>
      <w:numFmt w:val="bullet"/>
      <w:lvlText w:val=""/>
      <w:lvlJc w:val="left"/>
      <w:pPr>
        <w:ind w:left="4680" w:hanging="360"/>
      </w:pPr>
      <w:rPr>
        <w:rFonts w:ascii="Symbol" w:hAnsi="Symbol" w:hint="default"/>
      </w:rPr>
    </w:lvl>
    <w:lvl w:ilvl="7" w:tplc="C4F47436" w:tentative="1">
      <w:start w:val="1"/>
      <w:numFmt w:val="bullet"/>
      <w:lvlText w:val="o"/>
      <w:lvlJc w:val="left"/>
      <w:pPr>
        <w:ind w:left="5400" w:hanging="360"/>
      </w:pPr>
      <w:rPr>
        <w:rFonts w:ascii="Courier New" w:hAnsi="Courier New" w:cs="Courier New" w:hint="default"/>
      </w:rPr>
    </w:lvl>
    <w:lvl w:ilvl="8" w:tplc="B9440D34" w:tentative="1">
      <w:start w:val="1"/>
      <w:numFmt w:val="bullet"/>
      <w:lvlText w:val=""/>
      <w:lvlJc w:val="left"/>
      <w:pPr>
        <w:ind w:left="6120" w:hanging="360"/>
      </w:pPr>
      <w:rPr>
        <w:rFonts w:ascii="Wingdings" w:hAnsi="Wingdings" w:hint="default"/>
      </w:rPr>
    </w:lvl>
  </w:abstractNum>
  <w:abstractNum w:abstractNumId="56">
    <w:nsid w:val="2E6B7011"/>
    <w:multiLevelType w:val="hybridMultilevel"/>
    <w:tmpl w:val="82D8FF82"/>
    <w:lvl w:ilvl="0" w:tplc="04090001">
      <w:start w:val="1"/>
      <w:numFmt w:val="bullet"/>
      <w:lvlText w:val=""/>
      <w:lvlJc w:val="left"/>
      <w:pPr>
        <w:ind w:left="360" w:hanging="360"/>
      </w:pPr>
      <w:rPr>
        <w:rFonts w:ascii="Symbol" w:hAnsi="Symbol" w:hint="default"/>
      </w:rPr>
    </w:lvl>
    <w:lvl w:ilvl="1" w:tplc="D9843DAA" w:tentative="1">
      <w:start w:val="1"/>
      <w:numFmt w:val="bullet"/>
      <w:lvlText w:val="o"/>
      <w:lvlJc w:val="left"/>
      <w:pPr>
        <w:ind w:left="1080" w:hanging="360"/>
      </w:pPr>
      <w:rPr>
        <w:rFonts w:ascii="Courier New" w:hAnsi="Courier New" w:cs="Courier New" w:hint="default"/>
      </w:rPr>
    </w:lvl>
    <w:lvl w:ilvl="2" w:tplc="2AC8C43A" w:tentative="1">
      <w:start w:val="1"/>
      <w:numFmt w:val="bullet"/>
      <w:lvlText w:val=""/>
      <w:lvlJc w:val="left"/>
      <w:pPr>
        <w:ind w:left="1800" w:hanging="360"/>
      </w:pPr>
      <w:rPr>
        <w:rFonts w:ascii="Wingdings" w:hAnsi="Wingdings" w:hint="default"/>
      </w:rPr>
    </w:lvl>
    <w:lvl w:ilvl="3" w:tplc="9D72C95E" w:tentative="1">
      <w:start w:val="1"/>
      <w:numFmt w:val="bullet"/>
      <w:lvlText w:val=""/>
      <w:lvlJc w:val="left"/>
      <w:pPr>
        <w:ind w:left="2520" w:hanging="360"/>
      </w:pPr>
      <w:rPr>
        <w:rFonts w:ascii="Symbol" w:hAnsi="Symbol" w:hint="default"/>
      </w:rPr>
    </w:lvl>
    <w:lvl w:ilvl="4" w:tplc="C54217BA" w:tentative="1">
      <w:start w:val="1"/>
      <w:numFmt w:val="bullet"/>
      <w:lvlText w:val="o"/>
      <w:lvlJc w:val="left"/>
      <w:pPr>
        <w:ind w:left="3240" w:hanging="360"/>
      </w:pPr>
      <w:rPr>
        <w:rFonts w:ascii="Courier New" w:hAnsi="Courier New" w:cs="Courier New" w:hint="default"/>
      </w:rPr>
    </w:lvl>
    <w:lvl w:ilvl="5" w:tplc="797036D2" w:tentative="1">
      <w:start w:val="1"/>
      <w:numFmt w:val="bullet"/>
      <w:lvlText w:val=""/>
      <w:lvlJc w:val="left"/>
      <w:pPr>
        <w:ind w:left="3960" w:hanging="360"/>
      </w:pPr>
      <w:rPr>
        <w:rFonts w:ascii="Wingdings" w:hAnsi="Wingdings" w:hint="default"/>
      </w:rPr>
    </w:lvl>
    <w:lvl w:ilvl="6" w:tplc="75ACDEF6" w:tentative="1">
      <w:start w:val="1"/>
      <w:numFmt w:val="bullet"/>
      <w:lvlText w:val=""/>
      <w:lvlJc w:val="left"/>
      <w:pPr>
        <w:ind w:left="4680" w:hanging="360"/>
      </w:pPr>
      <w:rPr>
        <w:rFonts w:ascii="Symbol" w:hAnsi="Symbol" w:hint="default"/>
      </w:rPr>
    </w:lvl>
    <w:lvl w:ilvl="7" w:tplc="073013D4" w:tentative="1">
      <w:start w:val="1"/>
      <w:numFmt w:val="bullet"/>
      <w:lvlText w:val="o"/>
      <w:lvlJc w:val="left"/>
      <w:pPr>
        <w:ind w:left="5400" w:hanging="360"/>
      </w:pPr>
      <w:rPr>
        <w:rFonts w:ascii="Courier New" w:hAnsi="Courier New" w:cs="Courier New" w:hint="default"/>
      </w:rPr>
    </w:lvl>
    <w:lvl w:ilvl="8" w:tplc="EE9A4F30" w:tentative="1">
      <w:start w:val="1"/>
      <w:numFmt w:val="bullet"/>
      <w:lvlText w:val=""/>
      <w:lvlJc w:val="left"/>
      <w:pPr>
        <w:ind w:left="6120" w:hanging="360"/>
      </w:pPr>
      <w:rPr>
        <w:rFonts w:ascii="Wingdings" w:hAnsi="Wingdings" w:hint="default"/>
      </w:rPr>
    </w:lvl>
  </w:abstractNum>
  <w:abstractNum w:abstractNumId="57">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58">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59">
    <w:nsid w:val="2FF8678D"/>
    <w:multiLevelType w:val="hybridMultilevel"/>
    <w:tmpl w:val="E1203BA2"/>
    <w:lvl w:ilvl="0" w:tplc="04090001">
      <w:start w:val="1"/>
      <w:numFmt w:val="bullet"/>
      <w:lvlText w:val=""/>
      <w:lvlJc w:val="left"/>
      <w:pPr>
        <w:ind w:left="360" w:hanging="360"/>
      </w:pPr>
      <w:rPr>
        <w:rFonts w:ascii="Symbol" w:hAnsi="Symbol" w:hint="default"/>
      </w:rPr>
    </w:lvl>
    <w:lvl w:ilvl="1" w:tplc="55DC4C22" w:tentative="1">
      <w:start w:val="1"/>
      <w:numFmt w:val="bullet"/>
      <w:lvlText w:val="o"/>
      <w:lvlJc w:val="left"/>
      <w:pPr>
        <w:ind w:left="1080" w:hanging="360"/>
      </w:pPr>
      <w:rPr>
        <w:rFonts w:ascii="Courier New" w:hAnsi="Courier New" w:cs="Courier New" w:hint="default"/>
      </w:rPr>
    </w:lvl>
    <w:lvl w:ilvl="2" w:tplc="1D72E62E" w:tentative="1">
      <w:start w:val="1"/>
      <w:numFmt w:val="bullet"/>
      <w:lvlText w:val=""/>
      <w:lvlJc w:val="left"/>
      <w:pPr>
        <w:ind w:left="1800" w:hanging="360"/>
      </w:pPr>
      <w:rPr>
        <w:rFonts w:ascii="Wingdings" w:hAnsi="Wingdings" w:hint="default"/>
      </w:rPr>
    </w:lvl>
    <w:lvl w:ilvl="3" w:tplc="3086D470" w:tentative="1">
      <w:start w:val="1"/>
      <w:numFmt w:val="bullet"/>
      <w:lvlText w:val=""/>
      <w:lvlJc w:val="left"/>
      <w:pPr>
        <w:ind w:left="2520" w:hanging="360"/>
      </w:pPr>
      <w:rPr>
        <w:rFonts w:ascii="Symbol" w:hAnsi="Symbol" w:hint="default"/>
      </w:rPr>
    </w:lvl>
    <w:lvl w:ilvl="4" w:tplc="8110A738" w:tentative="1">
      <w:start w:val="1"/>
      <w:numFmt w:val="bullet"/>
      <w:lvlText w:val="o"/>
      <w:lvlJc w:val="left"/>
      <w:pPr>
        <w:ind w:left="3240" w:hanging="360"/>
      </w:pPr>
      <w:rPr>
        <w:rFonts w:ascii="Courier New" w:hAnsi="Courier New" w:cs="Courier New" w:hint="default"/>
      </w:rPr>
    </w:lvl>
    <w:lvl w:ilvl="5" w:tplc="8D16F6B2" w:tentative="1">
      <w:start w:val="1"/>
      <w:numFmt w:val="bullet"/>
      <w:lvlText w:val=""/>
      <w:lvlJc w:val="left"/>
      <w:pPr>
        <w:ind w:left="3960" w:hanging="360"/>
      </w:pPr>
      <w:rPr>
        <w:rFonts w:ascii="Wingdings" w:hAnsi="Wingdings" w:hint="default"/>
      </w:rPr>
    </w:lvl>
    <w:lvl w:ilvl="6" w:tplc="A230A57E" w:tentative="1">
      <w:start w:val="1"/>
      <w:numFmt w:val="bullet"/>
      <w:lvlText w:val=""/>
      <w:lvlJc w:val="left"/>
      <w:pPr>
        <w:ind w:left="4680" w:hanging="360"/>
      </w:pPr>
      <w:rPr>
        <w:rFonts w:ascii="Symbol" w:hAnsi="Symbol" w:hint="default"/>
      </w:rPr>
    </w:lvl>
    <w:lvl w:ilvl="7" w:tplc="6EC61FE0" w:tentative="1">
      <w:start w:val="1"/>
      <w:numFmt w:val="bullet"/>
      <w:lvlText w:val="o"/>
      <w:lvlJc w:val="left"/>
      <w:pPr>
        <w:ind w:left="5400" w:hanging="360"/>
      </w:pPr>
      <w:rPr>
        <w:rFonts w:ascii="Courier New" w:hAnsi="Courier New" w:cs="Courier New" w:hint="default"/>
      </w:rPr>
    </w:lvl>
    <w:lvl w:ilvl="8" w:tplc="2E221C10" w:tentative="1">
      <w:start w:val="1"/>
      <w:numFmt w:val="bullet"/>
      <w:lvlText w:val=""/>
      <w:lvlJc w:val="left"/>
      <w:pPr>
        <w:ind w:left="6120" w:hanging="360"/>
      </w:pPr>
      <w:rPr>
        <w:rFonts w:ascii="Wingdings" w:hAnsi="Wingdings" w:hint="default"/>
      </w:rPr>
    </w:lvl>
  </w:abstractNum>
  <w:abstractNum w:abstractNumId="60">
    <w:nsid w:val="31467C70"/>
    <w:multiLevelType w:val="hybridMultilevel"/>
    <w:tmpl w:val="225451D0"/>
    <w:lvl w:ilvl="0" w:tplc="04090001">
      <w:start w:val="1"/>
      <w:numFmt w:val="bullet"/>
      <w:lvlText w:val=""/>
      <w:lvlJc w:val="left"/>
      <w:pPr>
        <w:ind w:left="360" w:hanging="360"/>
      </w:pPr>
      <w:rPr>
        <w:rFonts w:ascii="Symbol" w:hAnsi="Symbol" w:hint="default"/>
        <w:color w:val="auto"/>
      </w:rPr>
    </w:lvl>
    <w:lvl w:ilvl="1" w:tplc="E51035D6" w:tentative="1">
      <w:start w:val="1"/>
      <w:numFmt w:val="bullet"/>
      <w:lvlText w:val="o"/>
      <w:lvlJc w:val="left"/>
      <w:pPr>
        <w:ind w:left="1080" w:hanging="360"/>
      </w:pPr>
      <w:rPr>
        <w:rFonts w:ascii="Courier New" w:hAnsi="Courier New" w:cs="Courier New" w:hint="default"/>
      </w:rPr>
    </w:lvl>
    <w:lvl w:ilvl="2" w:tplc="E0825FE2" w:tentative="1">
      <w:start w:val="1"/>
      <w:numFmt w:val="bullet"/>
      <w:lvlText w:val=""/>
      <w:lvlJc w:val="left"/>
      <w:pPr>
        <w:ind w:left="1800" w:hanging="360"/>
      </w:pPr>
      <w:rPr>
        <w:rFonts w:ascii="Wingdings" w:hAnsi="Wingdings" w:hint="default"/>
      </w:rPr>
    </w:lvl>
    <w:lvl w:ilvl="3" w:tplc="B9E40EC4" w:tentative="1">
      <w:start w:val="1"/>
      <w:numFmt w:val="bullet"/>
      <w:lvlText w:val=""/>
      <w:lvlJc w:val="left"/>
      <w:pPr>
        <w:ind w:left="2520" w:hanging="360"/>
      </w:pPr>
      <w:rPr>
        <w:rFonts w:ascii="Symbol" w:hAnsi="Symbol" w:hint="default"/>
      </w:rPr>
    </w:lvl>
    <w:lvl w:ilvl="4" w:tplc="F620B2F8" w:tentative="1">
      <w:start w:val="1"/>
      <w:numFmt w:val="bullet"/>
      <w:lvlText w:val="o"/>
      <w:lvlJc w:val="left"/>
      <w:pPr>
        <w:ind w:left="3240" w:hanging="360"/>
      </w:pPr>
      <w:rPr>
        <w:rFonts w:ascii="Courier New" w:hAnsi="Courier New" w:cs="Courier New" w:hint="default"/>
      </w:rPr>
    </w:lvl>
    <w:lvl w:ilvl="5" w:tplc="611E42BC" w:tentative="1">
      <w:start w:val="1"/>
      <w:numFmt w:val="bullet"/>
      <w:lvlText w:val=""/>
      <w:lvlJc w:val="left"/>
      <w:pPr>
        <w:ind w:left="3960" w:hanging="360"/>
      </w:pPr>
      <w:rPr>
        <w:rFonts w:ascii="Wingdings" w:hAnsi="Wingdings" w:hint="default"/>
      </w:rPr>
    </w:lvl>
    <w:lvl w:ilvl="6" w:tplc="78FE374A" w:tentative="1">
      <w:start w:val="1"/>
      <w:numFmt w:val="bullet"/>
      <w:lvlText w:val=""/>
      <w:lvlJc w:val="left"/>
      <w:pPr>
        <w:ind w:left="4680" w:hanging="360"/>
      </w:pPr>
      <w:rPr>
        <w:rFonts w:ascii="Symbol" w:hAnsi="Symbol" w:hint="default"/>
      </w:rPr>
    </w:lvl>
    <w:lvl w:ilvl="7" w:tplc="58D8DD90" w:tentative="1">
      <w:start w:val="1"/>
      <w:numFmt w:val="bullet"/>
      <w:lvlText w:val="o"/>
      <w:lvlJc w:val="left"/>
      <w:pPr>
        <w:ind w:left="5400" w:hanging="360"/>
      </w:pPr>
      <w:rPr>
        <w:rFonts w:ascii="Courier New" w:hAnsi="Courier New" w:cs="Courier New" w:hint="default"/>
      </w:rPr>
    </w:lvl>
    <w:lvl w:ilvl="8" w:tplc="8D9E4A2C" w:tentative="1">
      <w:start w:val="1"/>
      <w:numFmt w:val="bullet"/>
      <w:lvlText w:val=""/>
      <w:lvlJc w:val="left"/>
      <w:pPr>
        <w:ind w:left="6120" w:hanging="360"/>
      </w:pPr>
      <w:rPr>
        <w:rFonts w:ascii="Wingdings" w:hAnsi="Wingdings" w:hint="default"/>
      </w:rPr>
    </w:lvl>
  </w:abstractNum>
  <w:abstractNum w:abstractNumId="61">
    <w:nsid w:val="31781273"/>
    <w:multiLevelType w:val="hybridMultilevel"/>
    <w:tmpl w:val="2400673A"/>
    <w:lvl w:ilvl="0" w:tplc="04090001">
      <w:start w:val="1"/>
      <w:numFmt w:val="bullet"/>
      <w:lvlText w:val=""/>
      <w:lvlJc w:val="left"/>
      <w:pPr>
        <w:ind w:left="360" w:hanging="360"/>
      </w:pPr>
      <w:rPr>
        <w:rFonts w:ascii="Symbol" w:hAnsi="Symbol" w:hint="default"/>
        <w:color w:val="auto"/>
      </w:rPr>
    </w:lvl>
    <w:lvl w:ilvl="1" w:tplc="7E2A929E" w:tentative="1">
      <w:start w:val="1"/>
      <w:numFmt w:val="bullet"/>
      <w:lvlText w:val="o"/>
      <w:lvlJc w:val="left"/>
      <w:pPr>
        <w:ind w:left="1080" w:hanging="360"/>
      </w:pPr>
      <w:rPr>
        <w:rFonts w:ascii="Courier New" w:hAnsi="Courier New" w:cs="Courier New" w:hint="default"/>
      </w:rPr>
    </w:lvl>
    <w:lvl w:ilvl="2" w:tplc="4CA23D6C" w:tentative="1">
      <w:start w:val="1"/>
      <w:numFmt w:val="bullet"/>
      <w:lvlText w:val=""/>
      <w:lvlJc w:val="left"/>
      <w:pPr>
        <w:ind w:left="1800" w:hanging="360"/>
      </w:pPr>
      <w:rPr>
        <w:rFonts w:ascii="Wingdings" w:hAnsi="Wingdings" w:hint="default"/>
      </w:rPr>
    </w:lvl>
    <w:lvl w:ilvl="3" w:tplc="CF58FF0A" w:tentative="1">
      <w:start w:val="1"/>
      <w:numFmt w:val="bullet"/>
      <w:lvlText w:val=""/>
      <w:lvlJc w:val="left"/>
      <w:pPr>
        <w:ind w:left="2520" w:hanging="360"/>
      </w:pPr>
      <w:rPr>
        <w:rFonts w:ascii="Symbol" w:hAnsi="Symbol" w:hint="default"/>
      </w:rPr>
    </w:lvl>
    <w:lvl w:ilvl="4" w:tplc="D08E6230" w:tentative="1">
      <w:start w:val="1"/>
      <w:numFmt w:val="bullet"/>
      <w:lvlText w:val="o"/>
      <w:lvlJc w:val="left"/>
      <w:pPr>
        <w:ind w:left="3240" w:hanging="360"/>
      </w:pPr>
      <w:rPr>
        <w:rFonts w:ascii="Courier New" w:hAnsi="Courier New" w:cs="Courier New" w:hint="default"/>
      </w:rPr>
    </w:lvl>
    <w:lvl w:ilvl="5" w:tplc="579EBCB8" w:tentative="1">
      <w:start w:val="1"/>
      <w:numFmt w:val="bullet"/>
      <w:lvlText w:val=""/>
      <w:lvlJc w:val="left"/>
      <w:pPr>
        <w:ind w:left="3960" w:hanging="360"/>
      </w:pPr>
      <w:rPr>
        <w:rFonts w:ascii="Wingdings" w:hAnsi="Wingdings" w:hint="default"/>
      </w:rPr>
    </w:lvl>
    <w:lvl w:ilvl="6" w:tplc="7A58F1FE" w:tentative="1">
      <w:start w:val="1"/>
      <w:numFmt w:val="bullet"/>
      <w:lvlText w:val=""/>
      <w:lvlJc w:val="left"/>
      <w:pPr>
        <w:ind w:left="4680" w:hanging="360"/>
      </w:pPr>
      <w:rPr>
        <w:rFonts w:ascii="Symbol" w:hAnsi="Symbol" w:hint="default"/>
      </w:rPr>
    </w:lvl>
    <w:lvl w:ilvl="7" w:tplc="45CE4D04" w:tentative="1">
      <w:start w:val="1"/>
      <w:numFmt w:val="bullet"/>
      <w:lvlText w:val="o"/>
      <w:lvlJc w:val="left"/>
      <w:pPr>
        <w:ind w:left="5400" w:hanging="360"/>
      </w:pPr>
      <w:rPr>
        <w:rFonts w:ascii="Courier New" w:hAnsi="Courier New" w:cs="Courier New" w:hint="default"/>
      </w:rPr>
    </w:lvl>
    <w:lvl w:ilvl="8" w:tplc="FEB4E5F6" w:tentative="1">
      <w:start w:val="1"/>
      <w:numFmt w:val="bullet"/>
      <w:lvlText w:val=""/>
      <w:lvlJc w:val="left"/>
      <w:pPr>
        <w:ind w:left="6120" w:hanging="360"/>
      </w:pPr>
      <w:rPr>
        <w:rFonts w:ascii="Wingdings" w:hAnsi="Wingdings" w:hint="default"/>
      </w:rPr>
    </w:lvl>
  </w:abstractNum>
  <w:abstractNum w:abstractNumId="62">
    <w:nsid w:val="319C7D9C"/>
    <w:multiLevelType w:val="hybridMultilevel"/>
    <w:tmpl w:val="1DA0D58C"/>
    <w:lvl w:ilvl="0" w:tplc="04090001">
      <w:start w:val="1"/>
      <w:numFmt w:val="bullet"/>
      <w:lvlText w:val=""/>
      <w:lvlJc w:val="left"/>
      <w:pPr>
        <w:ind w:left="360" w:hanging="360"/>
      </w:pPr>
      <w:rPr>
        <w:rFonts w:ascii="Symbol" w:hAnsi="Symbol" w:hint="default"/>
      </w:rPr>
    </w:lvl>
    <w:lvl w:ilvl="1" w:tplc="14FA06B6" w:tentative="1">
      <w:start w:val="1"/>
      <w:numFmt w:val="bullet"/>
      <w:lvlText w:val="o"/>
      <w:lvlJc w:val="left"/>
      <w:pPr>
        <w:ind w:left="1080" w:hanging="360"/>
      </w:pPr>
      <w:rPr>
        <w:rFonts w:ascii="Courier New" w:hAnsi="Courier New" w:cs="Courier New" w:hint="default"/>
      </w:rPr>
    </w:lvl>
    <w:lvl w:ilvl="2" w:tplc="CB120388" w:tentative="1">
      <w:start w:val="1"/>
      <w:numFmt w:val="bullet"/>
      <w:lvlText w:val=""/>
      <w:lvlJc w:val="left"/>
      <w:pPr>
        <w:ind w:left="1800" w:hanging="360"/>
      </w:pPr>
      <w:rPr>
        <w:rFonts w:ascii="Wingdings" w:hAnsi="Wingdings" w:hint="default"/>
      </w:rPr>
    </w:lvl>
    <w:lvl w:ilvl="3" w:tplc="FA181DE8" w:tentative="1">
      <w:start w:val="1"/>
      <w:numFmt w:val="bullet"/>
      <w:lvlText w:val=""/>
      <w:lvlJc w:val="left"/>
      <w:pPr>
        <w:ind w:left="2520" w:hanging="360"/>
      </w:pPr>
      <w:rPr>
        <w:rFonts w:ascii="Symbol" w:hAnsi="Symbol" w:hint="default"/>
      </w:rPr>
    </w:lvl>
    <w:lvl w:ilvl="4" w:tplc="C050436E" w:tentative="1">
      <w:start w:val="1"/>
      <w:numFmt w:val="bullet"/>
      <w:lvlText w:val="o"/>
      <w:lvlJc w:val="left"/>
      <w:pPr>
        <w:ind w:left="3240" w:hanging="360"/>
      </w:pPr>
      <w:rPr>
        <w:rFonts w:ascii="Courier New" w:hAnsi="Courier New" w:cs="Courier New" w:hint="default"/>
      </w:rPr>
    </w:lvl>
    <w:lvl w:ilvl="5" w:tplc="574A295C" w:tentative="1">
      <w:start w:val="1"/>
      <w:numFmt w:val="bullet"/>
      <w:lvlText w:val=""/>
      <w:lvlJc w:val="left"/>
      <w:pPr>
        <w:ind w:left="3960" w:hanging="360"/>
      </w:pPr>
      <w:rPr>
        <w:rFonts w:ascii="Wingdings" w:hAnsi="Wingdings" w:hint="default"/>
      </w:rPr>
    </w:lvl>
    <w:lvl w:ilvl="6" w:tplc="1E24BF88" w:tentative="1">
      <w:start w:val="1"/>
      <w:numFmt w:val="bullet"/>
      <w:lvlText w:val=""/>
      <w:lvlJc w:val="left"/>
      <w:pPr>
        <w:ind w:left="4680" w:hanging="360"/>
      </w:pPr>
      <w:rPr>
        <w:rFonts w:ascii="Symbol" w:hAnsi="Symbol" w:hint="default"/>
      </w:rPr>
    </w:lvl>
    <w:lvl w:ilvl="7" w:tplc="805A70CE" w:tentative="1">
      <w:start w:val="1"/>
      <w:numFmt w:val="bullet"/>
      <w:lvlText w:val="o"/>
      <w:lvlJc w:val="left"/>
      <w:pPr>
        <w:ind w:left="5400" w:hanging="360"/>
      </w:pPr>
      <w:rPr>
        <w:rFonts w:ascii="Courier New" w:hAnsi="Courier New" w:cs="Courier New" w:hint="default"/>
      </w:rPr>
    </w:lvl>
    <w:lvl w:ilvl="8" w:tplc="0F0E0310" w:tentative="1">
      <w:start w:val="1"/>
      <w:numFmt w:val="bullet"/>
      <w:lvlText w:val=""/>
      <w:lvlJc w:val="left"/>
      <w:pPr>
        <w:ind w:left="6120" w:hanging="360"/>
      </w:pPr>
      <w:rPr>
        <w:rFonts w:ascii="Wingdings" w:hAnsi="Wingdings" w:hint="default"/>
      </w:rPr>
    </w:lvl>
  </w:abstractNum>
  <w:abstractNum w:abstractNumId="63">
    <w:nsid w:val="31C91AD5"/>
    <w:multiLevelType w:val="hybridMultilevel"/>
    <w:tmpl w:val="25BAD27A"/>
    <w:lvl w:ilvl="0" w:tplc="AD50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F71CCD"/>
    <w:multiLevelType w:val="hybridMultilevel"/>
    <w:tmpl w:val="02A6E2A0"/>
    <w:lvl w:ilvl="0" w:tplc="04090001">
      <w:start w:val="1"/>
      <w:numFmt w:val="bullet"/>
      <w:lvlText w:val=""/>
      <w:lvlJc w:val="left"/>
      <w:pPr>
        <w:ind w:left="360" w:hanging="360"/>
      </w:pPr>
      <w:rPr>
        <w:rFonts w:ascii="Symbol" w:hAnsi="Symbol" w:hint="default"/>
      </w:rPr>
    </w:lvl>
    <w:lvl w:ilvl="1" w:tplc="58AAE056" w:tentative="1">
      <w:start w:val="1"/>
      <w:numFmt w:val="bullet"/>
      <w:lvlText w:val="o"/>
      <w:lvlJc w:val="left"/>
      <w:pPr>
        <w:ind w:left="1080" w:hanging="360"/>
      </w:pPr>
      <w:rPr>
        <w:rFonts w:ascii="Courier New" w:hAnsi="Courier New" w:cs="Courier New" w:hint="default"/>
      </w:rPr>
    </w:lvl>
    <w:lvl w:ilvl="2" w:tplc="C49AF6D8" w:tentative="1">
      <w:start w:val="1"/>
      <w:numFmt w:val="bullet"/>
      <w:lvlText w:val=""/>
      <w:lvlJc w:val="left"/>
      <w:pPr>
        <w:ind w:left="1800" w:hanging="360"/>
      </w:pPr>
      <w:rPr>
        <w:rFonts w:ascii="Wingdings" w:hAnsi="Wingdings" w:hint="default"/>
      </w:rPr>
    </w:lvl>
    <w:lvl w:ilvl="3" w:tplc="5CA8ECCC" w:tentative="1">
      <w:start w:val="1"/>
      <w:numFmt w:val="bullet"/>
      <w:lvlText w:val=""/>
      <w:lvlJc w:val="left"/>
      <w:pPr>
        <w:ind w:left="2520" w:hanging="360"/>
      </w:pPr>
      <w:rPr>
        <w:rFonts w:ascii="Symbol" w:hAnsi="Symbol" w:hint="default"/>
      </w:rPr>
    </w:lvl>
    <w:lvl w:ilvl="4" w:tplc="0CD00572" w:tentative="1">
      <w:start w:val="1"/>
      <w:numFmt w:val="bullet"/>
      <w:lvlText w:val="o"/>
      <w:lvlJc w:val="left"/>
      <w:pPr>
        <w:ind w:left="3240" w:hanging="360"/>
      </w:pPr>
      <w:rPr>
        <w:rFonts w:ascii="Courier New" w:hAnsi="Courier New" w:cs="Courier New" w:hint="default"/>
      </w:rPr>
    </w:lvl>
    <w:lvl w:ilvl="5" w:tplc="4A341418" w:tentative="1">
      <w:start w:val="1"/>
      <w:numFmt w:val="bullet"/>
      <w:lvlText w:val=""/>
      <w:lvlJc w:val="left"/>
      <w:pPr>
        <w:ind w:left="3960" w:hanging="360"/>
      </w:pPr>
      <w:rPr>
        <w:rFonts w:ascii="Wingdings" w:hAnsi="Wingdings" w:hint="default"/>
      </w:rPr>
    </w:lvl>
    <w:lvl w:ilvl="6" w:tplc="6080AA38" w:tentative="1">
      <w:start w:val="1"/>
      <w:numFmt w:val="bullet"/>
      <w:lvlText w:val=""/>
      <w:lvlJc w:val="left"/>
      <w:pPr>
        <w:ind w:left="4680" w:hanging="360"/>
      </w:pPr>
      <w:rPr>
        <w:rFonts w:ascii="Symbol" w:hAnsi="Symbol" w:hint="default"/>
      </w:rPr>
    </w:lvl>
    <w:lvl w:ilvl="7" w:tplc="BCC0BEC8" w:tentative="1">
      <w:start w:val="1"/>
      <w:numFmt w:val="bullet"/>
      <w:lvlText w:val="o"/>
      <w:lvlJc w:val="left"/>
      <w:pPr>
        <w:ind w:left="5400" w:hanging="360"/>
      </w:pPr>
      <w:rPr>
        <w:rFonts w:ascii="Courier New" w:hAnsi="Courier New" w:cs="Courier New" w:hint="default"/>
      </w:rPr>
    </w:lvl>
    <w:lvl w:ilvl="8" w:tplc="7570DC50" w:tentative="1">
      <w:start w:val="1"/>
      <w:numFmt w:val="bullet"/>
      <w:lvlText w:val=""/>
      <w:lvlJc w:val="left"/>
      <w:pPr>
        <w:ind w:left="6120" w:hanging="360"/>
      </w:pPr>
      <w:rPr>
        <w:rFonts w:ascii="Wingdings" w:hAnsi="Wingdings" w:hint="default"/>
      </w:rPr>
    </w:lvl>
  </w:abstractNum>
  <w:abstractNum w:abstractNumId="65">
    <w:nsid w:val="32C20773"/>
    <w:multiLevelType w:val="hybridMultilevel"/>
    <w:tmpl w:val="DC960D9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3575C19"/>
    <w:multiLevelType w:val="hybridMultilevel"/>
    <w:tmpl w:val="62C6DCF6"/>
    <w:lvl w:ilvl="0" w:tplc="04090001">
      <w:start w:val="1"/>
      <w:numFmt w:val="bullet"/>
      <w:lvlText w:val=""/>
      <w:lvlJc w:val="left"/>
      <w:pPr>
        <w:ind w:left="360" w:hanging="360"/>
      </w:pPr>
      <w:rPr>
        <w:rFonts w:ascii="Symbol" w:hAnsi="Symbol" w:hint="default"/>
      </w:rPr>
    </w:lvl>
    <w:lvl w:ilvl="1" w:tplc="13F04A26" w:tentative="1">
      <w:start w:val="1"/>
      <w:numFmt w:val="bullet"/>
      <w:lvlText w:val="o"/>
      <w:lvlJc w:val="left"/>
      <w:pPr>
        <w:ind w:left="1080" w:hanging="360"/>
      </w:pPr>
      <w:rPr>
        <w:rFonts w:ascii="Courier New" w:hAnsi="Courier New" w:cs="Courier New" w:hint="default"/>
      </w:rPr>
    </w:lvl>
    <w:lvl w:ilvl="2" w:tplc="E452E440" w:tentative="1">
      <w:start w:val="1"/>
      <w:numFmt w:val="bullet"/>
      <w:lvlText w:val=""/>
      <w:lvlJc w:val="left"/>
      <w:pPr>
        <w:ind w:left="1800" w:hanging="360"/>
      </w:pPr>
      <w:rPr>
        <w:rFonts w:ascii="Wingdings" w:hAnsi="Wingdings" w:hint="default"/>
      </w:rPr>
    </w:lvl>
    <w:lvl w:ilvl="3" w:tplc="298ADB22" w:tentative="1">
      <w:start w:val="1"/>
      <w:numFmt w:val="bullet"/>
      <w:lvlText w:val=""/>
      <w:lvlJc w:val="left"/>
      <w:pPr>
        <w:ind w:left="2520" w:hanging="360"/>
      </w:pPr>
      <w:rPr>
        <w:rFonts w:ascii="Symbol" w:hAnsi="Symbol" w:hint="default"/>
      </w:rPr>
    </w:lvl>
    <w:lvl w:ilvl="4" w:tplc="36745182" w:tentative="1">
      <w:start w:val="1"/>
      <w:numFmt w:val="bullet"/>
      <w:lvlText w:val="o"/>
      <w:lvlJc w:val="left"/>
      <w:pPr>
        <w:ind w:left="3240" w:hanging="360"/>
      </w:pPr>
      <w:rPr>
        <w:rFonts w:ascii="Courier New" w:hAnsi="Courier New" w:cs="Courier New" w:hint="default"/>
      </w:rPr>
    </w:lvl>
    <w:lvl w:ilvl="5" w:tplc="71AC310A" w:tentative="1">
      <w:start w:val="1"/>
      <w:numFmt w:val="bullet"/>
      <w:lvlText w:val=""/>
      <w:lvlJc w:val="left"/>
      <w:pPr>
        <w:ind w:left="3960" w:hanging="360"/>
      </w:pPr>
      <w:rPr>
        <w:rFonts w:ascii="Wingdings" w:hAnsi="Wingdings" w:hint="default"/>
      </w:rPr>
    </w:lvl>
    <w:lvl w:ilvl="6" w:tplc="CA407A5A" w:tentative="1">
      <w:start w:val="1"/>
      <w:numFmt w:val="bullet"/>
      <w:lvlText w:val=""/>
      <w:lvlJc w:val="left"/>
      <w:pPr>
        <w:ind w:left="4680" w:hanging="360"/>
      </w:pPr>
      <w:rPr>
        <w:rFonts w:ascii="Symbol" w:hAnsi="Symbol" w:hint="default"/>
      </w:rPr>
    </w:lvl>
    <w:lvl w:ilvl="7" w:tplc="548AC932" w:tentative="1">
      <w:start w:val="1"/>
      <w:numFmt w:val="bullet"/>
      <w:lvlText w:val="o"/>
      <w:lvlJc w:val="left"/>
      <w:pPr>
        <w:ind w:left="5400" w:hanging="360"/>
      </w:pPr>
      <w:rPr>
        <w:rFonts w:ascii="Courier New" w:hAnsi="Courier New" w:cs="Courier New" w:hint="default"/>
      </w:rPr>
    </w:lvl>
    <w:lvl w:ilvl="8" w:tplc="F85A46C0" w:tentative="1">
      <w:start w:val="1"/>
      <w:numFmt w:val="bullet"/>
      <w:lvlText w:val=""/>
      <w:lvlJc w:val="left"/>
      <w:pPr>
        <w:ind w:left="6120" w:hanging="360"/>
      </w:pPr>
      <w:rPr>
        <w:rFonts w:ascii="Wingdings" w:hAnsi="Wingdings" w:hint="default"/>
      </w:rPr>
    </w:lvl>
  </w:abstractNum>
  <w:abstractNum w:abstractNumId="67">
    <w:nsid w:val="33EA4F27"/>
    <w:multiLevelType w:val="hybridMultilevel"/>
    <w:tmpl w:val="AE509D7C"/>
    <w:lvl w:ilvl="0" w:tplc="04090001">
      <w:start w:val="1"/>
      <w:numFmt w:val="bullet"/>
      <w:lvlText w:val=""/>
      <w:lvlJc w:val="left"/>
      <w:pPr>
        <w:ind w:left="360" w:hanging="360"/>
      </w:pPr>
      <w:rPr>
        <w:rFonts w:ascii="Symbol" w:hAnsi="Symbol" w:hint="default"/>
      </w:rPr>
    </w:lvl>
    <w:lvl w:ilvl="1" w:tplc="9CA85D56" w:tentative="1">
      <w:start w:val="1"/>
      <w:numFmt w:val="bullet"/>
      <w:lvlText w:val="o"/>
      <w:lvlJc w:val="left"/>
      <w:pPr>
        <w:ind w:left="1080" w:hanging="360"/>
      </w:pPr>
      <w:rPr>
        <w:rFonts w:ascii="Courier New" w:hAnsi="Courier New" w:cs="Courier New" w:hint="default"/>
      </w:rPr>
    </w:lvl>
    <w:lvl w:ilvl="2" w:tplc="494EBE8E" w:tentative="1">
      <w:start w:val="1"/>
      <w:numFmt w:val="bullet"/>
      <w:lvlText w:val=""/>
      <w:lvlJc w:val="left"/>
      <w:pPr>
        <w:ind w:left="1800" w:hanging="360"/>
      </w:pPr>
      <w:rPr>
        <w:rFonts w:ascii="Wingdings" w:hAnsi="Wingdings" w:hint="default"/>
      </w:rPr>
    </w:lvl>
    <w:lvl w:ilvl="3" w:tplc="F4E49AAE" w:tentative="1">
      <w:start w:val="1"/>
      <w:numFmt w:val="bullet"/>
      <w:lvlText w:val=""/>
      <w:lvlJc w:val="left"/>
      <w:pPr>
        <w:ind w:left="2520" w:hanging="360"/>
      </w:pPr>
      <w:rPr>
        <w:rFonts w:ascii="Symbol" w:hAnsi="Symbol" w:hint="default"/>
      </w:rPr>
    </w:lvl>
    <w:lvl w:ilvl="4" w:tplc="83F6D88A" w:tentative="1">
      <w:start w:val="1"/>
      <w:numFmt w:val="bullet"/>
      <w:lvlText w:val="o"/>
      <w:lvlJc w:val="left"/>
      <w:pPr>
        <w:ind w:left="3240" w:hanging="360"/>
      </w:pPr>
      <w:rPr>
        <w:rFonts w:ascii="Courier New" w:hAnsi="Courier New" w:cs="Courier New" w:hint="default"/>
      </w:rPr>
    </w:lvl>
    <w:lvl w:ilvl="5" w:tplc="D2D4AEA4" w:tentative="1">
      <w:start w:val="1"/>
      <w:numFmt w:val="bullet"/>
      <w:lvlText w:val=""/>
      <w:lvlJc w:val="left"/>
      <w:pPr>
        <w:ind w:left="3960" w:hanging="360"/>
      </w:pPr>
      <w:rPr>
        <w:rFonts w:ascii="Wingdings" w:hAnsi="Wingdings" w:hint="default"/>
      </w:rPr>
    </w:lvl>
    <w:lvl w:ilvl="6" w:tplc="6994AC4C" w:tentative="1">
      <w:start w:val="1"/>
      <w:numFmt w:val="bullet"/>
      <w:lvlText w:val=""/>
      <w:lvlJc w:val="left"/>
      <w:pPr>
        <w:ind w:left="4680" w:hanging="360"/>
      </w:pPr>
      <w:rPr>
        <w:rFonts w:ascii="Symbol" w:hAnsi="Symbol" w:hint="default"/>
      </w:rPr>
    </w:lvl>
    <w:lvl w:ilvl="7" w:tplc="54F23B82" w:tentative="1">
      <w:start w:val="1"/>
      <w:numFmt w:val="bullet"/>
      <w:lvlText w:val="o"/>
      <w:lvlJc w:val="left"/>
      <w:pPr>
        <w:ind w:left="5400" w:hanging="360"/>
      </w:pPr>
      <w:rPr>
        <w:rFonts w:ascii="Courier New" w:hAnsi="Courier New" w:cs="Courier New" w:hint="default"/>
      </w:rPr>
    </w:lvl>
    <w:lvl w:ilvl="8" w:tplc="5212FA56" w:tentative="1">
      <w:start w:val="1"/>
      <w:numFmt w:val="bullet"/>
      <w:lvlText w:val=""/>
      <w:lvlJc w:val="left"/>
      <w:pPr>
        <w:ind w:left="6120" w:hanging="360"/>
      </w:pPr>
      <w:rPr>
        <w:rFonts w:ascii="Wingdings" w:hAnsi="Wingdings" w:hint="default"/>
      </w:rPr>
    </w:lvl>
  </w:abstractNum>
  <w:abstractNum w:abstractNumId="68">
    <w:nsid w:val="341135A1"/>
    <w:multiLevelType w:val="hybridMultilevel"/>
    <w:tmpl w:val="49A6EADC"/>
    <w:lvl w:ilvl="0" w:tplc="04090001">
      <w:start w:val="1"/>
      <w:numFmt w:val="bullet"/>
      <w:lvlText w:val=""/>
      <w:lvlJc w:val="left"/>
      <w:pPr>
        <w:ind w:left="360" w:hanging="360"/>
      </w:pPr>
      <w:rPr>
        <w:rFonts w:ascii="Symbol" w:hAnsi="Symbol" w:hint="default"/>
      </w:rPr>
    </w:lvl>
    <w:lvl w:ilvl="1" w:tplc="FA8EC52C" w:tentative="1">
      <w:start w:val="1"/>
      <w:numFmt w:val="bullet"/>
      <w:lvlText w:val="o"/>
      <w:lvlJc w:val="left"/>
      <w:pPr>
        <w:ind w:left="1080" w:hanging="360"/>
      </w:pPr>
      <w:rPr>
        <w:rFonts w:ascii="Courier New" w:hAnsi="Courier New" w:cs="Courier New" w:hint="default"/>
      </w:rPr>
    </w:lvl>
    <w:lvl w:ilvl="2" w:tplc="D138D64E" w:tentative="1">
      <w:start w:val="1"/>
      <w:numFmt w:val="bullet"/>
      <w:lvlText w:val=""/>
      <w:lvlJc w:val="left"/>
      <w:pPr>
        <w:ind w:left="1800" w:hanging="360"/>
      </w:pPr>
      <w:rPr>
        <w:rFonts w:ascii="Wingdings" w:hAnsi="Wingdings" w:hint="default"/>
      </w:rPr>
    </w:lvl>
    <w:lvl w:ilvl="3" w:tplc="2C7878F4" w:tentative="1">
      <w:start w:val="1"/>
      <w:numFmt w:val="bullet"/>
      <w:lvlText w:val=""/>
      <w:lvlJc w:val="left"/>
      <w:pPr>
        <w:ind w:left="2520" w:hanging="360"/>
      </w:pPr>
      <w:rPr>
        <w:rFonts w:ascii="Symbol" w:hAnsi="Symbol" w:hint="default"/>
      </w:rPr>
    </w:lvl>
    <w:lvl w:ilvl="4" w:tplc="8FD0B440" w:tentative="1">
      <w:start w:val="1"/>
      <w:numFmt w:val="bullet"/>
      <w:lvlText w:val="o"/>
      <w:lvlJc w:val="left"/>
      <w:pPr>
        <w:ind w:left="3240" w:hanging="360"/>
      </w:pPr>
      <w:rPr>
        <w:rFonts w:ascii="Courier New" w:hAnsi="Courier New" w:cs="Courier New" w:hint="default"/>
      </w:rPr>
    </w:lvl>
    <w:lvl w:ilvl="5" w:tplc="99C21428" w:tentative="1">
      <w:start w:val="1"/>
      <w:numFmt w:val="bullet"/>
      <w:lvlText w:val=""/>
      <w:lvlJc w:val="left"/>
      <w:pPr>
        <w:ind w:left="3960" w:hanging="360"/>
      </w:pPr>
      <w:rPr>
        <w:rFonts w:ascii="Wingdings" w:hAnsi="Wingdings" w:hint="default"/>
      </w:rPr>
    </w:lvl>
    <w:lvl w:ilvl="6" w:tplc="B6AA272A" w:tentative="1">
      <w:start w:val="1"/>
      <w:numFmt w:val="bullet"/>
      <w:lvlText w:val=""/>
      <w:lvlJc w:val="left"/>
      <w:pPr>
        <w:ind w:left="4680" w:hanging="360"/>
      </w:pPr>
      <w:rPr>
        <w:rFonts w:ascii="Symbol" w:hAnsi="Symbol" w:hint="default"/>
      </w:rPr>
    </w:lvl>
    <w:lvl w:ilvl="7" w:tplc="D88C0A1C" w:tentative="1">
      <w:start w:val="1"/>
      <w:numFmt w:val="bullet"/>
      <w:lvlText w:val="o"/>
      <w:lvlJc w:val="left"/>
      <w:pPr>
        <w:ind w:left="5400" w:hanging="360"/>
      </w:pPr>
      <w:rPr>
        <w:rFonts w:ascii="Courier New" w:hAnsi="Courier New" w:cs="Courier New" w:hint="default"/>
      </w:rPr>
    </w:lvl>
    <w:lvl w:ilvl="8" w:tplc="230CE3F6" w:tentative="1">
      <w:start w:val="1"/>
      <w:numFmt w:val="bullet"/>
      <w:lvlText w:val=""/>
      <w:lvlJc w:val="left"/>
      <w:pPr>
        <w:ind w:left="6120" w:hanging="360"/>
      </w:pPr>
      <w:rPr>
        <w:rFonts w:ascii="Wingdings" w:hAnsi="Wingdings" w:hint="default"/>
      </w:rPr>
    </w:lvl>
  </w:abstractNum>
  <w:abstractNum w:abstractNumId="69">
    <w:nsid w:val="3563527A"/>
    <w:multiLevelType w:val="hybridMultilevel"/>
    <w:tmpl w:val="FECC6536"/>
    <w:lvl w:ilvl="0" w:tplc="04090001">
      <w:start w:val="1"/>
      <w:numFmt w:val="bullet"/>
      <w:lvlText w:val=""/>
      <w:lvlJc w:val="left"/>
      <w:pPr>
        <w:ind w:left="360" w:hanging="360"/>
      </w:pPr>
      <w:rPr>
        <w:rFonts w:ascii="Symbol" w:hAnsi="Symbol" w:hint="default"/>
        <w:color w:val="auto"/>
      </w:rPr>
    </w:lvl>
    <w:lvl w:ilvl="1" w:tplc="695A1BE4" w:tentative="1">
      <w:start w:val="1"/>
      <w:numFmt w:val="bullet"/>
      <w:lvlText w:val="o"/>
      <w:lvlJc w:val="left"/>
      <w:pPr>
        <w:ind w:left="1080" w:hanging="360"/>
      </w:pPr>
      <w:rPr>
        <w:rFonts w:ascii="Courier New" w:hAnsi="Courier New" w:cs="Courier New" w:hint="default"/>
      </w:rPr>
    </w:lvl>
    <w:lvl w:ilvl="2" w:tplc="533A51F2" w:tentative="1">
      <w:start w:val="1"/>
      <w:numFmt w:val="bullet"/>
      <w:lvlText w:val=""/>
      <w:lvlJc w:val="left"/>
      <w:pPr>
        <w:ind w:left="1800" w:hanging="360"/>
      </w:pPr>
      <w:rPr>
        <w:rFonts w:ascii="Wingdings" w:hAnsi="Wingdings" w:hint="default"/>
      </w:rPr>
    </w:lvl>
    <w:lvl w:ilvl="3" w:tplc="36E8B976" w:tentative="1">
      <w:start w:val="1"/>
      <w:numFmt w:val="bullet"/>
      <w:lvlText w:val=""/>
      <w:lvlJc w:val="left"/>
      <w:pPr>
        <w:ind w:left="2520" w:hanging="360"/>
      </w:pPr>
      <w:rPr>
        <w:rFonts w:ascii="Symbol" w:hAnsi="Symbol" w:hint="default"/>
      </w:rPr>
    </w:lvl>
    <w:lvl w:ilvl="4" w:tplc="93FCCA6C" w:tentative="1">
      <w:start w:val="1"/>
      <w:numFmt w:val="bullet"/>
      <w:lvlText w:val="o"/>
      <w:lvlJc w:val="left"/>
      <w:pPr>
        <w:ind w:left="3240" w:hanging="360"/>
      </w:pPr>
      <w:rPr>
        <w:rFonts w:ascii="Courier New" w:hAnsi="Courier New" w:cs="Courier New" w:hint="default"/>
      </w:rPr>
    </w:lvl>
    <w:lvl w:ilvl="5" w:tplc="1EAE5762" w:tentative="1">
      <w:start w:val="1"/>
      <w:numFmt w:val="bullet"/>
      <w:lvlText w:val=""/>
      <w:lvlJc w:val="left"/>
      <w:pPr>
        <w:ind w:left="3960" w:hanging="360"/>
      </w:pPr>
      <w:rPr>
        <w:rFonts w:ascii="Wingdings" w:hAnsi="Wingdings" w:hint="default"/>
      </w:rPr>
    </w:lvl>
    <w:lvl w:ilvl="6" w:tplc="E70431F2" w:tentative="1">
      <w:start w:val="1"/>
      <w:numFmt w:val="bullet"/>
      <w:lvlText w:val=""/>
      <w:lvlJc w:val="left"/>
      <w:pPr>
        <w:ind w:left="4680" w:hanging="360"/>
      </w:pPr>
      <w:rPr>
        <w:rFonts w:ascii="Symbol" w:hAnsi="Symbol" w:hint="default"/>
      </w:rPr>
    </w:lvl>
    <w:lvl w:ilvl="7" w:tplc="5D7266DC" w:tentative="1">
      <w:start w:val="1"/>
      <w:numFmt w:val="bullet"/>
      <w:lvlText w:val="o"/>
      <w:lvlJc w:val="left"/>
      <w:pPr>
        <w:ind w:left="5400" w:hanging="360"/>
      </w:pPr>
      <w:rPr>
        <w:rFonts w:ascii="Courier New" w:hAnsi="Courier New" w:cs="Courier New" w:hint="default"/>
      </w:rPr>
    </w:lvl>
    <w:lvl w:ilvl="8" w:tplc="8334EFE6" w:tentative="1">
      <w:start w:val="1"/>
      <w:numFmt w:val="bullet"/>
      <w:lvlText w:val=""/>
      <w:lvlJc w:val="left"/>
      <w:pPr>
        <w:ind w:left="6120" w:hanging="360"/>
      </w:pPr>
      <w:rPr>
        <w:rFonts w:ascii="Wingdings" w:hAnsi="Wingdings" w:hint="default"/>
      </w:rPr>
    </w:lvl>
  </w:abstractNum>
  <w:abstractNum w:abstractNumId="70">
    <w:nsid w:val="360067E4"/>
    <w:multiLevelType w:val="hybridMultilevel"/>
    <w:tmpl w:val="BD224AC6"/>
    <w:lvl w:ilvl="0" w:tplc="04090001">
      <w:start w:val="1"/>
      <w:numFmt w:val="bullet"/>
      <w:lvlText w:val=""/>
      <w:lvlJc w:val="left"/>
      <w:pPr>
        <w:ind w:left="360" w:hanging="360"/>
      </w:pPr>
      <w:rPr>
        <w:rFonts w:ascii="Symbol" w:hAnsi="Symbol" w:hint="default"/>
      </w:rPr>
    </w:lvl>
    <w:lvl w:ilvl="1" w:tplc="7400BD8A" w:tentative="1">
      <w:start w:val="1"/>
      <w:numFmt w:val="bullet"/>
      <w:lvlText w:val="o"/>
      <w:lvlJc w:val="left"/>
      <w:pPr>
        <w:ind w:left="1080" w:hanging="360"/>
      </w:pPr>
      <w:rPr>
        <w:rFonts w:ascii="Courier New" w:hAnsi="Courier New" w:cs="Courier New" w:hint="default"/>
      </w:rPr>
    </w:lvl>
    <w:lvl w:ilvl="2" w:tplc="CD26B3E2" w:tentative="1">
      <w:start w:val="1"/>
      <w:numFmt w:val="bullet"/>
      <w:lvlText w:val=""/>
      <w:lvlJc w:val="left"/>
      <w:pPr>
        <w:ind w:left="1800" w:hanging="360"/>
      </w:pPr>
      <w:rPr>
        <w:rFonts w:ascii="Wingdings" w:hAnsi="Wingdings" w:hint="default"/>
      </w:rPr>
    </w:lvl>
    <w:lvl w:ilvl="3" w:tplc="5E9A90AE" w:tentative="1">
      <w:start w:val="1"/>
      <w:numFmt w:val="bullet"/>
      <w:lvlText w:val=""/>
      <w:lvlJc w:val="left"/>
      <w:pPr>
        <w:ind w:left="2520" w:hanging="360"/>
      </w:pPr>
      <w:rPr>
        <w:rFonts w:ascii="Symbol" w:hAnsi="Symbol" w:hint="default"/>
      </w:rPr>
    </w:lvl>
    <w:lvl w:ilvl="4" w:tplc="E3804220" w:tentative="1">
      <w:start w:val="1"/>
      <w:numFmt w:val="bullet"/>
      <w:lvlText w:val="o"/>
      <w:lvlJc w:val="left"/>
      <w:pPr>
        <w:ind w:left="3240" w:hanging="360"/>
      </w:pPr>
      <w:rPr>
        <w:rFonts w:ascii="Courier New" w:hAnsi="Courier New" w:cs="Courier New" w:hint="default"/>
      </w:rPr>
    </w:lvl>
    <w:lvl w:ilvl="5" w:tplc="5C00E23E" w:tentative="1">
      <w:start w:val="1"/>
      <w:numFmt w:val="bullet"/>
      <w:lvlText w:val=""/>
      <w:lvlJc w:val="left"/>
      <w:pPr>
        <w:ind w:left="3960" w:hanging="360"/>
      </w:pPr>
      <w:rPr>
        <w:rFonts w:ascii="Wingdings" w:hAnsi="Wingdings" w:hint="default"/>
      </w:rPr>
    </w:lvl>
    <w:lvl w:ilvl="6" w:tplc="F8F43A5C" w:tentative="1">
      <w:start w:val="1"/>
      <w:numFmt w:val="bullet"/>
      <w:lvlText w:val=""/>
      <w:lvlJc w:val="left"/>
      <w:pPr>
        <w:ind w:left="4680" w:hanging="360"/>
      </w:pPr>
      <w:rPr>
        <w:rFonts w:ascii="Symbol" w:hAnsi="Symbol" w:hint="default"/>
      </w:rPr>
    </w:lvl>
    <w:lvl w:ilvl="7" w:tplc="6892119C" w:tentative="1">
      <w:start w:val="1"/>
      <w:numFmt w:val="bullet"/>
      <w:lvlText w:val="o"/>
      <w:lvlJc w:val="left"/>
      <w:pPr>
        <w:ind w:left="5400" w:hanging="360"/>
      </w:pPr>
      <w:rPr>
        <w:rFonts w:ascii="Courier New" w:hAnsi="Courier New" w:cs="Courier New" w:hint="default"/>
      </w:rPr>
    </w:lvl>
    <w:lvl w:ilvl="8" w:tplc="F886CBFC" w:tentative="1">
      <w:start w:val="1"/>
      <w:numFmt w:val="bullet"/>
      <w:lvlText w:val=""/>
      <w:lvlJc w:val="left"/>
      <w:pPr>
        <w:ind w:left="6120" w:hanging="360"/>
      </w:pPr>
      <w:rPr>
        <w:rFonts w:ascii="Wingdings" w:hAnsi="Wingdings" w:hint="default"/>
      </w:rPr>
    </w:lvl>
  </w:abstractNum>
  <w:abstractNum w:abstractNumId="71">
    <w:nsid w:val="361456E4"/>
    <w:multiLevelType w:val="hybridMultilevel"/>
    <w:tmpl w:val="47747994"/>
    <w:lvl w:ilvl="0" w:tplc="04090001">
      <w:start w:val="1"/>
      <w:numFmt w:val="bullet"/>
      <w:lvlText w:val=""/>
      <w:lvlJc w:val="left"/>
      <w:pPr>
        <w:ind w:left="360" w:hanging="360"/>
      </w:pPr>
      <w:rPr>
        <w:rFonts w:ascii="Symbol" w:hAnsi="Symbol" w:hint="default"/>
        <w:color w:val="auto"/>
      </w:rPr>
    </w:lvl>
    <w:lvl w:ilvl="1" w:tplc="CD4C7C4A" w:tentative="1">
      <w:start w:val="1"/>
      <w:numFmt w:val="bullet"/>
      <w:lvlText w:val="o"/>
      <w:lvlJc w:val="left"/>
      <w:pPr>
        <w:ind w:left="1080" w:hanging="360"/>
      </w:pPr>
      <w:rPr>
        <w:rFonts w:ascii="Courier New" w:hAnsi="Courier New" w:cs="Courier New" w:hint="default"/>
      </w:rPr>
    </w:lvl>
    <w:lvl w:ilvl="2" w:tplc="876E10DC" w:tentative="1">
      <w:start w:val="1"/>
      <w:numFmt w:val="bullet"/>
      <w:lvlText w:val=""/>
      <w:lvlJc w:val="left"/>
      <w:pPr>
        <w:ind w:left="1800" w:hanging="360"/>
      </w:pPr>
      <w:rPr>
        <w:rFonts w:ascii="Wingdings" w:hAnsi="Wingdings" w:hint="default"/>
      </w:rPr>
    </w:lvl>
    <w:lvl w:ilvl="3" w:tplc="1F729EA4" w:tentative="1">
      <w:start w:val="1"/>
      <w:numFmt w:val="bullet"/>
      <w:lvlText w:val=""/>
      <w:lvlJc w:val="left"/>
      <w:pPr>
        <w:ind w:left="2520" w:hanging="360"/>
      </w:pPr>
      <w:rPr>
        <w:rFonts w:ascii="Symbol" w:hAnsi="Symbol" w:hint="default"/>
      </w:rPr>
    </w:lvl>
    <w:lvl w:ilvl="4" w:tplc="77F43432" w:tentative="1">
      <w:start w:val="1"/>
      <w:numFmt w:val="bullet"/>
      <w:lvlText w:val="o"/>
      <w:lvlJc w:val="left"/>
      <w:pPr>
        <w:ind w:left="3240" w:hanging="360"/>
      </w:pPr>
      <w:rPr>
        <w:rFonts w:ascii="Courier New" w:hAnsi="Courier New" w:cs="Courier New" w:hint="default"/>
      </w:rPr>
    </w:lvl>
    <w:lvl w:ilvl="5" w:tplc="C2164E20" w:tentative="1">
      <w:start w:val="1"/>
      <w:numFmt w:val="bullet"/>
      <w:lvlText w:val=""/>
      <w:lvlJc w:val="left"/>
      <w:pPr>
        <w:ind w:left="3960" w:hanging="360"/>
      </w:pPr>
      <w:rPr>
        <w:rFonts w:ascii="Wingdings" w:hAnsi="Wingdings" w:hint="default"/>
      </w:rPr>
    </w:lvl>
    <w:lvl w:ilvl="6" w:tplc="7F324298" w:tentative="1">
      <w:start w:val="1"/>
      <w:numFmt w:val="bullet"/>
      <w:lvlText w:val=""/>
      <w:lvlJc w:val="left"/>
      <w:pPr>
        <w:ind w:left="4680" w:hanging="360"/>
      </w:pPr>
      <w:rPr>
        <w:rFonts w:ascii="Symbol" w:hAnsi="Symbol" w:hint="default"/>
      </w:rPr>
    </w:lvl>
    <w:lvl w:ilvl="7" w:tplc="54EA2400" w:tentative="1">
      <w:start w:val="1"/>
      <w:numFmt w:val="bullet"/>
      <w:lvlText w:val="o"/>
      <w:lvlJc w:val="left"/>
      <w:pPr>
        <w:ind w:left="5400" w:hanging="360"/>
      </w:pPr>
      <w:rPr>
        <w:rFonts w:ascii="Courier New" w:hAnsi="Courier New" w:cs="Courier New" w:hint="default"/>
      </w:rPr>
    </w:lvl>
    <w:lvl w:ilvl="8" w:tplc="7EFACCF4" w:tentative="1">
      <w:start w:val="1"/>
      <w:numFmt w:val="bullet"/>
      <w:lvlText w:val=""/>
      <w:lvlJc w:val="left"/>
      <w:pPr>
        <w:ind w:left="6120" w:hanging="360"/>
      </w:pPr>
      <w:rPr>
        <w:rFonts w:ascii="Wingdings" w:hAnsi="Wingdings" w:hint="default"/>
      </w:rPr>
    </w:lvl>
  </w:abstractNum>
  <w:abstractNum w:abstractNumId="72">
    <w:nsid w:val="3741707C"/>
    <w:multiLevelType w:val="hybridMultilevel"/>
    <w:tmpl w:val="5636C25E"/>
    <w:lvl w:ilvl="0" w:tplc="AD50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B97754"/>
    <w:multiLevelType w:val="hybridMultilevel"/>
    <w:tmpl w:val="8098DCDC"/>
    <w:lvl w:ilvl="0" w:tplc="04090001">
      <w:start w:val="1"/>
      <w:numFmt w:val="bullet"/>
      <w:lvlText w:val=""/>
      <w:lvlJc w:val="left"/>
      <w:pPr>
        <w:ind w:left="360" w:hanging="360"/>
      </w:pPr>
      <w:rPr>
        <w:rFonts w:ascii="Symbol" w:hAnsi="Symbol" w:hint="default"/>
      </w:rPr>
    </w:lvl>
    <w:lvl w:ilvl="1" w:tplc="73B0B078" w:tentative="1">
      <w:start w:val="1"/>
      <w:numFmt w:val="bullet"/>
      <w:lvlText w:val="o"/>
      <w:lvlJc w:val="left"/>
      <w:pPr>
        <w:ind w:left="1080" w:hanging="360"/>
      </w:pPr>
      <w:rPr>
        <w:rFonts w:ascii="Courier New" w:hAnsi="Courier New" w:cs="Courier New" w:hint="default"/>
      </w:rPr>
    </w:lvl>
    <w:lvl w:ilvl="2" w:tplc="5F42C91A" w:tentative="1">
      <w:start w:val="1"/>
      <w:numFmt w:val="bullet"/>
      <w:lvlText w:val=""/>
      <w:lvlJc w:val="left"/>
      <w:pPr>
        <w:ind w:left="1800" w:hanging="360"/>
      </w:pPr>
      <w:rPr>
        <w:rFonts w:ascii="Wingdings" w:hAnsi="Wingdings" w:hint="default"/>
      </w:rPr>
    </w:lvl>
    <w:lvl w:ilvl="3" w:tplc="9F76E35C" w:tentative="1">
      <w:start w:val="1"/>
      <w:numFmt w:val="bullet"/>
      <w:lvlText w:val=""/>
      <w:lvlJc w:val="left"/>
      <w:pPr>
        <w:ind w:left="2520" w:hanging="360"/>
      </w:pPr>
      <w:rPr>
        <w:rFonts w:ascii="Symbol" w:hAnsi="Symbol" w:hint="default"/>
      </w:rPr>
    </w:lvl>
    <w:lvl w:ilvl="4" w:tplc="CB82DE62" w:tentative="1">
      <w:start w:val="1"/>
      <w:numFmt w:val="bullet"/>
      <w:lvlText w:val="o"/>
      <w:lvlJc w:val="left"/>
      <w:pPr>
        <w:ind w:left="3240" w:hanging="360"/>
      </w:pPr>
      <w:rPr>
        <w:rFonts w:ascii="Courier New" w:hAnsi="Courier New" w:cs="Courier New" w:hint="default"/>
      </w:rPr>
    </w:lvl>
    <w:lvl w:ilvl="5" w:tplc="E2C64D34" w:tentative="1">
      <w:start w:val="1"/>
      <w:numFmt w:val="bullet"/>
      <w:lvlText w:val=""/>
      <w:lvlJc w:val="left"/>
      <w:pPr>
        <w:ind w:left="3960" w:hanging="360"/>
      </w:pPr>
      <w:rPr>
        <w:rFonts w:ascii="Wingdings" w:hAnsi="Wingdings" w:hint="default"/>
      </w:rPr>
    </w:lvl>
    <w:lvl w:ilvl="6" w:tplc="2F482C0A" w:tentative="1">
      <w:start w:val="1"/>
      <w:numFmt w:val="bullet"/>
      <w:lvlText w:val=""/>
      <w:lvlJc w:val="left"/>
      <w:pPr>
        <w:ind w:left="4680" w:hanging="360"/>
      </w:pPr>
      <w:rPr>
        <w:rFonts w:ascii="Symbol" w:hAnsi="Symbol" w:hint="default"/>
      </w:rPr>
    </w:lvl>
    <w:lvl w:ilvl="7" w:tplc="DB42F1B0" w:tentative="1">
      <w:start w:val="1"/>
      <w:numFmt w:val="bullet"/>
      <w:lvlText w:val="o"/>
      <w:lvlJc w:val="left"/>
      <w:pPr>
        <w:ind w:left="5400" w:hanging="360"/>
      </w:pPr>
      <w:rPr>
        <w:rFonts w:ascii="Courier New" w:hAnsi="Courier New" w:cs="Courier New" w:hint="default"/>
      </w:rPr>
    </w:lvl>
    <w:lvl w:ilvl="8" w:tplc="9B0A6F34" w:tentative="1">
      <w:start w:val="1"/>
      <w:numFmt w:val="bullet"/>
      <w:lvlText w:val=""/>
      <w:lvlJc w:val="left"/>
      <w:pPr>
        <w:ind w:left="6120" w:hanging="360"/>
      </w:pPr>
      <w:rPr>
        <w:rFonts w:ascii="Wingdings" w:hAnsi="Wingdings" w:hint="default"/>
      </w:rPr>
    </w:lvl>
  </w:abstractNum>
  <w:abstractNum w:abstractNumId="74">
    <w:nsid w:val="38752DEA"/>
    <w:multiLevelType w:val="hybridMultilevel"/>
    <w:tmpl w:val="00AC1BD6"/>
    <w:lvl w:ilvl="0" w:tplc="04090001">
      <w:start w:val="1"/>
      <w:numFmt w:val="bullet"/>
      <w:lvlText w:val=""/>
      <w:lvlJc w:val="left"/>
      <w:pPr>
        <w:ind w:left="360" w:hanging="360"/>
      </w:pPr>
      <w:rPr>
        <w:rFonts w:ascii="Symbol" w:hAnsi="Symbol" w:hint="default"/>
      </w:rPr>
    </w:lvl>
    <w:lvl w:ilvl="1" w:tplc="1FAA4780" w:tentative="1">
      <w:start w:val="1"/>
      <w:numFmt w:val="bullet"/>
      <w:lvlText w:val="o"/>
      <w:lvlJc w:val="left"/>
      <w:pPr>
        <w:ind w:left="1080" w:hanging="360"/>
      </w:pPr>
      <w:rPr>
        <w:rFonts w:ascii="Courier New" w:hAnsi="Courier New" w:cs="Courier New" w:hint="default"/>
      </w:rPr>
    </w:lvl>
    <w:lvl w:ilvl="2" w:tplc="7EBECD48" w:tentative="1">
      <w:start w:val="1"/>
      <w:numFmt w:val="bullet"/>
      <w:lvlText w:val=""/>
      <w:lvlJc w:val="left"/>
      <w:pPr>
        <w:ind w:left="1800" w:hanging="360"/>
      </w:pPr>
      <w:rPr>
        <w:rFonts w:ascii="Wingdings" w:hAnsi="Wingdings" w:hint="default"/>
      </w:rPr>
    </w:lvl>
    <w:lvl w:ilvl="3" w:tplc="F9886098" w:tentative="1">
      <w:start w:val="1"/>
      <w:numFmt w:val="bullet"/>
      <w:lvlText w:val=""/>
      <w:lvlJc w:val="left"/>
      <w:pPr>
        <w:ind w:left="2520" w:hanging="360"/>
      </w:pPr>
      <w:rPr>
        <w:rFonts w:ascii="Symbol" w:hAnsi="Symbol" w:hint="default"/>
      </w:rPr>
    </w:lvl>
    <w:lvl w:ilvl="4" w:tplc="1542F218" w:tentative="1">
      <w:start w:val="1"/>
      <w:numFmt w:val="bullet"/>
      <w:lvlText w:val="o"/>
      <w:lvlJc w:val="left"/>
      <w:pPr>
        <w:ind w:left="3240" w:hanging="360"/>
      </w:pPr>
      <w:rPr>
        <w:rFonts w:ascii="Courier New" w:hAnsi="Courier New" w:cs="Courier New" w:hint="default"/>
      </w:rPr>
    </w:lvl>
    <w:lvl w:ilvl="5" w:tplc="05700D90" w:tentative="1">
      <w:start w:val="1"/>
      <w:numFmt w:val="bullet"/>
      <w:lvlText w:val=""/>
      <w:lvlJc w:val="left"/>
      <w:pPr>
        <w:ind w:left="3960" w:hanging="360"/>
      </w:pPr>
      <w:rPr>
        <w:rFonts w:ascii="Wingdings" w:hAnsi="Wingdings" w:hint="default"/>
      </w:rPr>
    </w:lvl>
    <w:lvl w:ilvl="6" w:tplc="C77C93B2" w:tentative="1">
      <w:start w:val="1"/>
      <w:numFmt w:val="bullet"/>
      <w:lvlText w:val=""/>
      <w:lvlJc w:val="left"/>
      <w:pPr>
        <w:ind w:left="4680" w:hanging="360"/>
      </w:pPr>
      <w:rPr>
        <w:rFonts w:ascii="Symbol" w:hAnsi="Symbol" w:hint="default"/>
      </w:rPr>
    </w:lvl>
    <w:lvl w:ilvl="7" w:tplc="8F485882" w:tentative="1">
      <w:start w:val="1"/>
      <w:numFmt w:val="bullet"/>
      <w:lvlText w:val="o"/>
      <w:lvlJc w:val="left"/>
      <w:pPr>
        <w:ind w:left="5400" w:hanging="360"/>
      </w:pPr>
      <w:rPr>
        <w:rFonts w:ascii="Courier New" w:hAnsi="Courier New" w:cs="Courier New" w:hint="default"/>
      </w:rPr>
    </w:lvl>
    <w:lvl w:ilvl="8" w:tplc="CA387714" w:tentative="1">
      <w:start w:val="1"/>
      <w:numFmt w:val="bullet"/>
      <w:lvlText w:val=""/>
      <w:lvlJc w:val="left"/>
      <w:pPr>
        <w:ind w:left="6120" w:hanging="360"/>
      </w:pPr>
      <w:rPr>
        <w:rFonts w:ascii="Wingdings" w:hAnsi="Wingdings" w:hint="default"/>
      </w:rPr>
    </w:lvl>
  </w:abstractNum>
  <w:abstractNum w:abstractNumId="75">
    <w:nsid w:val="387F0F6B"/>
    <w:multiLevelType w:val="hybridMultilevel"/>
    <w:tmpl w:val="E9A2B41E"/>
    <w:lvl w:ilvl="0" w:tplc="04090001">
      <w:start w:val="1"/>
      <w:numFmt w:val="bullet"/>
      <w:lvlText w:val=""/>
      <w:lvlJc w:val="left"/>
      <w:pPr>
        <w:ind w:left="360" w:hanging="360"/>
      </w:pPr>
      <w:rPr>
        <w:rFonts w:ascii="Symbol" w:hAnsi="Symbol" w:hint="default"/>
        <w:color w:val="auto"/>
      </w:rPr>
    </w:lvl>
    <w:lvl w:ilvl="1" w:tplc="8EEC56BE" w:tentative="1">
      <w:start w:val="1"/>
      <w:numFmt w:val="bullet"/>
      <w:lvlText w:val="o"/>
      <w:lvlJc w:val="left"/>
      <w:pPr>
        <w:ind w:left="1350" w:hanging="360"/>
      </w:pPr>
      <w:rPr>
        <w:rFonts w:ascii="Courier New" w:hAnsi="Courier New" w:cs="Courier New" w:hint="default"/>
      </w:rPr>
    </w:lvl>
    <w:lvl w:ilvl="2" w:tplc="4B80F780" w:tentative="1">
      <w:start w:val="1"/>
      <w:numFmt w:val="bullet"/>
      <w:lvlText w:val=""/>
      <w:lvlJc w:val="left"/>
      <w:pPr>
        <w:ind w:left="2070" w:hanging="360"/>
      </w:pPr>
      <w:rPr>
        <w:rFonts w:ascii="Wingdings" w:hAnsi="Wingdings" w:hint="default"/>
      </w:rPr>
    </w:lvl>
    <w:lvl w:ilvl="3" w:tplc="8EFE2A7E" w:tentative="1">
      <w:start w:val="1"/>
      <w:numFmt w:val="bullet"/>
      <w:lvlText w:val=""/>
      <w:lvlJc w:val="left"/>
      <w:pPr>
        <w:ind w:left="2790" w:hanging="360"/>
      </w:pPr>
      <w:rPr>
        <w:rFonts w:ascii="Symbol" w:hAnsi="Symbol" w:hint="default"/>
      </w:rPr>
    </w:lvl>
    <w:lvl w:ilvl="4" w:tplc="AF609C26" w:tentative="1">
      <w:start w:val="1"/>
      <w:numFmt w:val="bullet"/>
      <w:lvlText w:val="o"/>
      <w:lvlJc w:val="left"/>
      <w:pPr>
        <w:ind w:left="3510" w:hanging="360"/>
      </w:pPr>
      <w:rPr>
        <w:rFonts w:ascii="Courier New" w:hAnsi="Courier New" w:cs="Courier New" w:hint="default"/>
      </w:rPr>
    </w:lvl>
    <w:lvl w:ilvl="5" w:tplc="00FAB22C" w:tentative="1">
      <w:start w:val="1"/>
      <w:numFmt w:val="bullet"/>
      <w:lvlText w:val=""/>
      <w:lvlJc w:val="left"/>
      <w:pPr>
        <w:ind w:left="4230" w:hanging="360"/>
      </w:pPr>
      <w:rPr>
        <w:rFonts w:ascii="Wingdings" w:hAnsi="Wingdings" w:hint="default"/>
      </w:rPr>
    </w:lvl>
    <w:lvl w:ilvl="6" w:tplc="D7E868E2" w:tentative="1">
      <w:start w:val="1"/>
      <w:numFmt w:val="bullet"/>
      <w:lvlText w:val=""/>
      <w:lvlJc w:val="left"/>
      <w:pPr>
        <w:ind w:left="4950" w:hanging="360"/>
      </w:pPr>
      <w:rPr>
        <w:rFonts w:ascii="Symbol" w:hAnsi="Symbol" w:hint="default"/>
      </w:rPr>
    </w:lvl>
    <w:lvl w:ilvl="7" w:tplc="08109BFC" w:tentative="1">
      <w:start w:val="1"/>
      <w:numFmt w:val="bullet"/>
      <w:lvlText w:val="o"/>
      <w:lvlJc w:val="left"/>
      <w:pPr>
        <w:ind w:left="5670" w:hanging="360"/>
      </w:pPr>
      <w:rPr>
        <w:rFonts w:ascii="Courier New" w:hAnsi="Courier New" w:cs="Courier New" w:hint="default"/>
      </w:rPr>
    </w:lvl>
    <w:lvl w:ilvl="8" w:tplc="AEF45492" w:tentative="1">
      <w:start w:val="1"/>
      <w:numFmt w:val="bullet"/>
      <w:lvlText w:val=""/>
      <w:lvlJc w:val="left"/>
      <w:pPr>
        <w:ind w:left="6390" w:hanging="360"/>
      </w:pPr>
      <w:rPr>
        <w:rFonts w:ascii="Wingdings" w:hAnsi="Wingdings" w:hint="default"/>
      </w:rPr>
    </w:lvl>
  </w:abstractNum>
  <w:abstractNum w:abstractNumId="76">
    <w:nsid w:val="38E3260F"/>
    <w:multiLevelType w:val="hybridMultilevel"/>
    <w:tmpl w:val="758AD05C"/>
    <w:lvl w:ilvl="0" w:tplc="B17A4960">
      <w:start w:val="1"/>
      <w:numFmt w:val="bullet"/>
      <w:lvlText w:val="o"/>
      <w:lvlJc w:val="left"/>
      <w:pPr>
        <w:ind w:left="1800" w:hanging="360"/>
      </w:pPr>
      <w:rPr>
        <w:rFonts w:ascii="Courier New" w:hAnsi="Courier New" w:cs="Courier New" w:hint="default"/>
      </w:rPr>
    </w:lvl>
    <w:lvl w:ilvl="1" w:tplc="4202D768">
      <w:start w:val="1"/>
      <w:numFmt w:val="bullet"/>
      <w:lvlText w:val="o"/>
      <w:lvlJc w:val="left"/>
      <w:pPr>
        <w:ind w:left="2520" w:hanging="360"/>
      </w:pPr>
      <w:rPr>
        <w:rFonts w:ascii="Courier New" w:hAnsi="Courier New" w:cs="Courier New" w:hint="default"/>
      </w:rPr>
    </w:lvl>
    <w:lvl w:ilvl="2" w:tplc="49721042" w:tentative="1">
      <w:start w:val="1"/>
      <w:numFmt w:val="bullet"/>
      <w:lvlText w:val=""/>
      <w:lvlJc w:val="left"/>
      <w:pPr>
        <w:ind w:left="3240" w:hanging="360"/>
      </w:pPr>
      <w:rPr>
        <w:rFonts w:ascii="Wingdings" w:hAnsi="Wingdings" w:hint="default"/>
      </w:rPr>
    </w:lvl>
    <w:lvl w:ilvl="3" w:tplc="255247EA" w:tentative="1">
      <w:start w:val="1"/>
      <w:numFmt w:val="bullet"/>
      <w:lvlText w:val=""/>
      <w:lvlJc w:val="left"/>
      <w:pPr>
        <w:ind w:left="3960" w:hanging="360"/>
      </w:pPr>
      <w:rPr>
        <w:rFonts w:ascii="Symbol" w:hAnsi="Symbol" w:hint="default"/>
      </w:rPr>
    </w:lvl>
    <w:lvl w:ilvl="4" w:tplc="29B8BED0" w:tentative="1">
      <w:start w:val="1"/>
      <w:numFmt w:val="bullet"/>
      <w:lvlText w:val="o"/>
      <w:lvlJc w:val="left"/>
      <w:pPr>
        <w:ind w:left="4680" w:hanging="360"/>
      </w:pPr>
      <w:rPr>
        <w:rFonts w:ascii="Courier New" w:hAnsi="Courier New" w:cs="Courier New" w:hint="default"/>
      </w:rPr>
    </w:lvl>
    <w:lvl w:ilvl="5" w:tplc="ACBE955E" w:tentative="1">
      <w:start w:val="1"/>
      <w:numFmt w:val="bullet"/>
      <w:lvlText w:val=""/>
      <w:lvlJc w:val="left"/>
      <w:pPr>
        <w:ind w:left="5400" w:hanging="360"/>
      </w:pPr>
      <w:rPr>
        <w:rFonts w:ascii="Wingdings" w:hAnsi="Wingdings" w:hint="default"/>
      </w:rPr>
    </w:lvl>
    <w:lvl w:ilvl="6" w:tplc="D49A990A" w:tentative="1">
      <w:start w:val="1"/>
      <w:numFmt w:val="bullet"/>
      <w:lvlText w:val=""/>
      <w:lvlJc w:val="left"/>
      <w:pPr>
        <w:ind w:left="6120" w:hanging="360"/>
      </w:pPr>
      <w:rPr>
        <w:rFonts w:ascii="Symbol" w:hAnsi="Symbol" w:hint="default"/>
      </w:rPr>
    </w:lvl>
    <w:lvl w:ilvl="7" w:tplc="8C9EE9D2" w:tentative="1">
      <w:start w:val="1"/>
      <w:numFmt w:val="bullet"/>
      <w:lvlText w:val="o"/>
      <w:lvlJc w:val="left"/>
      <w:pPr>
        <w:ind w:left="6840" w:hanging="360"/>
      </w:pPr>
      <w:rPr>
        <w:rFonts w:ascii="Courier New" w:hAnsi="Courier New" w:cs="Courier New" w:hint="default"/>
      </w:rPr>
    </w:lvl>
    <w:lvl w:ilvl="8" w:tplc="B0C60F0E" w:tentative="1">
      <w:start w:val="1"/>
      <w:numFmt w:val="bullet"/>
      <w:lvlText w:val=""/>
      <w:lvlJc w:val="left"/>
      <w:pPr>
        <w:ind w:left="7560" w:hanging="360"/>
      </w:pPr>
      <w:rPr>
        <w:rFonts w:ascii="Wingdings" w:hAnsi="Wingdings" w:hint="default"/>
      </w:rPr>
    </w:lvl>
  </w:abstractNum>
  <w:abstractNum w:abstractNumId="77">
    <w:nsid w:val="393C785A"/>
    <w:multiLevelType w:val="hybridMultilevel"/>
    <w:tmpl w:val="ADA089D0"/>
    <w:lvl w:ilvl="0" w:tplc="04090001">
      <w:start w:val="1"/>
      <w:numFmt w:val="bullet"/>
      <w:lvlText w:val=""/>
      <w:lvlJc w:val="left"/>
      <w:pPr>
        <w:ind w:left="360" w:hanging="360"/>
      </w:pPr>
      <w:rPr>
        <w:rFonts w:ascii="Symbol" w:hAnsi="Symbol" w:hint="default"/>
        <w:color w:val="auto"/>
      </w:rPr>
    </w:lvl>
    <w:lvl w:ilvl="1" w:tplc="42D2D79E" w:tentative="1">
      <w:start w:val="1"/>
      <w:numFmt w:val="bullet"/>
      <w:lvlText w:val="o"/>
      <w:lvlJc w:val="left"/>
      <w:pPr>
        <w:ind w:left="1080" w:hanging="360"/>
      </w:pPr>
      <w:rPr>
        <w:rFonts w:ascii="Courier New" w:hAnsi="Courier New" w:cs="Courier New" w:hint="default"/>
      </w:rPr>
    </w:lvl>
    <w:lvl w:ilvl="2" w:tplc="4E406A7A" w:tentative="1">
      <w:start w:val="1"/>
      <w:numFmt w:val="bullet"/>
      <w:lvlText w:val=""/>
      <w:lvlJc w:val="left"/>
      <w:pPr>
        <w:ind w:left="1800" w:hanging="360"/>
      </w:pPr>
      <w:rPr>
        <w:rFonts w:ascii="Wingdings" w:hAnsi="Wingdings" w:hint="default"/>
      </w:rPr>
    </w:lvl>
    <w:lvl w:ilvl="3" w:tplc="213A2A40" w:tentative="1">
      <w:start w:val="1"/>
      <w:numFmt w:val="bullet"/>
      <w:lvlText w:val=""/>
      <w:lvlJc w:val="left"/>
      <w:pPr>
        <w:ind w:left="2520" w:hanging="360"/>
      </w:pPr>
      <w:rPr>
        <w:rFonts w:ascii="Symbol" w:hAnsi="Symbol" w:hint="default"/>
      </w:rPr>
    </w:lvl>
    <w:lvl w:ilvl="4" w:tplc="459831F6" w:tentative="1">
      <w:start w:val="1"/>
      <w:numFmt w:val="bullet"/>
      <w:lvlText w:val="o"/>
      <w:lvlJc w:val="left"/>
      <w:pPr>
        <w:ind w:left="3240" w:hanging="360"/>
      </w:pPr>
      <w:rPr>
        <w:rFonts w:ascii="Courier New" w:hAnsi="Courier New" w:cs="Courier New" w:hint="default"/>
      </w:rPr>
    </w:lvl>
    <w:lvl w:ilvl="5" w:tplc="34E6C91C" w:tentative="1">
      <w:start w:val="1"/>
      <w:numFmt w:val="bullet"/>
      <w:lvlText w:val=""/>
      <w:lvlJc w:val="left"/>
      <w:pPr>
        <w:ind w:left="3960" w:hanging="360"/>
      </w:pPr>
      <w:rPr>
        <w:rFonts w:ascii="Wingdings" w:hAnsi="Wingdings" w:hint="default"/>
      </w:rPr>
    </w:lvl>
    <w:lvl w:ilvl="6" w:tplc="C62E688E" w:tentative="1">
      <w:start w:val="1"/>
      <w:numFmt w:val="bullet"/>
      <w:lvlText w:val=""/>
      <w:lvlJc w:val="left"/>
      <w:pPr>
        <w:ind w:left="4680" w:hanging="360"/>
      </w:pPr>
      <w:rPr>
        <w:rFonts w:ascii="Symbol" w:hAnsi="Symbol" w:hint="default"/>
      </w:rPr>
    </w:lvl>
    <w:lvl w:ilvl="7" w:tplc="92F68158" w:tentative="1">
      <w:start w:val="1"/>
      <w:numFmt w:val="bullet"/>
      <w:lvlText w:val="o"/>
      <w:lvlJc w:val="left"/>
      <w:pPr>
        <w:ind w:left="5400" w:hanging="360"/>
      </w:pPr>
      <w:rPr>
        <w:rFonts w:ascii="Courier New" w:hAnsi="Courier New" w:cs="Courier New" w:hint="default"/>
      </w:rPr>
    </w:lvl>
    <w:lvl w:ilvl="8" w:tplc="76946E5C" w:tentative="1">
      <w:start w:val="1"/>
      <w:numFmt w:val="bullet"/>
      <w:lvlText w:val=""/>
      <w:lvlJc w:val="left"/>
      <w:pPr>
        <w:ind w:left="6120" w:hanging="360"/>
      </w:pPr>
      <w:rPr>
        <w:rFonts w:ascii="Wingdings" w:hAnsi="Wingdings" w:hint="default"/>
      </w:rPr>
    </w:lvl>
  </w:abstractNum>
  <w:abstractNum w:abstractNumId="78">
    <w:nsid w:val="39507C5D"/>
    <w:multiLevelType w:val="hybridMultilevel"/>
    <w:tmpl w:val="BC6C07CE"/>
    <w:lvl w:ilvl="0" w:tplc="04090001">
      <w:start w:val="1"/>
      <w:numFmt w:val="bullet"/>
      <w:lvlText w:val=""/>
      <w:lvlJc w:val="left"/>
      <w:pPr>
        <w:ind w:left="360" w:hanging="360"/>
      </w:pPr>
      <w:rPr>
        <w:rFonts w:ascii="Symbol" w:hAnsi="Symbol" w:hint="default"/>
      </w:rPr>
    </w:lvl>
    <w:lvl w:ilvl="1" w:tplc="0E289B2E" w:tentative="1">
      <w:start w:val="1"/>
      <w:numFmt w:val="bullet"/>
      <w:lvlText w:val="o"/>
      <w:lvlJc w:val="left"/>
      <w:pPr>
        <w:ind w:left="1080" w:hanging="360"/>
      </w:pPr>
      <w:rPr>
        <w:rFonts w:ascii="Courier New" w:hAnsi="Courier New" w:cs="Courier New" w:hint="default"/>
      </w:rPr>
    </w:lvl>
    <w:lvl w:ilvl="2" w:tplc="B8BED9A2" w:tentative="1">
      <w:start w:val="1"/>
      <w:numFmt w:val="bullet"/>
      <w:lvlText w:val=""/>
      <w:lvlJc w:val="left"/>
      <w:pPr>
        <w:ind w:left="1800" w:hanging="360"/>
      </w:pPr>
      <w:rPr>
        <w:rFonts w:ascii="Wingdings" w:hAnsi="Wingdings" w:hint="default"/>
      </w:rPr>
    </w:lvl>
    <w:lvl w:ilvl="3" w:tplc="97144F5E" w:tentative="1">
      <w:start w:val="1"/>
      <w:numFmt w:val="bullet"/>
      <w:lvlText w:val=""/>
      <w:lvlJc w:val="left"/>
      <w:pPr>
        <w:ind w:left="2520" w:hanging="360"/>
      </w:pPr>
      <w:rPr>
        <w:rFonts w:ascii="Symbol" w:hAnsi="Symbol" w:hint="default"/>
      </w:rPr>
    </w:lvl>
    <w:lvl w:ilvl="4" w:tplc="5C6E4B5C" w:tentative="1">
      <w:start w:val="1"/>
      <w:numFmt w:val="bullet"/>
      <w:lvlText w:val="o"/>
      <w:lvlJc w:val="left"/>
      <w:pPr>
        <w:ind w:left="3240" w:hanging="360"/>
      </w:pPr>
      <w:rPr>
        <w:rFonts w:ascii="Courier New" w:hAnsi="Courier New" w:cs="Courier New" w:hint="default"/>
      </w:rPr>
    </w:lvl>
    <w:lvl w:ilvl="5" w:tplc="79CC19EE" w:tentative="1">
      <w:start w:val="1"/>
      <w:numFmt w:val="bullet"/>
      <w:lvlText w:val=""/>
      <w:lvlJc w:val="left"/>
      <w:pPr>
        <w:ind w:left="3960" w:hanging="360"/>
      </w:pPr>
      <w:rPr>
        <w:rFonts w:ascii="Wingdings" w:hAnsi="Wingdings" w:hint="default"/>
      </w:rPr>
    </w:lvl>
    <w:lvl w:ilvl="6" w:tplc="0AB4201C" w:tentative="1">
      <w:start w:val="1"/>
      <w:numFmt w:val="bullet"/>
      <w:lvlText w:val=""/>
      <w:lvlJc w:val="left"/>
      <w:pPr>
        <w:ind w:left="4680" w:hanging="360"/>
      </w:pPr>
      <w:rPr>
        <w:rFonts w:ascii="Symbol" w:hAnsi="Symbol" w:hint="default"/>
      </w:rPr>
    </w:lvl>
    <w:lvl w:ilvl="7" w:tplc="4F4EEBD4" w:tentative="1">
      <w:start w:val="1"/>
      <w:numFmt w:val="bullet"/>
      <w:lvlText w:val="o"/>
      <w:lvlJc w:val="left"/>
      <w:pPr>
        <w:ind w:left="5400" w:hanging="360"/>
      </w:pPr>
      <w:rPr>
        <w:rFonts w:ascii="Courier New" w:hAnsi="Courier New" w:cs="Courier New" w:hint="default"/>
      </w:rPr>
    </w:lvl>
    <w:lvl w:ilvl="8" w:tplc="C45C9D18" w:tentative="1">
      <w:start w:val="1"/>
      <w:numFmt w:val="bullet"/>
      <w:lvlText w:val=""/>
      <w:lvlJc w:val="left"/>
      <w:pPr>
        <w:ind w:left="6120" w:hanging="360"/>
      </w:pPr>
      <w:rPr>
        <w:rFonts w:ascii="Wingdings" w:hAnsi="Wingdings" w:hint="default"/>
      </w:rPr>
    </w:lvl>
  </w:abstractNum>
  <w:abstractNum w:abstractNumId="79">
    <w:nsid w:val="39BF14B4"/>
    <w:multiLevelType w:val="hybridMultilevel"/>
    <w:tmpl w:val="B76C1E94"/>
    <w:lvl w:ilvl="0" w:tplc="04090001">
      <w:start w:val="1"/>
      <w:numFmt w:val="bullet"/>
      <w:lvlText w:val=""/>
      <w:lvlJc w:val="left"/>
      <w:pPr>
        <w:ind w:left="360" w:hanging="360"/>
      </w:pPr>
      <w:rPr>
        <w:rFonts w:ascii="Symbol" w:hAnsi="Symbol" w:hint="default"/>
        <w:color w:val="auto"/>
      </w:rPr>
    </w:lvl>
    <w:lvl w:ilvl="1" w:tplc="5982497C" w:tentative="1">
      <w:start w:val="1"/>
      <w:numFmt w:val="bullet"/>
      <w:lvlText w:val="o"/>
      <w:lvlJc w:val="left"/>
      <w:pPr>
        <w:ind w:left="1080" w:hanging="360"/>
      </w:pPr>
      <w:rPr>
        <w:rFonts w:ascii="Courier New" w:hAnsi="Courier New" w:cs="Courier New" w:hint="default"/>
      </w:rPr>
    </w:lvl>
    <w:lvl w:ilvl="2" w:tplc="AB3A5F06" w:tentative="1">
      <w:start w:val="1"/>
      <w:numFmt w:val="bullet"/>
      <w:lvlText w:val=""/>
      <w:lvlJc w:val="left"/>
      <w:pPr>
        <w:ind w:left="1800" w:hanging="360"/>
      </w:pPr>
      <w:rPr>
        <w:rFonts w:ascii="Wingdings" w:hAnsi="Wingdings" w:hint="default"/>
      </w:rPr>
    </w:lvl>
    <w:lvl w:ilvl="3" w:tplc="DF62561A" w:tentative="1">
      <w:start w:val="1"/>
      <w:numFmt w:val="bullet"/>
      <w:lvlText w:val=""/>
      <w:lvlJc w:val="left"/>
      <w:pPr>
        <w:ind w:left="2520" w:hanging="360"/>
      </w:pPr>
      <w:rPr>
        <w:rFonts w:ascii="Symbol" w:hAnsi="Symbol" w:hint="default"/>
      </w:rPr>
    </w:lvl>
    <w:lvl w:ilvl="4" w:tplc="A52069AC" w:tentative="1">
      <w:start w:val="1"/>
      <w:numFmt w:val="bullet"/>
      <w:lvlText w:val="o"/>
      <w:lvlJc w:val="left"/>
      <w:pPr>
        <w:ind w:left="3240" w:hanging="360"/>
      </w:pPr>
      <w:rPr>
        <w:rFonts w:ascii="Courier New" w:hAnsi="Courier New" w:cs="Courier New" w:hint="default"/>
      </w:rPr>
    </w:lvl>
    <w:lvl w:ilvl="5" w:tplc="67464FBE" w:tentative="1">
      <w:start w:val="1"/>
      <w:numFmt w:val="bullet"/>
      <w:lvlText w:val=""/>
      <w:lvlJc w:val="left"/>
      <w:pPr>
        <w:ind w:left="3960" w:hanging="360"/>
      </w:pPr>
      <w:rPr>
        <w:rFonts w:ascii="Wingdings" w:hAnsi="Wingdings" w:hint="default"/>
      </w:rPr>
    </w:lvl>
    <w:lvl w:ilvl="6" w:tplc="9244C5FC" w:tentative="1">
      <w:start w:val="1"/>
      <w:numFmt w:val="bullet"/>
      <w:lvlText w:val=""/>
      <w:lvlJc w:val="left"/>
      <w:pPr>
        <w:ind w:left="4680" w:hanging="360"/>
      </w:pPr>
      <w:rPr>
        <w:rFonts w:ascii="Symbol" w:hAnsi="Symbol" w:hint="default"/>
      </w:rPr>
    </w:lvl>
    <w:lvl w:ilvl="7" w:tplc="CCE4C764" w:tentative="1">
      <w:start w:val="1"/>
      <w:numFmt w:val="bullet"/>
      <w:lvlText w:val="o"/>
      <w:lvlJc w:val="left"/>
      <w:pPr>
        <w:ind w:left="5400" w:hanging="360"/>
      </w:pPr>
      <w:rPr>
        <w:rFonts w:ascii="Courier New" w:hAnsi="Courier New" w:cs="Courier New" w:hint="default"/>
      </w:rPr>
    </w:lvl>
    <w:lvl w:ilvl="8" w:tplc="01A68A96" w:tentative="1">
      <w:start w:val="1"/>
      <w:numFmt w:val="bullet"/>
      <w:lvlText w:val=""/>
      <w:lvlJc w:val="left"/>
      <w:pPr>
        <w:ind w:left="6120" w:hanging="360"/>
      </w:pPr>
      <w:rPr>
        <w:rFonts w:ascii="Wingdings" w:hAnsi="Wingdings" w:hint="default"/>
      </w:rPr>
    </w:lvl>
  </w:abstractNum>
  <w:abstractNum w:abstractNumId="80">
    <w:nsid w:val="3A451BC5"/>
    <w:multiLevelType w:val="hybridMultilevel"/>
    <w:tmpl w:val="20B2C0B4"/>
    <w:lvl w:ilvl="0" w:tplc="04090001">
      <w:start w:val="1"/>
      <w:numFmt w:val="bullet"/>
      <w:lvlText w:val=""/>
      <w:lvlJc w:val="left"/>
      <w:pPr>
        <w:ind w:left="360" w:hanging="360"/>
      </w:pPr>
      <w:rPr>
        <w:rFonts w:ascii="Symbol" w:hAnsi="Symbol" w:hint="default"/>
        <w:color w:val="auto"/>
      </w:rPr>
    </w:lvl>
    <w:lvl w:ilvl="1" w:tplc="E7460836" w:tentative="1">
      <w:start w:val="1"/>
      <w:numFmt w:val="bullet"/>
      <w:lvlText w:val="o"/>
      <w:lvlJc w:val="left"/>
      <w:pPr>
        <w:ind w:left="1080" w:hanging="360"/>
      </w:pPr>
      <w:rPr>
        <w:rFonts w:ascii="Courier New" w:hAnsi="Courier New" w:cs="Courier New" w:hint="default"/>
      </w:rPr>
    </w:lvl>
    <w:lvl w:ilvl="2" w:tplc="62AA9B70" w:tentative="1">
      <w:start w:val="1"/>
      <w:numFmt w:val="bullet"/>
      <w:lvlText w:val=""/>
      <w:lvlJc w:val="left"/>
      <w:pPr>
        <w:ind w:left="1800" w:hanging="360"/>
      </w:pPr>
      <w:rPr>
        <w:rFonts w:ascii="Wingdings" w:hAnsi="Wingdings" w:hint="default"/>
      </w:rPr>
    </w:lvl>
    <w:lvl w:ilvl="3" w:tplc="7DDCD56A" w:tentative="1">
      <w:start w:val="1"/>
      <w:numFmt w:val="bullet"/>
      <w:lvlText w:val=""/>
      <w:lvlJc w:val="left"/>
      <w:pPr>
        <w:ind w:left="2520" w:hanging="360"/>
      </w:pPr>
      <w:rPr>
        <w:rFonts w:ascii="Symbol" w:hAnsi="Symbol" w:hint="default"/>
      </w:rPr>
    </w:lvl>
    <w:lvl w:ilvl="4" w:tplc="E5C8C018" w:tentative="1">
      <w:start w:val="1"/>
      <w:numFmt w:val="bullet"/>
      <w:lvlText w:val="o"/>
      <w:lvlJc w:val="left"/>
      <w:pPr>
        <w:ind w:left="3240" w:hanging="360"/>
      </w:pPr>
      <w:rPr>
        <w:rFonts w:ascii="Courier New" w:hAnsi="Courier New" w:cs="Courier New" w:hint="default"/>
      </w:rPr>
    </w:lvl>
    <w:lvl w:ilvl="5" w:tplc="F3A82E38" w:tentative="1">
      <w:start w:val="1"/>
      <w:numFmt w:val="bullet"/>
      <w:lvlText w:val=""/>
      <w:lvlJc w:val="left"/>
      <w:pPr>
        <w:ind w:left="3960" w:hanging="360"/>
      </w:pPr>
      <w:rPr>
        <w:rFonts w:ascii="Wingdings" w:hAnsi="Wingdings" w:hint="default"/>
      </w:rPr>
    </w:lvl>
    <w:lvl w:ilvl="6" w:tplc="87AC5B74" w:tentative="1">
      <w:start w:val="1"/>
      <w:numFmt w:val="bullet"/>
      <w:lvlText w:val=""/>
      <w:lvlJc w:val="left"/>
      <w:pPr>
        <w:ind w:left="4680" w:hanging="360"/>
      </w:pPr>
      <w:rPr>
        <w:rFonts w:ascii="Symbol" w:hAnsi="Symbol" w:hint="default"/>
      </w:rPr>
    </w:lvl>
    <w:lvl w:ilvl="7" w:tplc="DA465AEA" w:tentative="1">
      <w:start w:val="1"/>
      <w:numFmt w:val="bullet"/>
      <w:lvlText w:val="o"/>
      <w:lvlJc w:val="left"/>
      <w:pPr>
        <w:ind w:left="5400" w:hanging="360"/>
      </w:pPr>
      <w:rPr>
        <w:rFonts w:ascii="Courier New" w:hAnsi="Courier New" w:cs="Courier New" w:hint="default"/>
      </w:rPr>
    </w:lvl>
    <w:lvl w:ilvl="8" w:tplc="2110E658" w:tentative="1">
      <w:start w:val="1"/>
      <w:numFmt w:val="bullet"/>
      <w:lvlText w:val=""/>
      <w:lvlJc w:val="left"/>
      <w:pPr>
        <w:ind w:left="6120" w:hanging="360"/>
      </w:pPr>
      <w:rPr>
        <w:rFonts w:ascii="Wingdings" w:hAnsi="Wingdings" w:hint="default"/>
      </w:rPr>
    </w:lvl>
  </w:abstractNum>
  <w:abstractNum w:abstractNumId="81">
    <w:nsid w:val="3A574F3E"/>
    <w:multiLevelType w:val="hybridMultilevel"/>
    <w:tmpl w:val="C7548114"/>
    <w:lvl w:ilvl="0" w:tplc="04090001">
      <w:start w:val="1"/>
      <w:numFmt w:val="bullet"/>
      <w:lvlText w:val=""/>
      <w:lvlJc w:val="left"/>
      <w:pPr>
        <w:ind w:left="360" w:hanging="360"/>
      </w:pPr>
      <w:rPr>
        <w:rFonts w:ascii="Symbol" w:hAnsi="Symbol" w:hint="default"/>
      </w:rPr>
    </w:lvl>
    <w:lvl w:ilvl="1" w:tplc="686C6232" w:tentative="1">
      <w:start w:val="1"/>
      <w:numFmt w:val="bullet"/>
      <w:lvlText w:val="o"/>
      <w:lvlJc w:val="left"/>
      <w:pPr>
        <w:ind w:left="1080" w:hanging="360"/>
      </w:pPr>
      <w:rPr>
        <w:rFonts w:ascii="Courier New" w:hAnsi="Courier New" w:cs="Courier New" w:hint="default"/>
      </w:rPr>
    </w:lvl>
    <w:lvl w:ilvl="2" w:tplc="B48E4372" w:tentative="1">
      <w:start w:val="1"/>
      <w:numFmt w:val="bullet"/>
      <w:lvlText w:val=""/>
      <w:lvlJc w:val="left"/>
      <w:pPr>
        <w:ind w:left="1800" w:hanging="360"/>
      </w:pPr>
      <w:rPr>
        <w:rFonts w:ascii="Wingdings" w:hAnsi="Wingdings" w:hint="default"/>
      </w:rPr>
    </w:lvl>
    <w:lvl w:ilvl="3" w:tplc="CF2AFF76" w:tentative="1">
      <w:start w:val="1"/>
      <w:numFmt w:val="bullet"/>
      <w:lvlText w:val=""/>
      <w:lvlJc w:val="left"/>
      <w:pPr>
        <w:ind w:left="2520" w:hanging="360"/>
      </w:pPr>
      <w:rPr>
        <w:rFonts w:ascii="Symbol" w:hAnsi="Symbol" w:hint="default"/>
      </w:rPr>
    </w:lvl>
    <w:lvl w:ilvl="4" w:tplc="E6B8A2C4" w:tentative="1">
      <w:start w:val="1"/>
      <w:numFmt w:val="bullet"/>
      <w:lvlText w:val="o"/>
      <w:lvlJc w:val="left"/>
      <w:pPr>
        <w:ind w:left="3240" w:hanging="360"/>
      </w:pPr>
      <w:rPr>
        <w:rFonts w:ascii="Courier New" w:hAnsi="Courier New" w:cs="Courier New" w:hint="default"/>
      </w:rPr>
    </w:lvl>
    <w:lvl w:ilvl="5" w:tplc="C86AFFD0" w:tentative="1">
      <w:start w:val="1"/>
      <w:numFmt w:val="bullet"/>
      <w:lvlText w:val=""/>
      <w:lvlJc w:val="left"/>
      <w:pPr>
        <w:ind w:left="3960" w:hanging="360"/>
      </w:pPr>
      <w:rPr>
        <w:rFonts w:ascii="Wingdings" w:hAnsi="Wingdings" w:hint="default"/>
      </w:rPr>
    </w:lvl>
    <w:lvl w:ilvl="6" w:tplc="9D345708" w:tentative="1">
      <w:start w:val="1"/>
      <w:numFmt w:val="bullet"/>
      <w:lvlText w:val=""/>
      <w:lvlJc w:val="left"/>
      <w:pPr>
        <w:ind w:left="4680" w:hanging="360"/>
      </w:pPr>
      <w:rPr>
        <w:rFonts w:ascii="Symbol" w:hAnsi="Symbol" w:hint="default"/>
      </w:rPr>
    </w:lvl>
    <w:lvl w:ilvl="7" w:tplc="5636B010" w:tentative="1">
      <w:start w:val="1"/>
      <w:numFmt w:val="bullet"/>
      <w:lvlText w:val="o"/>
      <w:lvlJc w:val="left"/>
      <w:pPr>
        <w:ind w:left="5400" w:hanging="360"/>
      </w:pPr>
      <w:rPr>
        <w:rFonts w:ascii="Courier New" w:hAnsi="Courier New" w:cs="Courier New" w:hint="default"/>
      </w:rPr>
    </w:lvl>
    <w:lvl w:ilvl="8" w:tplc="EB9C72CE" w:tentative="1">
      <w:start w:val="1"/>
      <w:numFmt w:val="bullet"/>
      <w:lvlText w:val=""/>
      <w:lvlJc w:val="left"/>
      <w:pPr>
        <w:ind w:left="6120" w:hanging="360"/>
      </w:pPr>
      <w:rPr>
        <w:rFonts w:ascii="Wingdings" w:hAnsi="Wingdings" w:hint="default"/>
      </w:rPr>
    </w:lvl>
  </w:abstractNum>
  <w:abstractNum w:abstractNumId="82">
    <w:nsid w:val="3AD83877"/>
    <w:multiLevelType w:val="hybridMultilevel"/>
    <w:tmpl w:val="B768985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835260"/>
    <w:multiLevelType w:val="hybridMultilevel"/>
    <w:tmpl w:val="8FD0C388"/>
    <w:lvl w:ilvl="0" w:tplc="04090001">
      <w:start w:val="1"/>
      <w:numFmt w:val="bullet"/>
      <w:lvlText w:val=""/>
      <w:lvlJc w:val="left"/>
      <w:pPr>
        <w:ind w:left="360" w:hanging="360"/>
      </w:pPr>
      <w:rPr>
        <w:rFonts w:ascii="Symbol" w:hAnsi="Symbol" w:hint="default"/>
      </w:rPr>
    </w:lvl>
    <w:lvl w:ilvl="1" w:tplc="4FC6B7A2" w:tentative="1">
      <w:start w:val="1"/>
      <w:numFmt w:val="bullet"/>
      <w:lvlText w:val="o"/>
      <w:lvlJc w:val="left"/>
      <w:pPr>
        <w:ind w:left="1080" w:hanging="360"/>
      </w:pPr>
      <w:rPr>
        <w:rFonts w:ascii="Courier New" w:hAnsi="Courier New" w:cs="Courier New" w:hint="default"/>
      </w:rPr>
    </w:lvl>
    <w:lvl w:ilvl="2" w:tplc="3642FD58" w:tentative="1">
      <w:start w:val="1"/>
      <w:numFmt w:val="bullet"/>
      <w:lvlText w:val=""/>
      <w:lvlJc w:val="left"/>
      <w:pPr>
        <w:ind w:left="1800" w:hanging="360"/>
      </w:pPr>
      <w:rPr>
        <w:rFonts w:ascii="Wingdings" w:hAnsi="Wingdings" w:hint="default"/>
      </w:rPr>
    </w:lvl>
    <w:lvl w:ilvl="3" w:tplc="C186C6CC" w:tentative="1">
      <w:start w:val="1"/>
      <w:numFmt w:val="bullet"/>
      <w:lvlText w:val=""/>
      <w:lvlJc w:val="left"/>
      <w:pPr>
        <w:ind w:left="2520" w:hanging="360"/>
      </w:pPr>
      <w:rPr>
        <w:rFonts w:ascii="Symbol" w:hAnsi="Symbol" w:hint="default"/>
      </w:rPr>
    </w:lvl>
    <w:lvl w:ilvl="4" w:tplc="345ACE0A" w:tentative="1">
      <w:start w:val="1"/>
      <w:numFmt w:val="bullet"/>
      <w:lvlText w:val="o"/>
      <w:lvlJc w:val="left"/>
      <w:pPr>
        <w:ind w:left="3240" w:hanging="360"/>
      </w:pPr>
      <w:rPr>
        <w:rFonts w:ascii="Courier New" w:hAnsi="Courier New" w:cs="Courier New" w:hint="default"/>
      </w:rPr>
    </w:lvl>
    <w:lvl w:ilvl="5" w:tplc="048A88BE" w:tentative="1">
      <w:start w:val="1"/>
      <w:numFmt w:val="bullet"/>
      <w:lvlText w:val=""/>
      <w:lvlJc w:val="left"/>
      <w:pPr>
        <w:ind w:left="3960" w:hanging="360"/>
      </w:pPr>
      <w:rPr>
        <w:rFonts w:ascii="Wingdings" w:hAnsi="Wingdings" w:hint="default"/>
      </w:rPr>
    </w:lvl>
    <w:lvl w:ilvl="6" w:tplc="7D3CCBC2" w:tentative="1">
      <w:start w:val="1"/>
      <w:numFmt w:val="bullet"/>
      <w:lvlText w:val=""/>
      <w:lvlJc w:val="left"/>
      <w:pPr>
        <w:ind w:left="4680" w:hanging="360"/>
      </w:pPr>
      <w:rPr>
        <w:rFonts w:ascii="Symbol" w:hAnsi="Symbol" w:hint="default"/>
      </w:rPr>
    </w:lvl>
    <w:lvl w:ilvl="7" w:tplc="7BC81F44" w:tentative="1">
      <w:start w:val="1"/>
      <w:numFmt w:val="bullet"/>
      <w:lvlText w:val="o"/>
      <w:lvlJc w:val="left"/>
      <w:pPr>
        <w:ind w:left="5400" w:hanging="360"/>
      </w:pPr>
      <w:rPr>
        <w:rFonts w:ascii="Courier New" w:hAnsi="Courier New" w:cs="Courier New" w:hint="default"/>
      </w:rPr>
    </w:lvl>
    <w:lvl w:ilvl="8" w:tplc="B7FCBD60" w:tentative="1">
      <w:start w:val="1"/>
      <w:numFmt w:val="bullet"/>
      <w:lvlText w:val=""/>
      <w:lvlJc w:val="left"/>
      <w:pPr>
        <w:ind w:left="6120" w:hanging="360"/>
      </w:pPr>
      <w:rPr>
        <w:rFonts w:ascii="Wingdings" w:hAnsi="Wingdings" w:hint="default"/>
      </w:rPr>
    </w:lvl>
  </w:abstractNum>
  <w:abstractNum w:abstractNumId="84">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86">
    <w:nsid w:val="3C815F08"/>
    <w:multiLevelType w:val="hybridMultilevel"/>
    <w:tmpl w:val="97342D28"/>
    <w:lvl w:ilvl="0" w:tplc="04090001">
      <w:start w:val="1"/>
      <w:numFmt w:val="bullet"/>
      <w:lvlText w:val=""/>
      <w:lvlJc w:val="left"/>
      <w:pPr>
        <w:ind w:left="360" w:hanging="360"/>
      </w:pPr>
      <w:rPr>
        <w:rFonts w:ascii="Symbol" w:hAnsi="Symbol" w:hint="default"/>
      </w:rPr>
    </w:lvl>
    <w:lvl w:ilvl="1" w:tplc="41E0A742" w:tentative="1">
      <w:start w:val="1"/>
      <w:numFmt w:val="bullet"/>
      <w:lvlText w:val="o"/>
      <w:lvlJc w:val="left"/>
      <w:pPr>
        <w:ind w:left="1080" w:hanging="360"/>
      </w:pPr>
      <w:rPr>
        <w:rFonts w:ascii="Courier New" w:hAnsi="Courier New" w:cs="Courier New" w:hint="default"/>
      </w:rPr>
    </w:lvl>
    <w:lvl w:ilvl="2" w:tplc="FD02BC1E" w:tentative="1">
      <w:start w:val="1"/>
      <w:numFmt w:val="bullet"/>
      <w:lvlText w:val=""/>
      <w:lvlJc w:val="left"/>
      <w:pPr>
        <w:ind w:left="1800" w:hanging="360"/>
      </w:pPr>
      <w:rPr>
        <w:rFonts w:ascii="Wingdings" w:hAnsi="Wingdings" w:hint="default"/>
      </w:rPr>
    </w:lvl>
    <w:lvl w:ilvl="3" w:tplc="76761C7C" w:tentative="1">
      <w:start w:val="1"/>
      <w:numFmt w:val="bullet"/>
      <w:lvlText w:val=""/>
      <w:lvlJc w:val="left"/>
      <w:pPr>
        <w:ind w:left="2520" w:hanging="360"/>
      </w:pPr>
      <w:rPr>
        <w:rFonts w:ascii="Symbol" w:hAnsi="Symbol" w:hint="default"/>
      </w:rPr>
    </w:lvl>
    <w:lvl w:ilvl="4" w:tplc="4498EE06" w:tentative="1">
      <w:start w:val="1"/>
      <w:numFmt w:val="bullet"/>
      <w:lvlText w:val="o"/>
      <w:lvlJc w:val="left"/>
      <w:pPr>
        <w:ind w:left="3240" w:hanging="360"/>
      </w:pPr>
      <w:rPr>
        <w:rFonts w:ascii="Courier New" w:hAnsi="Courier New" w:cs="Courier New" w:hint="default"/>
      </w:rPr>
    </w:lvl>
    <w:lvl w:ilvl="5" w:tplc="DB98E116" w:tentative="1">
      <w:start w:val="1"/>
      <w:numFmt w:val="bullet"/>
      <w:lvlText w:val=""/>
      <w:lvlJc w:val="left"/>
      <w:pPr>
        <w:ind w:left="3960" w:hanging="360"/>
      </w:pPr>
      <w:rPr>
        <w:rFonts w:ascii="Wingdings" w:hAnsi="Wingdings" w:hint="default"/>
      </w:rPr>
    </w:lvl>
    <w:lvl w:ilvl="6" w:tplc="9C643BA6" w:tentative="1">
      <w:start w:val="1"/>
      <w:numFmt w:val="bullet"/>
      <w:lvlText w:val=""/>
      <w:lvlJc w:val="left"/>
      <w:pPr>
        <w:ind w:left="4680" w:hanging="360"/>
      </w:pPr>
      <w:rPr>
        <w:rFonts w:ascii="Symbol" w:hAnsi="Symbol" w:hint="default"/>
      </w:rPr>
    </w:lvl>
    <w:lvl w:ilvl="7" w:tplc="CCC07282" w:tentative="1">
      <w:start w:val="1"/>
      <w:numFmt w:val="bullet"/>
      <w:lvlText w:val="o"/>
      <w:lvlJc w:val="left"/>
      <w:pPr>
        <w:ind w:left="5400" w:hanging="360"/>
      </w:pPr>
      <w:rPr>
        <w:rFonts w:ascii="Courier New" w:hAnsi="Courier New" w:cs="Courier New" w:hint="default"/>
      </w:rPr>
    </w:lvl>
    <w:lvl w:ilvl="8" w:tplc="744270EA" w:tentative="1">
      <w:start w:val="1"/>
      <w:numFmt w:val="bullet"/>
      <w:lvlText w:val=""/>
      <w:lvlJc w:val="left"/>
      <w:pPr>
        <w:ind w:left="6120" w:hanging="360"/>
      </w:pPr>
      <w:rPr>
        <w:rFonts w:ascii="Wingdings" w:hAnsi="Wingdings" w:hint="default"/>
      </w:rPr>
    </w:lvl>
  </w:abstractNum>
  <w:abstractNum w:abstractNumId="87">
    <w:nsid w:val="3CEB4D6C"/>
    <w:multiLevelType w:val="hybridMultilevel"/>
    <w:tmpl w:val="CD000698"/>
    <w:lvl w:ilvl="0" w:tplc="04090001">
      <w:start w:val="1"/>
      <w:numFmt w:val="bullet"/>
      <w:lvlText w:val=""/>
      <w:lvlJc w:val="left"/>
      <w:pPr>
        <w:ind w:left="360" w:hanging="360"/>
      </w:pPr>
      <w:rPr>
        <w:rFonts w:ascii="Symbol" w:hAnsi="Symbol" w:hint="default"/>
        <w:color w:val="auto"/>
      </w:rPr>
    </w:lvl>
    <w:lvl w:ilvl="1" w:tplc="B346FFBA" w:tentative="1">
      <w:start w:val="1"/>
      <w:numFmt w:val="bullet"/>
      <w:lvlText w:val="o"/>
      <w:lvlJc w:val="left"/>
      <w:pPr>
        <w:ind w:left="1080" w:hanging="360"/>
      </w:pPr>
      <w:rPr>
        <w:rFonts w:ascii="Courier New" w:hAnsi="Courier New" w:cs="Courier New" w:hint="default"/>
      </w:rPr>
    </w:lvl>
    <w:lvl w:ilvl="2" w:tplc="173E0944" w:tentative="1">
      <w:start w:val="1"/>
      <w:numFmt w:val="bullet"/>
      <w:lvlText w:val=""/>
      <w:lvlJc w:val="left"/>
      <w:pPr>
        <w:ind w:left="1800" w:hanging="360"/>
      </w:pPr>
      <w:rPr>
        <w:rFonts w:ascii="Wingdings" w:hAnsi="Wingdings" w:hint="default"/>
      </w:rPr>
    </w:lvl>
    <w:lvl w:ilvl="3" w:tplc="C1E27286" w:tentative="1">
      <w:start w:val="1"/>
      <w:numFmt w:val="bullet"/>
      <w:lvlText w:val=""/>
      <w:lvlJc w:val="left"/>
      <w:pPr>
        <w:ind w:left="2520" w:hanging="360"/>
      </w:pPr>
      <w:rPr>
        <w:rFonts w:ascii="Symbol" w:hAnsi="Symbol" w:hint="default"/>
      </w:rPr>
    </w:lvl>
    <w:lvl w:ilvl="4" w:tplc="099AAE56" w:tentative="1">
      <w:start w:val="1"/>
      <w:numFmt w:val="bullet"/>
      <w:lvlText w:val="o"/>
      <w:lvlJc w:val="left"/>
      <w:pPr>
        <w:ind w:left="3240" w:hanging="360"/>
      </w:pPr>
      <w:rPr>
        <w:rFonts w:ascii="Courier New" w:hAnsi="Courier New" w:cs="Courier New" w:hint="default"/>
      </w:rPr>
    </w:lvl>
    <w:lvl w:ilvl="5" w:tplc="A7C6010C" w:tentative="1">
      <w:start w:val="1"/>
      <w:numFmt w:val="bullet"/>
      <w:lvlText w:val=""/>
      <w:lvlJc w:val="left"/>
      <w:pPr>
        <w:ind w:left="3960" w:hanging="360"/>
      </w:pPr>
      <w:rPr>
        <w:rFonts w:ascii="Wingdings" w:hAnsi="Wingdings" w:hint="default"/>
      </w:rPr>
    </w:lvl>
    <w:lvl w:ilvl="6" w:tplc="8C7E32BC" w:tentative="1">
      <w:start w:val="1"/>
      <w:numFmt w:val="bullet"/>
      <w:lvlText w:val=""/>
      <w:lvlJc w:val="left"/>
      <w:pPr>
        <w:ind w:left="4680" w:hanging="360"/>
      </w:pPr>
      <w:rPr>
        <w:rFonts w:ascii="Symbol" w:hAnsi="Symbol" w:hint="default"/>
      </w:rPr>
    </w:lvl>
    <w:lvl w:ilvl="7" w:tplc="ADE6FD3A" w:tentative="1">
      <w:start w:val="1"/>
      <w:numFmt w:val="bullet"/>
      <w:lvlText w:val="o"/>
      <w:lvlJc w:val="left"/>
      <w:pPr>
        <w:ind w:left="5400" w:hanging="360"/>
      </w:pPr>
      <w:rPr>
        <w:rFonts w:ascii="Courier New" w:hAnsi="Courier New" w:cs="Courier New" w:hint="default"/>
      </w:rPr>
    </w:lvl>
    <w:lvl w:ilvl="8" w:tplc="39DADD9A" w:tentative="1">
      <w:start w:val="1"/>
      <w:numFmt w:val="bullet"/>
      <w:lvlText w:val=""/>
      <w:lvlJc w:val="left"/>
      <w:pPr>
        <w:ind w:left="6120" w:hanging="360"/>
      </w:pPr>
      <w:rPr>
        <w:rFonts w:ascii="Wingdings" w:hAnsi="Wingdings" w:hint="default"/>
      </w:rPr>
    </w:lvl>
  </w:abstractNum>
  <w:abstractNum w:abstractNumId="88">
    <w:nsid w:val="3D0B049E"/>
    <w:multiLevelType w:val="hybridMultilevel"/>
    <w:tmpl w:val="89C4958A"/>
    <w:lvl w:ilvl="0" w:tplc="04090001">
      <w:start w:val="1"/>
      <w:numFmt w:val="bullet"/>
      <w:lvlText w:val=""/>
      <w:lvlJc w:val="left"/>
      <w:pPr>
        <w:ind w:left="360" w:hanging="360"/>
      </w:pPr>
      <w:rPr>
        <w:rFonts w:ascii="Symbol" w:hAnsi="Symbol" w:hint="default"/>
        <w:color w:val="auto"/>
      </w:rPr>
    </w:lvl>
    <w:lvl w:ilvl="1" w:tplc="BB7ACEFC" w:tentative="1">
      <w:start w:val="1"/>
      <w:numFmt w:val="bullet"/>
      <w:lvlText w:val="o"/>
      <w:lvlJc w:val="left"/>
      <w:pPr>
        <w:ind w:left="1080" w:hanging="360"/>
      </w:pPr>
      <w:rPr>
        <w:rFonts w:ascii="Courier New" w:hAnsi="Courier New" w:cs="Courier New" w:hint="default"/>
      </w:rPr>
    </w:lvl>
    <w:lvl w:ilvl="2" w:tplc="478E6A22" w:tentative="1">
      <w:start w:val="1"/>
      <w:numFmt w:val="bullet"/>
      <w:lvlText w:val=""/>
      <w:lvlJc w:val="left"/>
      <w:pPr>
        <w:ind w:left="1800" w:hanging="360"/>
      </w:pPr>
      <w:rPr>
        <w:rFonts w:ascii="Wingdings" w:hAnsi="Wingdings" w:hint="default"/>
      </w:rPr>
    </w:lvl>
    <w:lvl w:ilvl="3" w:tplc="0308CBE2" w:tentative="1">
      <w:start w:val="1"/>
      <w:numFmt w:val="bullet"/>
      <w:lvlText w:val=""/>
      <w:lvlJc w:val="left"/>
      <w:pPr>
        <w:ind w:left="2520" w:hanging="360"/>
      </w:pPr>
      <w:rPr>
        <w:rFonts w:ascii="Symbol" w:hAnsi="Symbol" w:hint="default"/>
      </w:rPr>
    </w:lvl>
    <w:lvl w:ilvl="4" w:tplc="1B1C5454" w:tentative="1">
      <w:start w:val="1"/>
      <w:numFmt w:val="bullet"/>
      <w:lvlText w:val="o"/>
      <w:lvlJc w:val="left"/>
      <w:pPr>
        <w:ind w:left="3240" w:hanging="360"/>
      </w:pPr>
      <w:rPr>
        <w:rFonts w:ascii="Courier New" w:hAnsi="Courier New" w:cs="Courier New" w:hint="default"/>
      </w:rPr>
    </w:lvl>
    <w:lvl w:ilvl="5" w:tplc="8F60E050" w:tentative="1">
      <w:start w:val="1"/>
      <w:numFmt w:val="bullet"/>
      <w:lvlText w:val=""/>
      <w:lvlJc w:val="left"/>
      <w:pPr>
        <w:ind w:left="3960" w:hanging="360"/>
      </w:pPr>
      <w:rPr>
        <w:rFonts w:ascii="Wingdings" w:hAnsi="Wingdings" w:hint="default"/>
      </w:rPr>
    </w:lvl>
    <w:lvl w:ilvl="6" w:tplc="1CE28E7A" w:tentative="1">
      <w:start w:val="1"/>
      <w:numFmt w:val="bullet"/>
      <w:lvlText w:val=""/>
      <w:lvlJc w:val="left"/>
      <w:pPr>
        <w:ind w:left="4680" w:hanging="360"/>
      </w:pPr>
      <w:rPr>
        <w:rFonts w:ascii="Symbol" w:hAnsi="Symbol" w:hint="default"/>
      </w:rPr>
    </w:lvl>
    <w:lvl w:ilvl="7" w:tplc="4E7C5F42" w:tentative="1">
      <w:start w:val="1"/>
      <w:numFmt w:val="bullet"/>
      <w:lvlText w:val="o"/>
      <w:lvlJc w:val="left"/>
      <w:pPr>
        <w:ind w:left="5400" w:hanging="360"/>
      </w:pPr>
      <w:rPr>
        <w:rFonts w:ascii="Courier New" w:hAnsi="Courier New" w:cs="Courier New" w:hint="default"/>
      </w:rPr>
    </w:lvl>
    <w:lvl w:ilvl="8" w:tplc="C2EEAED6" w:tentative="1">
      <w:start w:val="1"/>
      <w:numFmt w:val="bullet"/>
      <w:lvlText w:val=""/>
      <w:lvlJc w:val="left"/>
      <w:pPr>
        <w:ind w:left="6120" w:hanging="360"/>
      </w:pPr>
      <w:rPr>
        <w:rFonts w:ascii="Wingdings" w:hAnsi="Wingdings" w:hint="default"/>
      </w:rPr>
    </w:lvl>
  </w:abstractNum>
  <w:abstractNum w:abstractNumId="89">
    <w:nsid w:val="3DB472FE"/>
    <w:multiLevelType w:val="hybridMultilevel"/>
    <w:tmpl w:val="E4120790"/>
    <w:lvl w:ilvl="0" w:tplc="FF9ED60C">
      <w:start w:val="16"/>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720"/>
        </w:tabs>
        <w:ind w:left="720" w:hanging="360"/>
      </w:pPr>
      <w:rPr>
        <w:rFonts w:ascii="Courier New" w:hAnsi="Courier New" w:cs="Courier New" w:hint="default"/>
        <w:sz w:val="20"/>
        <w:szCs w:val="20"/>
      </w:rPr>
    </w:lvl>
    <w:lvl w:ilvl="2" w:tplc="F886EFA6">
      <w:start w:val="1"/>
      <w:numFmt w:val="decimal"/>
      <w:lvlText w:val="%3."/>
      <w:lvlJc w:val="left"/>
      <w:pPr>
        <w:tabs>
          <w:tab w:val="num" w:pos="2160"/>
        </w:tabs>
        <w:ind w:left="2160" w:hanging="360"/>
      </w:pPr>
      <w:rPr>
        <w:rFonts w:cs="Times New Roman"/>
      </w:rPr>
    </w:lvl>
    <w:lvl w:ilvl="3" w:tplc="7CF07C3E">
      <w:start w:val="1"/>
      <w:numFmt w:val="decimal"/>
      <w:lvlText w:val="%4."/>
      <w:lvlJc w:val="left"/>
      <w:pPr>
        <w:tabs>
          <w:tab w:val="num" w:pos="2880"/>
        </w:tabs>
        <w:ind w:left="2880" w:hanging="360"/>
      </w:pPr>
      <w:rPr>
        <w:rFonts w:cs="Times New Roman"/>
      </w:rPr>
    </w:lvl>
    <w:lvl w:ilvl="4" w:tplc="D28A8EE8">
      <w:start w:val="1"/>
      <w:numFmt w:val="decimal"/>
      <w:lvlText w:val="%5."/>
      <w:lvlJc w:val="left"/>
      <w:pPr>
        <w:tabs>
          <w:tab w:val="num" w:pos="3600"/>
        </w:tabs>
        <w:ind w:left="3600" w:hanging="360"/>
      </w:pPr>
      <w:rPr>
        <w:rFonts w:cs="Times New Roman"/>
      </w:rPr>
    </w:lvl>
    <w:lvl w:ilvl="5" w:tplc="E7261B66">
      <w:start w:val="1"/>
      <w:numFmt w:val="decimal"/>
      <w:lvlText w:val="%6."/>
      <w:lvlJc w:val="left"/>
      <w:pPr>
        <w:tabs>
          <w:tab w:val="num" w:pos="4320"/>
        </w:tabs>
        <w:ind w:left="4320" w:hanging="360"/>
      </w:pPr>
      <w:rPr>
        <w:rFonts w:cs="Times New Roman"/>
      </w:rPr>
    </w:lvl>
    <w:lvl w:ilvl="6" w:tplc="70EA3612">
      <w:start w:val="1"/>
      <w:numFmt w:val="decimal"/>
      <w:lvlText w:val="%7."/>
      <w:lvlJc w:val="left"/>
      <w:pPr>
        <w:tabs>
          <w:tab w:val="num" w:pos="5040"/>
        </w:tabs>
        <w:ind w:left="5040" w:hanging="360"/>
      </w:pPr>
      <w:rPr>
        <w:rFonts w:cs="Times New Roman"/>
      </w:rPr>
    </w:lvl>
    <w:lvl w:ilvl="7" w:tplc="994EC9D0">
      <w:start w:val="1"/>
      <w:numFmt w:val="decimal"/>
      <w:lvlText w:val="%8."/>
      <w:lvlJc w:val="left"/>
      <w:pPr>
        <w:tabs>
          <w:tab w:val="num" w:pos="5760"/>
        </w:tabs>
        <w:ind w:left="5760" w:hanging="360"/>
      </w:pPr>
      <w:rPr>
        <w:rFonts w:cs="Times New Roman"/>
      </w:rPr>
    </w:lvl>
    <w:lvl w:ilvl="8" w:tplc="C27A7DB4">
      <w:start w:val="1"/>
      <w:numFmt w:val="decimal"/>
      <w:lvlText w:val="%9."/>
      <w:lvlJc w:val="left"/>
      <w:pPr>
        <w:tabs>
          <w:tab w:val="num" w:pos="6480"/>
        </w:tabs>
        <w:ind w:left="6480" w:hanging="360"/>
      </w:pPr>
      <w:rPr>
        <w:rFonts w:cs="Times New Roman"/>
      </w:rPr>
    </w:lvl>
  </w:abstractNum>
  <w:abstractNum w:abstractNumId="90">
    <w:nsid w:val="3DD27422"/>
    <w:multiLevelType w:val="hybridMultilevel"/>
    <w:tmpl w:val="27904B54"/>
    <w:lvl w:ilvl="0" w:tplc="04090001">
      <w:start w:val="1"/>
      <w:numFmt w:val="bullet"/>
      <w:lvlText w:val=""/>
      <w:lvlJc w:val="left"/>
      <w:pPr>
        <w:ind w:left="360" w:hanging="360"/>
      </w:pPr>
      <w:rPr>
        <w:rFonts w:ascii="Symbol" w:hAnsi="Symbol" w:hint="default"/>
      </w:rPr>
    </w:lvl>
    <w:lvl w:ilvl="1" w:tplc="0100B516" w:tentative="1">
      <w:start w:val="1"/>
      <w:numFmt w:val="bullet"/>
      <w:lvlText w:val="o"/>
      <w:lvlJc w:val="left"/>
      <w:pPr>
        <w:ind w:left="1080" w:hanging="360"/>
      </w:pPr>
      <w:rPr>
        <w:rFonts w:ascii="Courier New" w:hAnsi="Courier New" w:cs="Courier New" w:hint="default"/>
      </w:rPr>
    </w:lvl>
    <w:lvl w:ilvl="2" w:tplc="B8506CB0" w:tentative="1">
      <w:start w:val="1"/>
      <w:numFmt w:val="bullet"/>
      <w:lvlText w:val=""/>
      <w:lvlJc w:val="left"/>
      <w:pPr>
        <w:ind w:left="1800" w:hanging="360"/>
      </w:pPr>
      <w:rPr>
        <w:rFonts w:ascii="Wingdings" w:hAnsi="Wingdings" w:hint="default"/>
      </w:rPr>
    </w:lvl>
    <w:lvl w:ilvl="3" w:tplc="28BAEF3A" w:tentative="1">
      <w:start w:val="1"/>
      <w:numFmt w:val="bullet"/>
      <w:lvlText w:val=""/>
      <w:lvlJc w:val="left"/>
      <w:pPr>
        <w:ind w:left="2520" w:hanging="360"/>
      </w:pPr>
      <w:rPr>
        <w:rFonts w:ascii="Symbol" w:hAnsi="Symbol" w:hint="default"/>
      </w:rPr>
    </w:lvl>
    <w:lvl w:ilvl="4" w:tplc="4120D180" w:tentative="1">
      <w:start w:val="1"/>
      <w:numFmt w:val="bullet"/>
      <w:lvlText w:val="o"/>
      <w:lvlJc w:val="left"/>
      <w:pPr>
        <w:ind w:left="3240" w:hanging="360"/>
      </w:pPr>
      <w:rPr>
        <w:rFonts w:ascii="Courier New" w:hAnsi="Courier New" w:cs="Courier New" w:hint="default"/>
      </w:rPr>
    </w:lvl>
    <w:lvl w:ilvl="5" w:tplc="9E826EB8" w:tentative="1">
      <w:start w:val="1"/>
      <w:numFmt w:val="bullet"/>
      <w:lvlText w:val=""/>
      <w:lvlJc w:val="left"/>
      <w:pPr>
        <w:ind w:left="3960" w:hanging="360"/>
      </w:pPr>
      <w:rPr>
        <w:rFonts w:ascii="Wingdings" w:hAnsi="Wingdings" w:hint="default"/>
      </w:rPr>
    </w:lvl>
    <w:lvl w:ilvl="6" w:tplc="11569508" w:tentative="1">
      <w:start w:val="1"/>
      <w:numFmt w:val="bullet"/>
      <w:lvlText w:val=""/>
      <w:lvlJc w:val="left"/>
      <w:pPr>
        <w:ind w:left="4680" w:hanging="360"/>
      </w:pPr>
      <w:rPr>
        <w:rFonts w:ascii="Symbol" w:hAnsi="Symbol" w:hint="default"/>
      </w:rPr>
    </w:lvl>
    <w:lvl w:ilvl="7" w:tplc="F330FCEE" w:tentative="1">
      <w:start w:val="1"/>
      <w:numFmt w:val="bullet"/>
      <w:lvlText w:val="o"/>
      <w:lvlJc w:val="left"/>
      <w:pPr>
        <w:ind w:left="5400" w:hanging="360"/>
      </w:pPr>
      <w:rPr>
        <w:rFonts w:ascii="Courier New" w:hAnsi="Courier New" w:cs="Courier New" w:hint="default"/>
      </w:rPr>
    </w:lvl>
    <w:lvl w:ilvl="8" w:tplc="D7EAC6B0" w:tentative="1">
      <w:start w:val="1"/>
      <w:numFmt w:val="bullet"/>
      <w:lvlText w:val=""/>
      <w:lvlJc w:val="left"/>
      <w:pPr>
        <w:ind w:left="6120" w:hanging="360"/>
      </w:pPr>
      <w:rPr>
        <w:rFonts w:ascii="Wingdings" w:hAnsi="Wingdings" w:hint="default"/>
      </w:rPr>
    </w:lvl>
  </w:abstractNum>
  <w:abstractNum w:abstractNumId="91">
    <w:nsid w:val="3E1E3F62"/>
    <w:multiLevelType w:val="hybridMultilevel"/>
    <w:tmpl w:val="FDDEC1A2"/>
    <w:lvl w:ilvl="0" w:tplc="04090001">
      <w:start w:val="1"/>
      <w:numFmt w:val="bullet"/>
      <w:lvlText w:val=""/>
      <w:lvlJc w:val="left"/>
      <w:pPr>
        <w:ind w:left="360" w:hanging="360"/>
      </w:pPr>
      <w:rPr>
        <w:rFonts w:ascii="Symbol" w:hAnsi="Symbol" w:hint="default"/>
        <w:color w:val="auto"/>
      </w:rPr>
    </w:lvl>
    <w:lvl w:ilvl="1" w:tplc="9ACAA7C6" w:tentative="1">
      <w:start w:val="1"/>
      <w:numFmt w:val="bullet"/>
      <w:lvlText w:val="o"/>
      <w:lvlJc w:val="left"/>
      <w:pPr>
        <w:ind w:left="1080" w:hanging="360"/>
      </w:pPr>
      <w:rPr>
        <w:rFonts w:ascii="Courier New" w:hAnsi="Courier New" w:cs="Courier New" w:hint="default"/>
      </w:rPr>
    </w:lvl>
    <w:lvl w:ilvl="2" w:tplc="D9D0955E" w:tentative="1">
      <w:start w:val="1"/>
      <w:numFmt w:val="bullet"/>
      <w:lvlText w:val=""/>
      <w:lvlJc w:val="left"/>
      <w:pPr>
        <w:ind w:left="1800" w:hanging="360"/>
      </w:pPr>
      <w:rPr>
        <w:rFonts w:ascii="Wingdings" w:hAnsi="Wingdings" w:hint="default"/>
      </w:rPr>
    </w:lvl>
    <w:lvl w:ilvl="3" w:tplc="BBEA88D4" w:tentative="1">
      <w:start w:val="1"/>
      <w:numFmt w:val="bullet"/>
      <w:lvlText w:val=""/>
      <w:lvlJc w:val="left"/>
      <w:pPr>
        <w:ind w:left="2520" w:hanging="360"/>
      </w:pPr>
      <w:rPr>
        <w:rFonts w:ascii="Symbol" w:hAnsi="Symbol" w:hint="default"/>
      </w:rPr>
    </w:lvl>
    <w:lvl w:ilvl="4" w:tplc="AC64FB38" w:tentative="1">
      <w:start w:val="1"/>
      <w:numFmt w:val="bullet"/>
      <w:lvlText w:val="o"/>
      <w:lvlJc w:val="left"/>
      <w:pPr>
        <w:ind w:left="3240" w:hanging="360"/>
      </w:pPr>
      <w:rPr>
        <w:rFonts w:ascii="Courier New" w:hAnsi="Courier New" w:cs="Courier New" w:hint="default"/>
      </w:rPr>
    </w:lvl>
    <w:lvl w:ilvl="5" w:tplc="51A452C4" w:tentative="1">
      <w:start w:val="1"/>
      <w:numFmt w:val="bullet"/>
      <w:lvlText w:val=""/>
      <w:lvlJc w:val="left"/>
      <w:pPr>
        <w:ind w:left="3960" w:hanging="360"/>
      </w:pPr>
      <w:rPr>
        <w:rFonts w:ascii="Wingdings" w:hAnsi="Wingdings" w:hint="default"/>
      </w:rPr>
    </w:lvl>
    <w:lvl w:ilvl="6" w:tplc="82349142" w:tentative="1">
      <w:start w:val="1"/>
      <w:numFmt w:val="bullet"/>
      <w:lvlText w:val=""/>
      <w:lvlJc w:val="left"/>
      <w:pPr>
        <w:ind w:left="4680" w:hanging="360"/>
      </w:pPr>
      <w:rPr>
        <w:rFonts w:ascii="Symbol" w:hAnsi="Symbol" w:hint="default"/>
      </w:rPr>
    </w:lvl>
    <w:lvl w:ilvl="7" w:tplc="3C2829F8" w:tentative="1">
      <w:start w:val="1"/>
      <w:numFmt w:val="bullet"/>
      <w:lvlText w:val="o"/>
      <w:lvlJc w:val="left"/>
      <w:pPr>
        <w:ind w:left="5400" w:hanging="360"/>
      </w:pPr>
      <w:rPr>
        <w:rFonts w:ascii="Courier New" w:hAnsi="Courier New" w:cs="Courier New" w:hint="default"/>
      </w:rPr>
    </w:lvl>
    <w:lvl w:ilvl="8" w:tplc="6EC87FBE" w:tentative="1">
      <w:start w:val="1"/>
      <w:numFmt w:val="bullet"/>
      <w:lvlText w:val=""/>
      <w:lvlJc w:val="left"/>
      <w:pPr>
        <w:ind w:left="6120" w:hanging="360"/>
      </w:pPr>
      <w:rPr>
        <w:rFonts w:ascii="Wingdings" w:hAnsi="Wingdings" w:hint="default"/>
      </w:rPr>
    </w:lvl>
  </w:abstractNum>
  <w:abstractNum w:abstractNumId="92">
    <w:nsid w:val="3E5F033D"/>
    <w:multiLevelType w:val="hybridMultilevel"/>
    <w:tmpl w:val="47AC1120"/>
    <w:lvl w:ilvl="0" w:tplc="3A6CB3BA">
      <w:start w:val="16"/>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D494AF6C">
      <w:start w:val="1"/>
      <w:numFmt w:val="decimal"/>
      <w:lvlText w:val="%3."/>
      <w:lvlJc w:val="left"/>
      <w:pPr>
        <w:tabs>
          <w:tab w:val="num" w:pos="2160"/>
        </w:tabs>
        <w:ind w:left="2160" w:hanging="360"/>
      </w:pPr>
      <w:rPr>
        <w:rFonts w:cs="Times New Roman"/>
      </w:rPr>
    </w:lvl>
    <w:lvl w:ilvl="3" w:tplc="5D92023C">
      <w:start w:val="1"/>
      <w:numFmt w:val="decimal"/>
      <w:lvlText w:val="%4."/>
      <w:lvlJc w:val="left"/>
      <w:pPr>
        <w:tabs>
          <w:tab w:val="num" w:pos="2880"/>
        </w:tabs>
        <w:ind w:left="2880" w:hanging="360"/>
      </w:pPr>
      <w:rPr>
        <w:rFonts w:cs="Times New Roman"/>
      </w:rPr>
    </w:lvl>
    <w:lvl w:ilvl="4" w:tplc="1610D0D2">
      <w:start w:val="1"/>
      <w:numFmt w:val="decimal"/>
      <w:lvlText w:val="%5."/>
      <w:lvlJc w:val="left"/>
      <w:pPr>
        <w:tabs>
          <w:tab w:val="num" w:pos="3600"/>
        </w:tabs>
        <w:ind w:left="3600" w:hanging="360"/>
      </w:pPr>
      <w:rPr>
        <w:rFonts w:cs="Times New Roman"/>
      </w:rPr>
    </w:lvl>
    <w:lvl w:ilvl="5" w:tplc="84424AC2">
      <w:start w:val="1"/>
      <w:numFmt w:val="decimal"/>
      <w:lvlText w:val="%6."/>
      <w:lvlJc w:val="left"/>
      <w:pPr>
        <w:tabs>
          <w:tab w:val="num" w:pos="4320"/>
        </w:tabs>
        <w:ind w:left="4320" w:hanging="360"/>
      </w:pPr>
      <w:rPr>
        <w:rFonts w:cs="Times New Roman"/>
      </w:rPr>
    </w:lvl>
    <w:lvl w:ilvl="6" w:tplc="594C457E">
      <w:start w:val="1"/>
      <w:numFmt w:val="decimal"/>
      <w:lvlText w:val="%7."/>
      <w:lvlJc w:val="left"/>
      <w:pPr>
        <w:tabs>
          <w:tab w:val="num" w:pos="5040"/>
        </w:tabs>
        <w:ind w:left="5040" w:hanging="360"/>
      </w:pPr>
      <w:rPr>
        <w:rFonts w:cs="Times New Roman"/>
      </w:rPr>
    </w:lvl>
    <w:lvl w:ilvl="7" w:tplc="5F3C0FD0">
      <w:start w:val="1"/>
      <w:numFmt w:val="decimal"/>
      <w:lvlText w:val="%8."/>
      <w:lvlJc w:val="left"/>
      <w:pPr>
        <w:tabs>
          <w:tab w:val="num" w:pos="5760"/>
        </w:tabs>
        <w:ind w:left="5760" w:hanging="360"/>
      </w:pPr>
      <w:rPr>
        <w:rFonts w:cs="Times New Roman"/>
      </w:rPr>
    </w:lvl>
    <w:lvl w:ilvl="8" w:tplc="F25E9770">
      <w:start w:val="1"/>
      <w:numFmt w:val="decimal"/>
      <w:lvlText w:val="%9."/>
      <w:lvlJc w:val="left"/>
      <w:pPr>
        <w:tabs>
          <w:tab w:val="num" w:pos="6480"/>
        </w:tabs>
        <w:ind w:left="6480" w:hanging="360"/>
      </w:pPr>
      <w:rPr>
        <w:rFonts w:cs="Times New Roman"/>
      </w:rPr>
    </w:lvl>
  </w:abstractNum>
  <w:abstractNum w:abstractNumId="93">
    <w:nsid w:val="3EAD323A"/>
    <w:multiLevelType w:val="hybridMultilevel"/>
    <w:tmpl w:val="04767FB8"/>
    <w:lvl w:ilvl="0" w:tplc="04090001">
      <w:start w:val="1"/>
      <w:numFmt w:val="bullet"/>
      <w:lvlText w:val=""/>
      <w:lvlJc w:val="left"/>
      <w:pPr>
        <w:ind w:left="360" w:hanging="360"/>
      </w:pPr>
      <w:rPr>
        <w:rFonts w:ascii="Symbol" w:hAnsi="Symbol" w:hint="default"/>
      </w:rPr>
    </w:lvl>
    <w:lvl w:ilvl="1" w:tplc="001EFB56" w:tentative="1">
      <w:start w:val="1"/>
      <w:numFmt w:val="bullet"/>
      <w:lvlText w:val="o"/>
      <w:lvlJc w:val="left"/>
      <w:pPr>
        <w:ind w:left="1080" w:hanging="360"/>
      </w:pPr>
      <w:rPr>
        <w:rFonts w:ascii="Courier New" w:hAnsi="Courier New" w:cs="Courier New" w:hint="default"/>
      </w:rPr>
    </w:lvl>
    <w:lvl w:ilvl="2" w:tplc="95B245E4" w:tentative="1">
      <w:start w:val="1"/>
      <w:numFmt w:val="bullet"/>
      <w:lvlText w:val=""/>
      <w:lvlJc w:val="left"/>
      <w:pPr>
        <w:ind w:left="1800" w:hanging="360"/>
      </w:pPr>
      <w:rPr>
        <w:rFonts w:ascii="Wingdings" w:hAnsi="Wingdings" w:hint="default"/>
      </w:rPr>
    </w:lvl>
    <w:lvl w:ilvl="3" w:tplc="8CB8FFE8" w:tentative="1">
      <w:start w:val="1"/>
      <w:numFmt w:val="bullet"/>
      <w:lvlText w:val=""/>
      <w:lvlJc w:val="left"/>
      <w:pPr>
        <w:ind w:left="2520" w:hanging="360"/>
      </w:pPr>
      <w:rPr>
        <w:rFonts w:ascii="Symbol" w:hAnsi="Symbol" w:hint="default"/>
      </w:rPr>
    </w:lvl>
    <w:lvl w:ilvl="4" w:tplc="23EA2A12" w:tentative="1">
      <w:start w:val="1"/>
      <w:numFmt w:val="bullet"/>
      <w:lvlText w:val="o"/>
      <w:lvlJc w:val="left"/>
      <w:pPr>
        <w:ind w:left="3240" w:hanging="360"/>
      </w:pPr>
      <w:rPr>
        <w:rFonts w:ascii="Courier New" w:hAnsi="Courier New" w:cs="Courier New" w:hint="default"/>
      </w:rPr>
    </w:lvl>
    <w:lvl w:ilvl="5" w:tplc="463A6D76" w:tentative="1">
      <w:start w:val="1"/>
      <w:numFmt w:val="bullet"/>
      <w:lvlText w:val=""/>
      <w:lvlJc w:val="left"/>
      <w:pPr>
        <w:ind w:left="3960" w:hanging="360"/>
      </w:pPr>
      <w:rPr>
        <w:rFonts w:ascii="Wingdings" w:hAnsi="Wingdings" w:hint="default"/>
      </w:rPr>
    </w:lvl>
    <w:lvl w:ilvl="6" w:tplc="B3D0DE32" w:tentative="1">
      <w:start w:val="1"/>
      <w:numFmt w:val="bullet"/>
      <w:lvlText w:val=""/>
      <w:lvlJc w:val="left"/>
      <w:pPr>
        <w:ind w:left="4680" w:hanging="360"/>
      </w:pPr>
      <w:rPr>
        <w:rFonts w:ascii="Symbol" w:hAnsi="Symbol" w:hint="default"/>
      </w:rPr>
    </w:lvl>
    <w:lvl w:ilvl="7" w:tplc="BCC6A2E2" w:tentative="1">
      <w:start w:val="1"/>
      <w:numFmt w:val="bullet"/>
      <w:lvlText w:val="o"/>
      <w:lvlJc w:val="left"/>
      <w:pPr>
        <w:ind w:left="5400" w:hanging="360"/>
      </w:pPr>
      <w:rPr>
        <w:rFonts w:ascii="Courier New" w:hAnsi="Courier New" w:cs="Courier New" w:hint="default"/>
      </w:rPr>
    </w:lvl>
    <w:lvl w:ilvl="8" w:tplc="63F2AAB8" w:tentative="1">
      <w:start w:val="1"/>
      <w:numFmt w:val="bullet"/>
      <w:lvlText w:val=""/>
      <w:lvlJc w:val="left"/>
      <w:pPr>
        <w:ind w:left="6120" w:hanging="360"/>
      </w:pPr>
      <w:rPr>
        <w:rFonts w:ascii="Wingdings" w:hAnsi="Wingdings" w:hint="default"/>
      </w:rPr>
    </w:lvl>
  </w:abstractNum>
  <w:abstractNum w:abstractNumId="94">
    <w:nsid w:val="3F805E9F"/>
    <w:multiLevelType w:val="hybridMultilevel"/>
    <w:tmpl w:val="4F7EF45E"/>
    <w:lvl w:ilvl="0" w:tplc="04090001">
      <w:start w:val="1"/>
      <w:numFmt w:val="bullet"/>
      <w:lvlText w:val=""/>
      <w:lvlJc w:val="left"/>
      <w:pPr>
        <w:ind w:left="360" w:hanging="360"/>
      </w:pPr>
      <w:rPr>
        <w:rFonts w:ascii="Symbol" w:hAnsi="Symbol" w:hint="default"/>
        <w:color w:val="auto"/>
      </w:rPr>
    </w:lvl>
    <w:lvl w:ilvl="1" w:tplc="C27CA0D2" w:tentative="1">
      <w:start w:val="1"/>
      <w:numFmt w:val="bullet"/>
      <w:lvlText w:val="o"/>
      <w:lvlJc w:val="left"/>
      <w:pPr>
        <w:ind w:left="1080" w:hanging="360"/>
      </w:pPr>
      <w:rPr>
        <w:rFonts w:ascii="Courier New" w:hAnsi="Courier New" w:cs="Courier New" w:hint="default"/>
      </w:rPr>
    </w:lvl>
    <w:lvl w:ilvl="2" w:tplc="2374A52E" w:tentative="1">
      <w:start w:val="1"/>
      <w:numFmt w:val="bullet"/>
      <w:lvlText w:val=""/>
      <w:lvlJc w:val="left"/>
      <w:pPr>
        <w:ind w:left="1800" w:hanging="360"/>
      </w:pPr>
      <w:rPr>
        <w:rFonts w:ascii="Wingdings" w:hAnsi="Wingdings" w:hint="default"/>
      </w:rPr>
    </w:lvl>
    <w:lvl w:ilvl="3" w:tplc="52341DEA" w:tentative="1">
      <w:start w:val="1"/>
      <w:numFmt w:val="bullet"/>
      <w:lvlText w:val=""/>
      <w:lvlJc w:val="left"/>
      <w:pPr>
        <w:ind w:left="2520" w:hanging="360"/>
      </w:pPr>
      <w:rPr>
        <w:rFonts w:ascii="Symbol" w:hAnsi="Symbol" w:hint="default"/>
      </w:rPr>
    </w:lvl>
    <w:lvl w:ilvl="4" w:tplc="DBF85932" w:tentative="1">
      <w:start w:val="1"/>
      <w:numFmt w:val="bullet"/>
      <w:lvlText w:val="o"/>
      <w:lvlJc w:val="left"/>
      <w:pPr>
        <w:ind w:left="3240" w:hanging="360"/>
      </w:pPr>
      <w:rPr>
        <w:rFonts w:ascii="Courier New" w:hAnsi="Courier New" w:cs="Courier New" w:hint="default"/>
      </w:rPr>
    </w:lvl>
    <w:lvl w:ilvl="5" w:tplc="32E0346C" w:tentative="1">
      <w:start w:val="1"/>
      <w:numFmt w:val="bullet"/>
      <w:lvlText w:val=""/>
      <w:lvlJc w:val="left"/>
      <w:pPr>
        <w:ind w:left="3960" w:hanging="360"/>
      </w:pPr>
      <w:rPr>
        <w:rFonts w:ascii="Wingdings" w:hAnsi="Wingdings" w:hint="default"/>
      </w:rPr>
    </w:lvl>
    <w:lvl w:ilvl="6" w:tplc="6C4C40EA" w:tentative="1">
      <w:start w:val="1"/>
      <w:numFmt w:val="bullet"/>
      <w:lvlText w:val=""/>
      <w:lvlJc w:val="left"/>
      <w:pPr>
        <w:ind w:left="4680" w:hanging="360"/>
      </w:pPr>
      <w:rPr>
        <w:rFonts w:ascii="Symbol" w:hAnsi="Symbol" w:hint="default"/>
      </w:rPr>
    </w:lvl>
    <w:lvl w:ilvl="7" w:tplc="DD3245A6" w:tentative="1">
      <w:start w:val="1"/>
      <w:numFmt w:val="bullet"/>
      <w:lvlText w:val="o"/>
      <w:lvlJc w:val="left"/>
      <w:pPr>
        <w:ind w:left="5400" w:hanging="360"/>
      </w:pPr>
      <w:rPr>
        <w:rFonts w:ascii="Courier New" w:hAnsi="Courier New" w:cs="Courier New" w:hint="default"/>
      </w:rPr>
    </w:lvl>
    <w:lvl w:ilvl="8" w:tplc="60564E96" w:tentative="1">
      <w:start w:val="1"/>
      <w:numFmt w:val="bullet"/>
      <w:lvlText w:val=""/>
      <w:lvlJc w:val="left"/>
      <w:pPr>
        <w:ind w:left="6120" w:hanging="360"/>
      </w:pPr>
      <w:rPr>
        <w:rFonts w:ascii="Wingdings" w:hAnsi="Wingdings" w:hint="default"/>
      </w:rPr>
    </w:lvl>
  </w:abstractNum>
  <w:abstractNum w:abstractNumId="95">
    <w:nsid w:val="40203ADE"/>
    <w:multiLevelType w:val="hybridMultilevel"/>
    <w:tmpl w:val="85488984"/>
    <w:lvl w:ilvl="0" w:tplc="04090001">
      <w:start w:val="1"/>
      <w:numFmt w:val="bullet"/>
      <w:lvlText w:val=""/>
      <w:lvlJc w:val="left"/>
      <w:pPr>
        <w:ind w:left="360" w:hanging="360"/>
      </w:pPr>
      <w:rPr>
        <w:rFonts w:ascii="Symbol" w:hAnsi="Symbol" w:hint="default"/>
        <w:color w:val="auto"/>
      </w:rPr>
    </w:lvl>
    <w:lvl w:ilvl="1" w:tplc="AF46A4E0" w:tentative="1">
      <w:start w:val="1"/>
      <w:numFmt w:val="bullet"/>
      <w:lvlText w:val="o"/>
      <w:lvlJc w:val="left"/>
      <w:pPr>
        <w:ind w:left="1080" w:hanging="360"/>
      </w:pPr>
      <w:rPr>
        <w:rFonts w:ascii="Courier New" w:hAnsi="Courier New" w:cs="Courier New" w:hint="default"/>
      </w:rPr>
    </w:lvl>
    <w:lvl w:ilvl="2" w:tplc="C16CC5F0" w:tentative="1">
      <w:start w:val="1"/>
      <w:numFmt w:val="bullet"/>
      <w:lvlText w:val=""/>
      <w:lvlJc w:val="left"/>
      <w:pPr>
        <w:ind w:left="1800" w:hanging="360"/>
      </w:pPr>
      <w:rPr>
        <w:rFonts w:ascii="Wingdings" w:hAnsi="Wingdings" w:hint="default"/>
      </w:rPr>
    </w:lvl>
    <w:lvl w:ilvl="3" w:tplc="24426070" w:tentative="1">
      <w:start w:val="1"/>
      <w:numFmt w:val="bullet"/>
      <w:lvlText w:val=""/>
      <w:lvlJc w:val="left"/>
      <w:pPr>
        <w:ind w:left="2520" w:hanging="360"/>
      </w:pPr>
      <w:rPr>
        <w:rFonts w:ascii="Symbol" w:hAnsi="Symbol" w:hint="default"/>
      </w:rPr>
    </w:lvl>
    <w:lvl w:ilvl="4" w:tplc="41AE1FA6" w:tentative="1">
      <w:start w:val="1"/>
      <w:numFmt w:val="bullet"/>
      <w:lvlText w:val="o"/>
      <w:lvlJc w:val="left"/>
      <w:pPr>
        <w:ind w:left="3240" w:hanging="360"/>
      </w:pPr>
      <w:rPr>
        <w:rFonts w:ascii="Courier New" w:hAnsi="Courier New" w:cs="Courier New" w:hint="default"/>
      </w:rPr>
    </w:lvl>
    <w:lvl w:ilvl="5" w:tplc="A050918A" w:tentative="1">
      <w:start w:val="1"/>
      <w:numFmt w:val="bullet"/>
      <w:lvlText w:val=""/>
      <w:lvlJc w:val="left"/>
      <w:pPr>
        <w:ind w:left="3960" w:hanging="360"/>
      </w:pPr>
      <w:rPr>
        <w:rFonts w:ascii="Wingdings" w:hAnsi="Wingdings" w:hint="default"/>
      </w:rPr>
    </w:lvl>
    <w:lvl w:ilvl="6" w:tplc="E3CA41D0" w:tentative="1">
      <w:start w:val="1"/>
      <w:numFmt w:val="bullet"/>
      <w:lvlText w:val=""/>
      <w:lvlJc w:val="left"/>
      <w:pPr>
        <w:ind w:left="4680" w:hanging="360"/>
      </w:pPr>
      <w:rPr>
        <w:rFonts w:ascii="Symbol" w:hAnsi="Symbol" w:hint="default"/>
      </w:rPr>
    </w:lvl>
    <w:lvl w:ilvl="7" w:tplc="4A4A57A8" w:tentative="1">
      <w:start w:val="1"/>
      <w:numFmt w:val="bullet"/>
      <w:lvlText w:val="o"/>
      <w:lvlJc w:val="left"/>
      <w:pPr>
        <w:ind w:left="5400" w:hanging="360"/>
      </w:pPr>
      <w:rPr>
        <w:rFonts w:ascii="Courier New" w:hAnsi="Courier New" w:cs="Courier New" w:hint="default"/>
      </w:rPr>
    </w:lvl>
    <w:lvl w:ilvl="8" w:tplc="29585D08" w:tentative="1">
      <w:start w:val="1"/>
      <w:numFmt w:val="bullet"/>
      <w:lvlText w:val=""/>
      <w:lvlJc w:val="left"/>
      <w:pPr>
        <w:ind w:left="6120" w:hanging="360"/>
      </w:pPr>
      <w:rPr>
        <w:rFonts w:ascii="Wingdings" w:hAnsi="Wingdings" w:hint="default"/>
      </w:rPr>
    </w:lvl>
  </w:abstractNum>
  <w:abstractNum w:abstractNumId="96">
    <w:nsid w:val="40792555"/>
    <w:multiLevelType w:val="hybridMultilevel"/>
    <w:tmpl w:val="425416B0"/>
    <w:lvl w:ilvl="0" w:tplc="04090001">
      <w:start w:val="1"/>
      <w:numFmt w:val="bullet"/>
      <w:lvlText w:val=""/>
      <w:lvlJc w:val="left"/>
      <w:pPr>
        <w:ind w:left="360" w:hanging="360"/>
      </w:pPr>
      <w:rPr>
        <w:rFonts w:ascii="Symbol" w:hAnsi="Symbol" w:hint="default"/>
      </w:rPr>
    </w:lvl>
    <w:lvl w:ilvl="1" w:tplc="85A45E4A" w:tentative="1">
      <w:start w:val="1"/>
      <w:numFmt w:val="bullet"/>
      <w:lvlText w:val="o"/>
      <w:lvlJc w:val="left"/>
      <w:pPr>
        <w:ind w:left="1080" w:hanging="360"/>
      </w:pPr>
      <w:rPr>
        <w:rFonts w:ascii="Courier New" w:hAnsi="Courier New" w:cs="Courier New" w:hint="default"/>
      </w:rPr>
    </w:lvl>
    <w:lvl w:ilvl="2" w:tplc="D0EA5C50" w:tentative="1">
      <w:start w:val="1"/>
      <w:numFmt w:val="bullet"/>
      <w:lvlText w:val=""/>
      <w:lvlJc w:val="left"/>
      <w:pPr>
        <w:ind w:left="1800" w:hanging="360"/>
      </w:pPr>
      <w:rPr>
        <w:rFonts w:ascii="Wingdings" w:hAnsi="Wingdings" w:hint="default"/>
      </w:rPr>
    </w:lvl>
    <w:lvl w:ilvl="3" w:tplc="CD2A4F5A" w:tentative="1">
      <w:start w:val="1"/>
      <w:numFmt w:val="bullet"/>
      <w:lvlText w:val=""/>
      <w:lvlJc w:val="left"/>
      <w:pPr>
        <w:ind w:left="2520" w:hanging="360"/>
      </w:pPr>
      <w:rPr>
        <w:rFonts w:ascii="Symbol" w:hAnsi="Symbol" w:hint="default"/>
      </w:rPr>
    </w:lvl>
    <w:lvl w:ilvl="4" w:tplc="85AA640A" w:tentative="1">
      <w:start w:val="1"/>
      <w:numFmt w:val="bullet"/>
      <w:lvlText w:val="o"/>
      <w:lvlJc w:val="left"/>
      <w:pPr>
        <w:ind w:left="3240" w:hanging="360"/>
      </w:pPr>
      <w:rPr>
        <w:rFonts w:ascii="Courier New" w:hAnsi="Courier New" w:cs="Courier New" w:hint="default"/>
      </w:rPr>
    </w:lvl>
    <w:lvl w:ilvl="5" w:tplc="63A08D44" w:tentative="1">
      <w:start w:val="1"/>
      <w:numFmt w:val="bullet"/>
      <w:lvlText w:val=""/>
      <w:lvlJc w:val="left"/>
      <w:pPr>
        <w:ind w:left="3960" w:hanging="360"/>
      </w:pPr>
      <w:rPr>
        <w:rFonts w:ascii="Wingdings" w:hAnsi="Wingdings" w:hint="default"/>
      </w:rPr>
    </w:lvl>
    <w:lvl w:ilvl="6" w:tplc="E41830E0" w:tentative="1">
      <w:start w:val="1"/>
      <w:numFmt w:val="bullet"/>
      <w:lvlText w:val=""/>
      <w:lvlJc w:val="left"/>
      <w:pPr>
        <w:ind w:left="4680" w:hanging="360"/>
      </w:pPr>
      <w:rPr>
        <w:rFonts w:ascii="Symbol" w:hAnsi="Symbol" w:hint="default"/>
      </w:rPr>
    </w:lvl>
    <w:lvl w:ilvl="7" w:tplc="8D2E86A0" w:tentative="1">
      <w:start w:val="1"/>
      <w:numFmt w:val="bullet"/>
      <w:lvlText w:val="o"/>
      <w:lvlJc w:val="left"/>
      <w:pPr>
        <w:ind w:left="5400" w:hanging="360"/>
      </w:pPr>
      <w:rPr>
        <w:rFonts w:ascii="Courier New" w:hAnsi="Courier New" w:cs="Courier New" w:hint="default"/>
      </w:rPr>
    </w:lvl>
    <w:lvl w:ilvl="8" w:tplc="0882CC32" w:tentative="1">
      <w:start w:val="1"/>
      <w:numFmt w:val="bullet"/>
      <w:lvlText w:val=""/>
      <w:lvlJc w:val="left"/>
      <w:pPr>
        <w:ind w:left="6120" w:hanging="360"/>
      </w:pPr>
      <w:rPr>
        <w:rFonts w:ascii="Wingdings" w:hAnsi="Wingdings" w:hint="default"/>
      </w:rPr>
    </w:lvl>
  </w:abstractNum>
  <w:abstractNum w:abstractNumId="97">
    <w:nsid w:val="416D4558"/>
    <w:multiLevelType w:val="hybridMultilevel"/>
    <w:tmpl w:val="F4363E7C"/>
    <w:lvl w:ilvl="0" w:tplc="04090001">
      <w:start w:val="1"/>
      <w:numFmt w:val="bullet"/>
      <w:lvlText w:val=""/>
      <w:lvlJc w:val="left"/>
      <w:pPr>
        <w:ind w:left="360" w:hanging="360"/>
      </w:pPr>
      <w:rPr>
        <w:rFonts w:ascii="Symbol" w:hAnsi="Symbol" w:hint="default"/>
        <w:color w:val="auto"/>
      </w:rPr>
    </w:lvl>
    <w:lvl w:ilvl="1" w:tplc="F9F03896" w:tentative="1">
      <w:start w:val="1"/>
      <w:numFmt w:val="bullet"/>
      <w:lvlText w:val="o"/>
      <w:lvlJc w:val="left"/>
      <w:pPr>
        <w:ind w:left="1080" w:hanging="360"/>
      </w:pPr>
      <w:rPr>
        <w:rFonts w:ascii="Courier New" w:hAnsi="Courier New" w:cs="Courier New" w:hint="default"/>
      </w:rPr>
    </w:lvl>
    <w:lvl w:ilvl="2" w:tplc="623289AA" w:tentative="1">
      <w:start w:val="1"/>
      <w:numFmt w:val="bullet"/>
      <w:lvlText w:val=""/>
      <w:lvlJc w:val="left"/>
      <w:pPr>
        <w:ind w:left="1800" w:hanging="360"/>
      </w:pPr>
      <w:rPr>
        <w:rFonts w:ascii="Wingdings" w:hAnsi="Wingdings" w:hint="default"/>
      </w:rPr>
    </w:lvl>
    <w:lvl w:ilvl="3" w:tplc="B504E144" w:tentative="1">
      <w:start w:val="1"/>
      <w:numFmt w:val="bullet"/>
      <w:lvlText w:val=""/>
      <w:lvlJc w:val="left"/>
      <w:pPr>
        <w:ind w:left="2520" w:hanging="360"/>
      </w:pPr>
      <w:rPr>
        <w:rFonts w:ascii="Symbol" w:hAnsi="Symbol" w:hint="default"/>
      </w:rPr>
    </w:lvl>
    <w:lvl w:ilvl="4" w:tplc="A43288DC" w:tentative="1">
      <w:start w:val="1"/>
      <w:numFmt w:val="bullet"/>
      <w:lvlText w:val="o"/>
      <w:lvlJc w:val="left"/>
      <w:pPr>
        <w:ind w:left="3240" w:hanging="360"/>
      </w:pPr>
      <w:rPr>
        <w:rFonts w:ascii="Courier New" w:hAnsi="Courier New" w:cs="Courier New" w:hint="default"/>
      </w:rPr>
    </w:lvl>
    <w:lvl w:ilvl="5" w:tplc="C81EA662" w:tentative="1">
      <w:start w:val="1"/>
      <w:numFmt w:val="bullet"/>
      <w:lvlText w:val=""/>
      <w:lvlJc w:val="left"/>
      <w:pPr>
        <w:ind w:left="3960" w:hanging="360"/>
      </w:pPr>
      <w:rPr>
        <w:rFonts w:ascii="Wingdings" w:hAnsi="Wingdings" w:hint="default"/>
      </w:rPr>
    </w:lvl>
    <w:lvl w:ilvl="6" w:tplc="A7285210" w:tentative="1">
      <w:start w:val="1"/>
      <w:numFmt w:val="bullet"/>
      <w:lvlText w:val=""/>
      <w:lvlJc w:val="left"/>
      <w:pPr>
        <w:ind w:left="4680" w:hanging="360"/>
      </w:pPr>
      <w:rPr>
        <w:rFonts w:ascii="Symbol" w:hAnsi="Symbol" w:hint="default"/>
      </w:rPr>
    </w:lvl>
    <w:lvl w:ilvl="7" w:tplc="982685E2" w:tentative="1">
      <w:start w:val="1"/>
      <w:numFmt w:val="bullet"/>
      <w:lvlText w:val="o"/>
      <w:lvlJc w:val="left"/>
      <w:pPr>
        <w:ind w:left="5400" w:hanging="360"/>
      </w:pPr>
      <w:rPr>
        <w:rFonts w:ascii="Courier New" w:hAnsi="Courier New" w:cs="Courier New" w:hint="default"/>
      </w:rPr>
    </w:lvl>
    <w:lvl w:ilvl="8" w:tplc="C876EA06" w:tentative="1">
      <w:start w:val="1"/>
      <w:numFmt w:val="bullet"/>
      <w:lvlText w:val=""/>
      <w:lvlJc w:val="left"/>
      <w:pPr>
        <w:ind w:left="6120" w:hanging="360"/>
      </w:pPr>
      <w:rPr>
        <w:rFonts w:ascii="Wingdings" w:hAnsi="Wingdings" w:hint="default"/>
      </w:rPr>
    </w:lvl>
  </w:abstractNum>
  <w:abstractNum w:abstractNumId="98">
    <w:nsid w:val="41813706"/>
    <w:multiLevelType w:val="hybridMultilevel"/>
    <w:tmpl w:val="661471C8"/>
    <w:lvl w:ilvl="0" w:tplc="0E008C30">
      <w:start w:val="1"/>
      <w:numFmt w:val="bullet"/>
      <w:lvlText w:val="o"/>
      <w:lvlJc w:val="left"/>
      <w:pPr>
        <w:ind w:left="1800" w:hanging="360"/>
      </w:pPr>
      <w:rPr>
        <w:rFonts w:ascii="Courier New" w:hAnsi="Courier New" w:cs="Courier New" w:hint="default"/>
      </w:rPr>
    </w:lvl>
    <w:lvl w:ilvl="1" w:tplc="7C08D514" w:tentative="1">
      <w:start w:val="1"/>
      <w:numFmt w:val="bullet"/>
      <w:lvlText w:val="o"/>
      <w:lvlJc w:val="left"/>
      <w:pPr>
        <w:ind w:left="2520" w:hanging="360"/>
      </w:pPr>
      <w:rPr>
        <w:rFonts w:ascii="Courier New" w:hAnsi="Courier New" w:cs="Courier New" w:hint="default"/>
      </w:rPr>
    </w:lvl>
    <w:lvl w:ilvl="2" w:tplc="154C4986" w:tentative="1">
      <w:start w:val="1"/>
      <w:numFmt w:val="bullet"/>
      <w:lvlText w:val=""/>
      <w:lvlJc w:val="left"/>
      <w:pPr>
        <w:ind w:left="3240" w:hanging="360"/>
      </w:pPr>
      <w:rPr>
        <w:rFonts w:ascii="Wingdings" w:hAnsi="Wingdings" w:hint="default"/>
      </w:rPr>
    </w:lvl>
    <w:lvl w:ilvl="3" w:tplc="025025DA" w:tentative="1">
      <w:start w:val="1"/>
      <w:numFmt w:val="bullet"/>
      <w:lvlText w:val=""/>
      <w:lvlJc w:val="left"/>
      <w:pPr>
        <w:ind w:left="3960" w:hanging="360"/>
      </w:pPr>
      <w:rPr>
        <w:rFonts w:ascii="Symbol" w:hAnsi="Symbol" w:hint="default"/>
      </w:rPr>
    </w:lvl>
    <w:lvl w:ilvl="4" w:tplc="9D14B9C4" w:tentative="1">
      <w:start w:val="1"/>
      <w:numFmt w:val="bullet"/>
      <w:lvlText w:val="o"/>
      <w:lvlJc w:val="left"/>
      <w:pPr>
        <w:ind w:left="4680" w:hanging="360"/>
      </w:pPr>
      <w:rPr>
        <w:rFonts w:ascii="Courier New" w:hAnsi="Courier New" w:cs="Courier New" w:hint="default"/>
      </w:rPr>
    </w:lvl>
    <w:lvl w:ilvl="5" w:tplc="061E1B4E" w:tentative="1">
      <w:start w:val="1"/>
      <w:numFmt w:val="bullet"/>
      <w:lvlText w:val=""/>
      <w:lvlJc w:val="left"/>
      <w:pPr>
        <w:ind w:left="5400" w:hanging="360"/>
      </w:pPr>
      <w:rPr>
        <w:rFonts w:ascii="Wingdings" w:hAnsi="Wingdings" w:hint="default"/>
      </w:rPr>
    </w:lvl>
    <w:lvl w:ilvl="6" w:tplc="DBE0A32E" w:tentative="1">
      <w:start w:val="1"/>
      <w:numFmt w:val="bullet"/>
      <w:lvlText w:val=""/>
      <w:lvlJc w:val="left"/>
      <w:pPr>
        <w:ind w:left="6120" w:hanging="360"/>
      </w:pPr>
      <w:rPr>
        <w:rFonts w:ascii="Symbol" w:hAnsi="Symbol" w:hint="default"/>
      </w:rPr>
    </w:lvl>
    <w:lvl w:ilvl="7" w:tplc="AE44167A" w:tentative="1">
      <w:start w:val="1"/>
      <w:numFmt w:val="bullet"/>
      <w:lvlText w:val="o"/>
      <w:lvlJc w:val="left"/>
      <w:pPr>
        <w:ind w:left="6840" w:hanging="360"/>
      </w:pPr>
      <w:rPr>
        <w:rFonts w:ascii="Courier New" w:hAnsi="Courier New" w:cs="Courier New" w:hint="default"/>
      </w:rPr>
    </w:lvl>
    <w:lvl w:ilvl="8" w:tplc="9EBABA32" w:tentative="1">
      <w:start w:val="1"/>
      <w:numFmt w:val="bullet"/>
      <w:lvlText w:val=""/>
      <w:lvlJc w:val="left"/>
      <w:pPr>
        <w:ind w:left="7560" w:hanging="360"/>
      </w:pPr>
      <w:rPr>
        <w:rFonts w:ascii="Wingdings" w:hAnsi="Wingdings" w:hint="default"/>
      </w:rPr>
    </w:lvl>
  </w:abstractNum>
  <w:abstractNum w:abstractNumId="99">
    <w:nsid w:val="41866949"/>
    <w:multiLevelType w:val="hybridMultilevel"/>
    <w:tmpl w:val="D54EC680"/>
    <w:lvl w:ilvl="0" w:tplc="04090001">
      <w:start w:val="1"/>
      <w:numFmt w:val="bullet"/>
      <w:lvlText w:val=""/>
      <w:lvlJc w:val="left"/>
      <w:pPr>
        <w:ind w:left="360" w:hanging="360"/>
      </w:pPr>
      <w:rPr>
        <w:rFonts w:ascii="Symbol" w:hAnsi="Symbol" w:hint="default"/>
      </w:rPr>
    </w:lvl>
    <w:lvl w:ilvl="1" w:tplc="B672BCA6" w:tentative="1">
      <w:start w:val="1"/>
      <w:numFmt w:val="bullet"/>
      <w:lvlText w:val="o"/>
      <w:lvlJc w:val="left"/>
      <w:pPr>
        <w:ind w:left="1080" w:hanging="360"/>
      </w:pPr>
      <w:rPr>
        <w:rFonts w:ascii="Courier New" w:hAnsi="Courier New" w:cs="Courier New" w:hint="default"/>
      </w:rPr>
    </w:lvl>
    <w:lvl w:ilvl="2" w:tplc="E61E8C8C" w:tentative="1">
      <w:start w:val="1"/>
      <w:numFmt w:val="bullet"/>
      <w:lvlText w:val=""/>
      <w:lvlJc w:val="left"/>
      <w:pPr>
        <w:ind w:left="1800" w:hanging="360"/>
      </w:pPr>
      <w:rPr>
        <w:rFonts w:ascii="Wingdings" w:hAnsi="Wingdings" w:hint="default"/>
      </w:rPr>
    </w:lvl>
    <w:lvl w:ilvl="3" w:tplc="6570D46C" w:tentative="1">
      <w:start w:val="1"/>
      <w:numFmt w:val="bullet"/>
      <w:lvlText w:val=""/>
      <w:lvlJc w:val="left"/>
      <w:pPr>
        <w:ind w:left="2520" w:hanging="360"/>
      </w:pPr>
      <w:rPr>
        <w:rFonts w:ascii="Symbol" w:hAnsi="Symbol" w:hint="default"/>
      </w:rPr>
    </w:lvl>
    <w:lvl w:ilvl="4" w:tplc="D41A774E" w:tentative="1">
      <w:start w:val="1"/>
      <w:numFmt w:val="bullet"/>
      <w:lvlText w:val="o"/>
      <w:lvlJc w:val="left"/>
      <w:pPr>
        <w:ind w:left="3240" w:hanging="360"/>
      </w:pPr>
      <w:rPr>
        <w:rFonts w:ascii="Courier New" w:hAnsi="Courier New" w:cs="Courier New" w:hint="default"/>
      </w:rPr>
    </w:lvl>
    <w:lvl w:ilvl="5" w:tplc="8FA64EB2" w:tentative="1">
      <w:start w:val="1"/>
      <w:numFmt w:val="bullet"/>
      <w:lvlText w:val=""/>
      <w:lvlJc w:val="left"/>
      <w:pPr>
        <w:ind w:left="3960" w:hanging="360"/>
      </w:pPr>
      <w:rPr>
        <w:rFonts w:ascii="Wingdings" w:hAnsi="Wingdings" w:hint="default"/>
      </w:rPr>
    </w:lvl>
    <w:lvl w:ilvl="6" w:tplc="5A62C7F6" w:tentative="1">
      <w:start w:val="1"/>
      <w:numFmt w:val="bullet"/>
      <w:lvlText w:val=""/>
      <w:lvlJc w:val="left"/>
      <w:pPr>
        <w:ind w:left="4680" w:hanging="360"/>
      </w:pPr>
      <w:rPr>
        <w:rFonts w:ascii="Symbol" w:hAnsi="Symbol" w:hint="default"/>
      </w:rPr>
    </w:lvl>
    <w:lvl w:ilvl="7" w:tplc="C3AE7F48" w:tentative="1">
      <w:start w:val="1"/>
      <w:numFmt w:val="bullet"/>
      <w:lvlText w:val="o"/>
      <w:lvlJc w:val="left"/>
      <w:pPr>
        <w:ind w:left="5400" w:hanging="360"/>
      </w:pPr>
      <w:rPr>
        <w:rFonts w:ascii="Courier New" w:hAnsi="Courier New" w:cs="Courier New" w:hint="default"/>
      </w:rPr>
    </w:lvl>
    <w:lvl w:ilvl="8" w:tplc="59801EC0" w:tentative="1">
      <w:start w:val="1"/>
      <w:numFmt w:val="bullet"/>
      <w:lvlText w:val=""/>
      <w:lvlJc w:val="left"/>
      <w:pPr>
        <w:ind w:left="6120" w:hanging="360"/>
      </w:pPr>
      <w:rPr>
        <w:rFonts w:ascii="Wingdings" w:hAnsi="Wingdings" w:hint="default"/>
      </w:rPr>
    </w:lvl>
  </w:abstractNum>
  <w:abstractNum w:abstractNumId="100">
    <w:nsid w:val="418D7DC8"/>
    <w:multiLevelType w:val="hybridMultilevel"/>
    <w:tmpl w:val="AC548482"/>
    <w:lvl w:ilvl="0" w:tplc="04090001">
      <w:start w:val="1"/>
      <w:numFmt w:val="bullet"/>
      <w:lvlText w:val=""/>
      <w:lvlJc w:val="left"/>
      <w:pPr>
        <w:ind w:left="720" w:hanging="360"/>
      </w:pPr>
      <w:rPr>
        <w:rFonts w:ascii="Symbol" w:hAnsi="Symbol" w:hint="default"/>
        <w:b w:val="0"/>
        <w:i w:val="0"/>
        <w:strike w:val="0"/>
        <w:color w:val="auto"/>
        <w:sz w:val="20"/>
        <w:szCs w:val="20"/>
      </w:rPr>
    </w:lvl>
    <w:lvl w:ilvl="1" w:tplc="EB804E9A" w:tentative="1">
      <w:start w:val="1"/>
      <w:numFmt w:val="bullet"/>
      <w:lvlText w:val="o"/>
      <w:lvlJc w:val="left"/>
      <w:pPr>
        <w:ind w:left="1440" w:hanging="360"/>
      </w:pPr>
      <w:rPr>
        <w:rFonts w:ascii="Courier New" w:hAnsi="Courier New" w:cs="Courier New" w:hint="default"/>
      </w:rPr>
    </w:lvl>
    <w:lvl w:ilvl="2" w:tplc="F08815B2" w:tentative="1">
      <w:start w:val="1"/>
      <w:numFmt w:val="bullet"/>
      <w:lvlText w:val=""/>
      <w:lvlJc w:val="left"/>
      <w:pPr>
        <w:ind w:left="2160" w:hanging="360"/>
      </w:pPr>
      <w:rPr>
        <w:rFonts w:ascii="Wingdings" w:hAnsi="Wingdings" w:hint="default"/>
      </w:rPr>
    </w:lvl>
    <w:lvl w:ilvl="3" w:tplc="B5A4F2A6" w:tentative="1">
      <w:start w:val="1"/>
      <w:numFmt w:val="bullet"/>
      <w:lvlText w:val=""/>
      <w:lvlJc w:val="left"/>
      <w:pPr>
        <w:ind w:left="2880" w:hanging="360"/>
      </w:pPr>
      <w:rPr>
        <w:rFonts w:ascii="Symbol" w:hAnsi="Symbol" w:hint="default"/>
      </w:rPr>
    </w:lvl>
    <w:lvl w:ilvl="4" w:tplc="4EA68D8C" w:tentative="1">
      <w:start w:val="1"/>
      <w:numFmt w:val="bullet"/>
      <w:lvlText w:val="o"/>
      <w:lvlJc w:val="left"/>
      <w:pPr>
        <w:ind w:left="3600" w:hanging="360"/>
      </w:pPr>
      <w:rPr>
        <w:rFonts w:ascii="Courier New" w:hAnsi="Courier New" w:cs="Courier New" w:hint="default"/>
      </w:rPr>
    </w:lvl>
    <w:lvl w:ilvl="5" w:tplc="CBBA4716" w:tentative="1">
      <w:start w:val="1"/>
      <w:numFmt w:val="bullet"/>
      <w:lvlText w:val=""/>
      <w:lvlJc w:val="left"/>
      <w:pPr>
        <w:ind w:left="4320" w:hanging="360"/>
      </w:pPr>
      <w:rPr>
        <w:rFonts w:ascii="Wingdings" w:hAnsi="Wingdings" w:hint="default"/>
      </w:rPr>
    </w:lvl>
    <w:lvl w:ilvl="6" w:tplc="64C45316" w:tentative="1">
      <w:start w:val="1"/>
      <w:numFmt w:val="bullet"/>
      <w:lvlText w:val=""/>
      <w:lvlJc w:val="left"/>
      <w:pPr>
        <w:ind w:left="5040" w:hanging="360"/>
      </w:pPr>
      <w:rPr>
        <w:rFonts w:ascii="Symbol" w:hAnsi="Symbol" w:hint="default"/>
      </w:rPr>
    </w:lvl>
    <w:lvl w:ilvl="7" w:tplc="D68AE480" w:tentative="1">
      <w:start w:val="1"/>
      <w:numFmt w:val="bullet"/>
      <w:lvlText w:val="o"/>
      <w:lvlJc w:val="left"/>
      <w:pPr>
        <w:ind w:left="5760" w:hanging="360"/>
      </w:pPr>
      <w:rPr>
        <w:rFonts w:ascii="Courier New" w:hAnsi="Courier New" w:cs="Courier New" w:hint="default"/>
      </w:rPr>
    </w:lvl>
    <w:lvl w:ilvl="8" w:tplc="C900AC10" w:tentative="1">
      <w:start w:val="1"/>
      <w:numFmt w:val="bullet"/>
      <w:lvlText w:val=""/>
      <w:lvlJc w:val="left"/>
      <w:pPr>
        <w:ind w:left="6480" w:hanging="360"/>
      </w:pPr>
      <w:rPr>
        <w:rFonts w:ascii="Wingdings" w:hAnsi="Wingdings" w:hint="default"/>
      </w:rPr>
    </w:lvl>
  </w:abstractNum>
  <w:abstractNum w:abstractNumId="101">
    <w:nsid w:val="429467A3"/>
    <w:multiLevelType w:val="hybridMultilevel"/>
    <w:tmpl w:val="BF94221C"/>
    <w:lvl w:ilvl="0" w:tplc="04090001">
      <w:start w:val="1"/>
      <w:numFmt w:val="bullet"/>
      <w:lvlText w:val=""/>
      <w:lvlJc w:val="left"/>
      <w:pPr>
        <w:ind w:left="360" w:hanging="360"/>
      </w:pPr>
      <w:rPr>
        <w:rFonts w:ascii="Symbol" w:hAnsi="Symbol" w:hint="default"/>
      </w:rPr>
    </w:lvl>
    <w:lvl w:ilvl="1" w:tplc="FBCEB1DE" w:tentative="1">
      <w:start w:val="1"/>
      <w:numFmt w:val="bullet"/>
      <w:lvlText w:val="o"/>
      <w:lvlJc w:val="left"/>
      <w:pPr>
        <w:ind w:left="1080" w:hanging="360"/>
      </w:pPr>
      <w:rPr>
        <w:rFonts w:ascii="Courier New" w:hAnsi="Courier New" w:cs="Courier New" w:hint="default"/>
      </w:rPr>
    </w:lvl>
    <w:lvl w:ilvl="2" w:tplc="400C9CBE" w:tentative="1">
      <w:start w:val="1"/>
      <w:numFmt w:val="bullet"/>
      <w:lvlText w:val=""/>
      <w:lvlJc w:val="left"/>
      <w:pPr>
        <w:ind w:left="1800" w:hanging="360"/>
      </w:pPr>
      <w:rPr>
        <w:rFonts w:ascii="Wingdings" w:hAnsi="Wingdings" w:hint="default"/>
      </w:rPr>
    </w:lvl>
    <w:lvl w:ilvl="3" w:tplc="A476D7CC" w:tentative="1">
      <w:start w:val="1"/>
      <w:numFmt w:val="bullet"/>
      <w:lvlText w:val=""/>
      <w:lvlJc w:val="left"/>
      <w:pPr>
        <w:ind w:left="2520" w:hanging="360"/>
      </w:pPr>
      <w:rPr>
        <w:rFonts w:ascii="Symbol" w:hAnsi="Symbol" w:hint="default"/>
      </w:rPr>
    </w:lvl>
    <w:lvl w:ilvl="4" w:tplc="5B02B16A" w:tentative="1">
      <w:start w:val="1"/>
      <w:numFmt w:val="bullet"/>
      <w:lvlText w:val="o"/>
      <w:lvlJc w:val="left"/>
      <w:pPr>
        <w:ind w:left="3240" w:hanging="360"/>
      </w:pPr>
      <w:rPr>
        <w:rFonts w:ascii="Courier New" w:hAnsi="Courier New" w:cs="Courier New" w:hint="default"/>
      </w:rPr>
    </w:lvl>
    <w:lvl w:ilvl="5" w:tplc="C4C2F170" w:tentative="1">
      <w:start w:val="1"/>
      <w:numFmt w:val="bullet"/>
      <w:lvlText w:val=""/>
      <w:lvlJc w:val="left"/>
      <w:pPr>
        <w:ind w:left="3960" w:hanging="360"/>
      </w:pPr>
      <w:rPr>
        <w:rFonts w:ascii="Wingdings" w:hAnsi="Wingdings" w:hint="default"/>
      </w:rPr>
    </w:lvl>
    <w:lvl w:ilvl="6" w:tplc="D59685CC" w:tentative="1">
      <w:start w:val="1"/>
      <w:numFmt w:val="bullet"/>
      <w:lvlText w:val=""/>
      <w:lvlJc w:val="left"/>
      <w:pPr>
        <w:ind w:left="4680" w:hanging="360"/>
      </w:pPr>
      <w:rPr>
        <w:rFonts w:ascii="Symbol" w:hAnsi="Symbol" w:hint="default"/>
      </w:rPr>
    </w:lvl>
    <w:lvl w:ilvl="7" w:tplc="5C26AC5A" w:tentative="1">
      <w:start w:val="1"/>
      <w:numFmt w:val="bullet"/>
      <w:lvlText w:val="o"/>
      <w:lvlJc w:val="left"/>
      <w:pPr>
        <w:ind w:left="5400" w:hanging="360"/>
      </w:pPr>
      <w:rPr>
        <w:rFonts w:ascii="Courier New" w:hAnsi="Courier New" w:cs="Courier New" w:hint="default"/>
      </w:rPr>
    </w:lvl>
    <w:lvl w:ilvl="8" w:tplc="922AD8CC" w:tentative="1">
      <w:start w:val="1"/>
      <w:numFmt w:val="bullet"/>
      <w:lvlText w:val=""/>
      <w:lvlJc w:val="left"/>
      <w:pPr>
        <w:ind w:left="6120" w:hanging="360"/>
      </w:pPr>
      <w:rPr>
        <w:rFonts w:ascii="Wingdings" w:hAnsi="Wingdings" w:hint="default"/>
      </w:rPr>
    </w:lvl>
  </w:abstractNum>
  <w:abstractNum w:abstractNumId="102">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103">
    <w:nsid w:val="43084BFA"/>
    <w:multiLevelType w:val="hybridMultilevel"/>
    <w:tmpl w:val="F532085A"/>
    <w:lvl w:ilvl="0" w:tplc="77C4246E">
      <w:start w:val="16"/>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BA781FEC">
      <w:start w:val="1"/>
      <w:numFmt w:val="decimal"/>
      <w:lvlText w:val="%3."/>
      <w:lvlJc w:val="left"/>
      <w:pPr>
        <w:tabs>
          <w:tab w:val="num" w:pos="2160"/>
        </w:tabs>
        <w:ind w:left="2160" w:hanging="360"/>
      </w:pPr>
      <w:rPr>
        <w:rFonts w:cs="Times New Roman"/>
      </w:rPr>
    </w:lvl>
    <w:lvl w:ilvl="3" w:tplc="055AB8DC">
      <w:start w:val="1"/>
      <w:numFmt w:val="decimal"/>
      <w:lvlText w:val="%4."/>
      <w:lvlJc w:val="left"/>
      <w:pPr>
        <w:tabs>
          <w:tab w:val="num" w:pos="2880"/>
        </w:tabs>
        <w:ind w:left="2880" w:hanging="360"/>
      </w:pPr>
      <w:rPr>
        <w:rFonts w:cs="Times New Roman"/>
      </w:rPr>
    </w:lvl>
    <w:lvl w:ilvl="4" w:tplc="50486EC8">
      <w:start w:val="1"/>
      <w:numFmt w:val="decimal"/>
      <w:lvlText w:val="%5."/>
      <w:lvlJc w:val="left"/>
      <w:pPr>
        <w:tabs>
          <w:tab w:val="num" w:pos="3600"/>
        </w:tabs>
        <w:ind w:left="3600" w:hanging="360"/>
      </w:pPr>
      <w:rPr>
        <w:rFonts w:cs="Times New Roman"/>
      </w:rPr>
    </w:lvl>
    <w:lvl w:ilvl="5" w:tplc="672ECCDE">
      <w:start w:val="1"/>
      <w:numFmt w:val="decimal"/>
      <w:lvlText w:val="%6."/>
      <w:lvlJc w:val="left"/>
      <w:pPr>
        <w:tabs>
          <w:tab w:val="num" w:pos="4320"/>
        </w:tabs>
        <w:ind w:left="4320" w:hanging="360"/>
      </w:pPr>
      <w:rPr>
        <w:rFonts w:cs="Times New Roman"/>
      </w:rPr>
    </w:lvl>
    <w:lvl w:ilvl="6" w:tplc="FE7A48E8">
      <w:start w:val="1"/>
      <w:numFmt w:val="decimal"/>
      <w:lvlText w:val="%7."/>
      <w:lvlJc w:val="left"/>
      <w:pPr>
        <w:tabs>
          <w:tab w:val="num" w:pos="5040"/>
        </w:tabs>
        <w:ind w:left="5040" w:hanging="360"/>
      </w:pPr>
      <w:rPr>
        <w:rFonts w:cs="Times New Roman"/>
      </w:rPr>
    </w:lvl>
    <w:lvl w:ilvl="7" w:tplc="76344C40">
      <w:start w:val="1"/>
      <w:numFmt w:val="decimal"/>
      <w:lvlText w:val="%8."/>
      <w:lvlJc w:val="left"/>
      <w:pPr>
        <w:tabs>
          <w:tab w:val="num" w:pos="5760"/>
        </w:tabs>
        <w:ind w:left="5760" w:hanging="360"/>
      </w:pPr>
      <w:rPr>
        <w:rFonts w:cs="Times New Roman"/>
      </w:rPr>
    </w:lvl>
    <w:lvl w:ilvl="8" w:tplc="B252A0F0">
      <w:start w:val="1"/>
      <w:numFmt w:val="decimal"/>
      <w:lvlText w:val="%9."/>
      <w:lvlJc w:val="left"/>
      <w:pPr>
        <w:tabs>
          <w:tab w:val="num" w:pos="6480"/>
        </w:tabs>
        <w:ind w:left="6480" w:hanging="360"/>
      </w:pPr>
      <w:rPr>
        <w:rFonts w:cs="Times New Roman"/>
      </w:rPr>
    </w:lvl>
  </w:abstractNum>
  <w:abstractNum w:abstractNumId="104">
    <w:nsid w:val="437C2672"/>
    <w:multiLevelType w:val="hybridMultilevel"/>
    <w:tmpl w:val="5B3A3BF8"/>
    <w:lvl w:ilvl="0" w:tplc="04090001">
      <w:start w:val="1"/>
      <w:numFmt w:val="bullet"/>
      <w:lvlText w:val=""/>
      <w:lvlJc w:val="left"/>
      <w:pPr>
        <w:ind w:left="360" w:hanging="360"/>
      </w:pPr>
      <w:rPr>
        <w:rFonts w:ascii="Symbol" w:hAnsi="Symbol" w:hint="default"/>
      </w:rPr>
    </w:lvl>
    <w:lvl w:ilvl="1" w:tplc="A0043984" w:tentative="1">
      <w:start w:val="1"/>
      <w:numFmt w:val="bullet"/>
      <w:lvlText w:val="o"/>
      <w:lvlJc w:val="left"/>
      <w:pPr>
        <w:ind w:left="1080" w:hanging="360"/>
      </w:pPr>
      <w:rPr>
        <w:rFonts w:ascii="Courier New" w:hAnsi="Courier New" w:cs="Courier New" w:hint="default"/>
      </w:rPr>
    </w:lvl>
    <w:lvl w:ilvl="2" w:tplc="02B07278" w:tentative="1">
      <w:start w:val="1"/>
      <w:numFmt w:val="bullet"/>
      <w:lvlText w:val=""/>
      <w:lvlJc w:val="left"/>
      <w:pPr>
        <w:ind w:left="1800" w:hanging="360"/>
      </w:pPr>
      <w:rPr>
        <w:rFonts w:ascii="Wingdings" w:hAnsi="Wingdings" w:hint="default"/>
      </w:rPr>
    </w:lvl>
    <w:lvl w:ilvl="3" w:tplc="C36E064E" w:tentative="1">
      <w:start w:val="1"/>
      <w:numFmt w:val="bullet"/>
      <w:lvlText w:val=""/>
      <w:lvlJc w:val="left"/>
      <w:pPr>
        <w:ind w:left="2520" w:hanging="360"/>
      </w:pPr>
      <w:rPr>
        <w:rFonts w:ascii="Symbol" w:hAnsi="Symbol" w:hint="default"/>
      </w:rPr>
    </w:lvl>
    <w:lvl w:ilvl="4" w:tplc="5BA2B878" w:tentative="1">
      <w:start w:val="1"/>
      <w:numFmt w:val="bullet"/>
      <w:lvlText w:val="o"/>
      <w:lvlJc w:val="left"/>
      <w:pPr>
        <w:ind w:left="3240" w:hanging="360"/>
      </w:pPr>
      <w:rPr>
        <w:rFonts w:ascii="Courier New" w:hAnsi="Courier New" w:cs="Courier New" w:hint="default"/>
      </w:rPr>
    </w:lvl>
    <w:lvl w:ilvl="5" w:tplc="68E8EF9A" w:tentative="1">
      <w:start w:val="1"/>
      <w:numFmt w:val="bullet"/>
      <w:lvlText w:val=""/>
      <w:lvlJc w:val="left"/>
      <w:pPr>
        <w:ind w:left="3960" w:hanging="360"/>
      </w:pPr>
      <w:rPr>
        <w:rFonts w:ascii="Wingdings" w:hAnsi="Wingdings" w:hint="default"/>
      </w:rPr>
    </w:lvl>
    <w:lvl w:ilvl="6" w:tplc="AE16FE38" w:tentative="1">
      <w:start w:val="1"/>
      <w:numFmt w:val="bullet"/>
      <w:lvlText w:val=""/>
      <w:lvlJc w:val="left"/>
      <w:pPr>
        <w:ind w:left="4680" w:hanging="360"/>
      </w:pPr>
      <w:rPr>
        <w:rFonts w:ascii="Symbol" w:hAnsi="Symbol" w:hint="default"/>
      </w:rPr>
    </w:lvl>
    <w:lvl w:ilvl="7" w:tplc="6186A866" w:tentative="1">
      <w:start w:val="1"/>
      <w:numFmt w:val="bullet"/>
      <w:lvlText w:val="o"/>
      <w:lvlJc w:val="left"/>
      <w:pPr>
        <w:ind w:left="5400" w:hanging="360"/>
      </w:pPr>
      <w:rPr>
        <w:rFonts w:ascii="Courier New" w:hAnsi="Courier New" w:cs="Courier New" w:hint="default"/>
      </w:rPr>
    </w:lvl>
    <w:lvl w:ilvl="8" w:tplc="C916DB6A" w:tentative="1">
      <w:start w:val="1"/>
      <w:numFmt w:val="bullet"/>
      <w:lvlText w:val=""/>
      <w:lvlJc w:val="left"/>
      <w:pPr>
        <w:ind w:left="6120" w:hanging="360"/>
      </w:pPr>
      <w:rPr>
        <w:rFonts w:ascii="Wingdings" w:hAnsi="Wingdings" w:hint="default"/>
      </w:rPr>
    </w:lvl>
  </w:abstractNum>
  <w:abstractNum w:abstractNumId="105">
    <w:nsid w:val="437E78AD"/>
    <w:multiLevelType w:val="hybridMultilevel"/>
    <w:tmpl w:val="7F927BD6"/>
    <w:lvl w:ilvl="0" w:tplc="04090001">
      <w:start w:val="1"/>
      <w:numFmt w:val="bullet"/>
      <w:lvlText w:val=""/>
      <w:lvlJc w:val="left"/>
      <w:pPr>
        <w:ind w:left="360" w:hanging="360"/>
      </w:pPr>
      <w:rPr>
        <w:rFonts w:ascii="Symbol" w:hAnsi="Symbol" w:hint="default"/>
        <w:color w:val="auto"/>
      </w:rPr>
    </w:lvl>
    <w:lvl w:ilvl="1" w:tplc="7C9609E8" w:tentative="1">
      <w:start w:val="1"/>
      <w:numFmt w:val="bullet"/>
      <w:lvlText w:val="o"/>
      <w:lvlJc w:val="left"/>
      <w:pPr>
        <w:ind w:left="1080" w:hanging="360"/>
      </w:pPr>
      <w:rPr>
        <w:rFonts w:ascii="Courier New" w:hAnsi="Courier New" w:cs="Courier New" w:hint="default"/>
      </w:rPr>
    </w:lvl>
    <w:lvl w:ilvl="2" w:tplc="4AEA4816" w:tentative="1">
      <w:start w:val="1"/>
      <w:numFmt w:val="bullet"/>
      <w:lvlText w:val=""/>
      <w:lvlJc w:val="left"/>
      <w:pPr>
        <w:ind w:left="1800" w:hanging="360"/>
      </w:pPr>
      <w:rPr>
        <w:rFonts w:ascii="Wingdings" w:hAnsi="Wingdings" w:hint="default"/>
      </w:rPr>
    </w:lvl>
    <w:lvl w:ilvl="3" w:tplc="CE4A944C" w:tentative="1">
      <w:start w:val="1"/>
      <w:numFmt w:val="bullet"/>
      <w:lvlText w:val=""/>
      <w:lvlJc w:val="left"/>
      <w:pPr>
        <w:ind w:left="2520" w:hanging="360"/>
      </w:pPr>
      <w:rPr>
        <w:rFonts w:ascii="Symbol" w:hAnsi="Symbol" w:hint="default"/>
      </w:rPr>
    </w:lvl>
    <w:lvl w:ilvl="4" w:tplc="C94C06C8" w:tentative="1">
      <w:start w:val="1"/>
      <w:numFmt w:val="bullet"/>
      <w:lvlText w:val="o"/>
      <w:lvlJc w:val="left"/>
      <w:pPr>
        <w:ind w:left="3240" w:hanging="360"/>
      </w:pPr>
      <w:rPr>
        <w:rFonts w:ascii="Courier New" w:hAnsi="Courier New" w:cs="Courier New" w:hint="default"/>
      </w:rPr>
    </w:lvl>
    <w:lvl w:ilvl="5" w:tplc="6D444D1E" w:tentative="1">
      <w:start w:val="1"/>
      <w:numFmt w:val="bullet"/>
      <w:lvlText w:val=""/>
      <w:lvlJc w:val="left"/>
      <w:pPr>
        <w:ind w:left="3960" w:hanging="360"/>
      </w:pPr>
      <w:rPr>
        <w:rFonts w:ascii="Wingdings" w:hAnsi="Wingdings" w:hint="default"/>
      </w:rPr>
    </w:lvl>
    <w:lvl w:ilvl="6" w:tplc="0BA2A6AC" w:tentative="1">
      <w:start w:val="1"/>
      <w:numFmt w:val="bullet"/>
      <w:lvlText w:val=""/>
      <w:lvlJc w:val="left"/>
      <w:pPr>
        <w:ind w:left="4680" w:hanging="360"/>
      </w:pPr>
      <w:rPr>
        <w:rFonts w:ascii="Symbol" w:hAnsi="Symbol" w:hint="default"/>
      </w:rPr>
    </w:lvl>
    <w:lvl w:ilvl="7" w:tplc="820C7F6A" w:tentative="1">
      <w:start w:val="1"/>
      <w:numFmt w:val="bullet"/>
      <w:lvlText w:val="o"/>
      <w:lvlJc w:val="left"/>
      <w:pPr>
        <w:ind w:left="5400" w:hanging="360"/>
      </w:pPr>
      <w:rPr>
        <w:rFonts w:ascii="Courier New" w:hAnsi="Courier New" w:cs="Courier New" w:hint="default"/>
      </w:rPr>
    </w:lvl>
    <w:lvl w:ilvl="8" w:tplc="9322F7BC" w:tentative="1">
      <w:start w:val="1"/>
      <w:numFmt w:val="bullet"/>
      <w:lvlText w:val=""/>
      <w:lvlJc w:val="left"/>
      <w:pPr>
        <w:ind w:left="6120" w:hanging="360"/>
      </w:pPr>
      <w:rPr>
        <w:rFonts w:ascii="Wingdings" w:hAnsi="Wingdings" w:hint="default"/>
      </w:rPr>
    </w:lvl>
  </w:abstractNum>
  <w:abstractNum w:abstractNumId="106">
    <w:nsid w:val="439E575A"/>
    <w:multiLevelType w:val="hybridMultilevel"/>
    <w:tmpl w:val="F5BCB81C"/>
    <w:lvl w:ilvl="0" w:tplc="04090003">
      <w:start w:val="1"/>
      <w:numFmt w:val="bullet"/>
      <w:lvlText w:val="o"/>
      <w:lvlJc w:val="left"/>
      <w:pPr>
        <w:tabs>
          <w:tab w:val="num" w:pos="720"/>
        </w:tabs>
        <w:ind w:left="720" w:hanging="360"/>
      </w:pPr>
      <w:rPr>
        <w:rFonts w:ascii="Courier New" w:hAnsi="Courier New" w:cs="Courier New" w:hint="default"/>
        <w:color w:val="auto"/>
      </w:rPr>
    </w:lvl>
    <w:lvl w:ilvl="1" w:tplc="536CD3FC">
      <w:start w:val="1"/>
      <w:numFmt w:val="bullet"/>
      <w:lvlText w:val=""/>
      <w:lvlJc w:val="left"/>
      <w:pPr>
        <w:tabs>
          <w:tab w:val="num" w:pos="1800"/>
        </w:tabs>
        <w:ind w:left="1800" w:hanging="360"/>
      </w:pPr>
      <w:rPr>
        <w:rFonts w:ascii="Symbol" w:hAnsi="Symbol" w:hint="default"/>
      </w:rPr>
    </w:lvl>
    <w:lvl w:ilvl="2" w:tplc="112C32FA">
      <w:start w:val="1"/>
      <w:numFmt w:val="decimal"/>
      <w:lvlText w:val="%3."/>
      <w:lvlJc w:val="left"/>
      <w:pPr>
        <w:tabs>
          <w:tab w:val="num" w:pos="2520"/>
        </w:tabs>
        <w:ind w:left="2520" w:hanging="360"/>
      </w:pPr>
      <w:rPr>
        <w:rFonts w:cs="Times New Roman"/>
      </w:rPr>
    </w:lvl>
    <w:lvl w:ilvl="3" w:tplc="E7CCFD0E">
      <w:start w:val="1"/>
      <w:numFmt w:val="decimal"/>
      <w:lvlText w:val="%4."/>
      <w:lvlJc w:val="left"/>
      <w:pPr>
        <w:tabs>
          <w:tab w:val="num" w:pos="3240"/>
        </w:tabs>
        <w:ind w:left="3240" w:hanging="360"/>
      </w:pPr>
      <w:rPr>
        <w:rFonts w:cs="Times New Roman"/>
      </w:rPr>
    </w:lvl>
    <w:lvl w:ilvl="4" w:tplc="CBFE731C">
      <w:start w:val="1"/>
      <w:numFmt w:val="decimal"/>
      <w:lvlText w:val="%5."/>
      <w:lvlJc w:val="left"/>
      <w:pPr>
        <w:tabs>
          <w:tab w:val="num" w:pos="3960"/>
        </w:tabs>
        <w:ind w:left="3960" w:hanging="360"/>
      </w:pPr>
      <w:rPr>
        <w:rFonts w:cs="Times New Roman"/>
      </w:rPr>
    </w:lvl>
    <w:lvl w:ilvl="5" w:tplc="6BD09A7A">
      <w:start w:val="1"/>
      <w:numFmt w:val="decimal"/>
      <w:lvlText w:val="%6."/>
      <w:lvlJc w:val="left"/>
      <w:pPr>
        <w:tabs>
          <w:tab w:val="num" w:pos="4680"/>
        </w:tabs>
        <w:ind w:left="4680" w:hanging="360"/>
      </w:pPr>
      <w:rPr>
        <w:rFonts w:cs="Times New Roman"/>
      </w:rPr>
    </w:lvl>
    <w:lvl w:ilvl="6" w:tplc="A866EBC2">
      <w:start w:val="1"/>
      <w:numFmt w:val="decimal"/>
      <w:lvlText w:val="%7."/>
      <w:lvlJc w:val="left"/>
      <w:pPr>
        <w:tabs>
          <w:tab w:val="num" w:pos="5400"/>
        </w:tabs>
        <w:ind w:left="5400" w:hanging="360"/>
      </w:pPr>
      <w:rPr>
        <w:rFonts w:cs="Times New Roman"/>
      </w:rPr>
    </w:lvl>
    <w:lvl w:ilvl="7" w:tplc="050AB632">
      <w:start w:val="1"/>
      <w:numFmt w:val="decimal"/>
      <w:lvlText w:val="%8."/>
      <w:lvlJc w:val="left"/>
      <w:pPr>
        <w:tabs>
          <w:tab w:val="num" w:pos="6120"/>
        </w:tabs>
        <w:ind w:left="6120" w:hanging="360"/>
      </w:pPr>
      <w:rPr>
        <w:rFonts w:cs="Times New Roman"/>
      </w:rPr>
    </w:lvl>
    <w:lvl w:ilvl="8" w:tplc="1292B3EA">
      <w:start w:val="1"/>
      <w:numFmt w:val="decimal"/>
      <w:lvlText w:val="%9."/>
      <w:lvlJc w:val="left"/>
      <w:pPr>
        <w:tabs>
          <w:tab w:val="num" w:pos="6840"/>
        </w:tabs>
        <w:ind w:left="6840" w:hanging="360"/>
      </w:pPr>
      <w:rPr>
        <w:rFonts w:cs="Times New Roman"/>
      </w:rPr>
    </w:lvl>
  </w:abstractNum>
  <w:abstractNum w:abstractNumId="107">
    <w:nsid w:val="443E30A7"/>
    <w:multiLevelType w:val="hybridMultilevel"/>
    <w:tmpl w:val="F5322050"/>
    <w:lvl w:ilvl="0" w:tplc="04090001">
      <w:start w:val="1"/>
      <w:numFmt w:val="bullet"/>
      <w:lvlText w:val=""/>
      <w:lvlJc w:val="left"/>
      <w:pPr>
        <w:ind w:left="360" w:hanging="360"/>
      </w:pPr>
      <w:rPr>
        <w:rFonts w:ascii="Symbol" w:hAnsi="Symbol" w:hint="default"/>
      </w:rPr>
    </w:lvl>
    <w:lvl w:ilvl="1" w:tplc="3DD4716C" w:tentative="1">
      <w:start w:val="1"/>
      <w:numFmt w:val="bullet"/>
      <w:lvlText w:val="o"/>
      <w:lvlJc w:val="left"/>
      <w:pPr>
        <w:ind w:left="1080" w:hanging="360"/>
      </w:pPr>
      <w:rPr>
        <w:rFonts w:ascii="Courier New" w:hAnsi="Courier New" w:cs="Courier New" w:hint="default"/>
      </w:rPr>
    </w:lvl>
    <w:lvl w:ilvl="2" w:tplc="CE5C3AB6" w:tentative="1">
      <w:start w:val="1"/>
      <w:numFmt w:val="bullet"/>
      <w:lvlText w:val=""/>
      <w:lvlJc w:val="left"/>
      <w:pPr>
        <w:ind w:left="1800" w:hanging="360"/>
      </w:pPr>
      <w:rPr>
        <w:rFonts w:ascii="Wingdings" w:hAnsi="Wingdings" w:hint="default"/>
      </w:rPr>
    </w:lvl>
    <w:lvl w:ilvl="3" w:tplc="D812B5CE" w:tentative="1">
      <w:start w:val="1"/>
      <w:numFmt w:val="bullet"/>
      <w:lvlText w:val=""/>
      <w:lvlJc w:val="left"/>
      <w:pPr>
        <w:ind w:left="2520" w:hanging="360"/>
      </w:pPr>
      <w:rPr>
        <w:rFonts w:ascii="Symbol" w:hAnsi="Symbol" w:hint="default"/>
      </w:rPr>
    </w:lvl>
    <w:lvl w:ilvl="4" w:tplc="0E948E1E" w:tentative="1">
      <w:start w:val="1"/>
      <w:numFmt w:val="bullet"/>
      <w:lvlText w:val="o"/>
      <w:lvlJc w:val="left"/>
      <w:pPr>
        <w:ind w:left="3240" w:hanging="360"/>
      </w:pPr>
      <w:rPr>
        <w:rFonts w:ascii="Courier New" w:hAnsi="Courier New" w:cs="Courier New" w:hint="default"/>
      </w:rPr>
    </w:lvl>
    <w:lvl w:ilvl="5" w:tplc="A66278EA" w:tentative="1">
      <w:start w:val="1"/>
      <w:numFmt w:val="bullet"/>
      <w:lvlText w:val=""/>
      <w:lvlJc w:val="left"/>
      <w:pPr>
        <w:ind w:left="3960" w:hanging="360"/>
      </w:pPr>
      <w:rPr>
        <w:rFonts w:ascii="Wingdings" w:hAnsi="Wingdings" w:hint="default"/>
      </w:rPr>
    </w:lvl>
    <w:lvl w:ilvl="6" w:tplc="45CE52D4" w:tentative="1">
      <w:start w:val="1"/>
      <w:numFmt w:val="bullet"/>
      <w:lvlText w:val=""/>
      <w:lvlJc w:val="left"/>
      <w:pPr>
        <w:ind w:left="4680" w:hanging="360"/>
      </w:pPr>
      <w:rPr>
        <w:rFonts w:ascii="Symbol" w:hAnsi="Symbol" w:hint="default"/>
      </w:rPr>
    </w:lvl>
    <w:lvl w:ilvl="7" w:tplc="E362A87C" w:tentative="1">
      <w:start w:val="1"/>
      <w:numFmt w:val="bullet"/>
      <w:lvlText w:val="o"/>
      <w:lvlJc w:val="left"/>
      <w:pPr>
        <w:ind w:left="5400" w:hanging="360"/>
      </w:pPr>
      <w:rPr>
        <w:rFonts w:ascii="Courier New" w:hAnsi="Courier New" w:cs="Courier New" w:hint="default"/>
      </w:rPr>
    </w:lvl>
    <w:lvl w:ilvl="8" w:tplc="2B8AC40A" w:tentative="1">
      <w:start w:val="1"/>
      <w:numFmt w:val="bullet"/>
      <w:lvlText w:val=""/>
      <w:lvlJc w:val="left"/>
      <w:pPr>
        <w:ind w:left="6120" w:hanging="360"/>
      </w:pPr>
      <w:rPr>
        <w:rFonts w:ascii="Wingdings" w:hAnsi="Wingdings" w:hint="default"/>
      </w:rPr>
    </w:lvl>
  </w:abstractNum>
  <w:abstractNum w:abstractNumId="108">
    <w:nsid w:val="4442689A"/>
    <w:multiLevelType w:val="hybridMultilevel"/>
    <w:tmpl w:val="7CB81FF2"/>
    <w:lvl w:ilvl="0" w:tplc="04090001">
      <w:start w:val="1"/>
      <w:numFmt w:val="bullet"/>
      <w:lvlText w:val=""/>
      <w:lvlJc w:val="left"/>
      <w:pPr>
        <w:ind w:left="360" w:hanging="360"/>
      </w:pPr>
      <w:rPr>
        <w:rFonts w:ascii="Symbol" w:hAnsi="Symbol" w:hint="default"/>
        <w:color w:val="auto"/>
      </w:rPr>
    </w:lvl>
    <w:lvl w:ilvl="1" w:tplc="C3C88900" w:tentative="1">
      <w:start w:val="1"/>
      <w:numFmt w:val="bullet"/>
      <w:lvlText w:val="o"/>
      <w:lvlJc w:val="left"/>
      <w:pPr>
        <w:ind w:left="1080" w:hanging="360"/>
      </w:pPr>
      <w:rPr>
        <w:rFonts w:ascii="Courier New" w:hAnsi="Courier New" w:cs="Courier New" w:hint="default"/>
      </w:rPr>
    </w:lvl>
    <w:lvl w:ilvl="2" w:tplc="6A5CA716" w:tentative="1">
      <w:start w:val="1"/>
      <w:numFmt w:val="bullet"/>
      <w:lvlText w:val=""/>
      <w:lvlJc w:val="left"/>
      <w:pPr>
        <w:ind w:left="1800" w:hanging="360"/>
      </w:pPr>
      <w:rPr>
        <w:rFonts w:ascii="Wingdings" w:hAnsi="Wingdings" w:hint="default"/>
      </w:rPr>
    </w:lvl>
    <w:lvl w:ilvl="3" w:tplc="9614F004" w:tentative="1">
      <w:start w:val="1"/>
      <w:numFmt w:val="bullet"/>
      <w:lvlText w:val=""/>
      <w:lvlJc w:val="left"/>
      <w:pPr>
        <w:ind w:left="2520" w:hanging="360"/>
      </w:pPr>
      <w:rPr>
        <w:rFonts w:ascii="Symbol" w:hAnsi="Symbol" w:hint="default"/>
      </w:rPr>
    </w:lvl>
    <w:lvl w:ilvl="4" w:tplc="7842F4E2" w:tentative="1">
      <w:start w:val="1"/>
      <w:numFmt w:val="bullet"/>
      <w:lvlText w:val="o"/>
      <w:lvlJc w:val="left"/>
      <w:pPr>
        <w:ind w:left="3240" w:hanging="360"/>
      </w:pPr>
      <w:rPr>
        <w:rFonts w:ascii="Courier New" w:hAnsi="Courier New" w:cs="Courier New" w:hint="default"/>
      </w:rPr>
    </w:lvl>
    <w:lvl w:ilvl="5" w:tplc="29F28A9A" w:tentative="1">
      <w:start w:val="1"/>
      <w:numFmt w:val="bullet"/>
      <w:lvlText w:val=""/>
      <w:lvlJc w:val="left"/>
      <w:pPr>
        <w:ind w:left="3960" w:hanging="360"/>
      </w:pPr>
      <w:rPr>
        <w:rFonts w:ascii="Wingdings" w:hAnsi="Wingdings" w:hint="default"/>
      </w:rPr>
    </w:lvl>
    <w:lvl w:ilvl="6" w:tplc="B8263894" w:tentative="1">
      <w:start w:val="1"/>
      <w:numFmt w:val="bullet"/>
      <w:lvlText w:val=""/>
      <w:lvlJc w:val="left"/>
      <w:pPr>
        <w:ind w:left="4680" w:hanging="360"/>
      </w:pPr>
      <w:rPr>
        <w:rFonts w:ascii="Symbol" w:hAnsi="Symbol" w:hint="default"/>
      </w:rPr>
    </w:lvl>
    <w:lvl w:ilvl="7" w:tplc="EA1CE4EE" w:tentative="1">
      <w:start w:val="1"/>
      <w:numFmt w:val="bullet"/>
      <w:lvlText w:val="o"/>
      <w:lvlJc w:val="left"/>
      <w:pPr>
        <w:ind w:left="5400" w:hanging="360"/>
      </w:pPr>
      <w:rPr>
        <w:rFonts w:ascii="Courier New" w:hAnsi="Courier New" w:cs="Courier New" w:hint="default"/>
      </w:rPr>
    </w:lvl>
    <w:lvl w:ilvl="8" w:tplc="0610D5AA" w:tentative="1">
      <w:start w:val="1"/>
      <w:numFmt w:val="bullet"/>
      <w:lvlText w:val=""/>
      <w:lvlJc w:val="left"/>
      <w:pPr>
        <w:ind w:left="6120" w:hanging="360"/>
      </w:pPr>
      <w:rPr>
        <w:rFonts w:ascii="Wingdings" w:hAnsi="Wingdings" w:hint="default"/>
      </w:rPr>
    </w:lvl>
  </w:abstractNum>
  <w:abstractNum w:abstractNumId="109">
    <w:nsid w:val="44860E6B"/>
    <w:multiLevelType w:val="hybridMultilevel"/>
    <w:tmpl w:val="64FA3D72"/>
    <w:lvl w:ilvl="0" w:tplc="04090001">
      <w:start w:val="1"/>
      <w:numFmt w:val="bullet"/>
      <w:lvlText w:val=""/>
      <w:lvlJc w:val="left"/>
      <w:pPr>
        <w:ind w:left="360" w:hanging="360"/>
      </w:pPr>
      <w:rPr>
        <w:rFonts w:ascii="Symbol" w:hAnsi="Symbol" w:hint="default"/>
      </w:rPr>
    </w:lvl>
    <w:lvl w:ilvl="1" w:tplc="77404C60" w:tentative="1">
      <w:start w:val="1"/>
      <w:numFmt w:val="bullet"/>
      <w:lvlText w:val="o"/>
      <w:lvlJc w:val="left"/>
      <w:pPr>
        <w:ind w:left="1080" w:hanging="360"/>
      </w:pPr>
      <w:rPr>
        <w:rFonts w:ascii="Courier New" w:hAnsi="Courier New" w:cs="Courier New" w:hint="default"/>
      </w:rPr>
    </w:lvl>
    <w:lvl w:ilvl="2" w:tplc="53A2EB72" w:tentative="1">
      <w:start w:val="1"/>
      <w:numFmt w:val="bullet"/>
      <w:lvlText w:val=""/>
      <w:lvlJc w:val="left"/>
      <w:pPr>
        <w:ind w:left="1800" w:hanging="360"/>
      </w:pPr>
      <w:rPr>
        <w:rFonts w:ascii="Wingdings" w:hAnsi="Wingdings" w:hint="default"/>
      </w:rPr>
    </w:lvl>
    <w:lvl w:ilvl="3" w:tplc="FCE693E8" w:tentative="1">
      <w:start w:val="1"/>
      <w:numFmt w:val="bullet"/>
      <w:lvlText w:val=""/>
      <w:lvlJc w:val="left"/>
      <w:pPr>
        <w:ind w:left="2520" w:hanging="360"/>
      </w:pPr>
      <w:rPr>
        <w:rFonts w:ascii="Symbol" w:hAnsi="Symbol" w:hint="default"/>
      </w:rPr>
    </w:lvl>
    <w:lvl w:ilvl="4" w:tplc="8E7499BE" w:tentative="1">
      <w:start w:val="1"/>
      <w:numFmt w:val="bullet"/>
      <w:lvlText w:val="o"/>
      <w:lvlJc w:val="left"/>
      <w:pPr>
        <w:ind w:left="3240" w:hanging="360"/>
      </w:pPr>
      <w:rPr>
        <w:rFonts w:ascii="Courier New" w:hAnsi="Courier New" w:cs="Courier New" w:hint="default"/>
      </w:rPr>
    </w:lvl>
    <w:lvl w:ilvl="5" w:tplc="8B48C77C" w:tentative="1">
      <w:start w:val="1"/>
      <w:numFmt w:val="bullet"/>
      <w:lvlText w:val=""/>
      <w:lvlJc w:val="left"/>
      <w:pPr>
        <w:ind w:left="3960" w:hanging="360"/>
      </w:pPr>
      <w:rPr>
        <w:rFonts w:ascii="Wingdings" w:hAnsi="Wingdings" w:hint="default"/>
      </w:rPr>
    </w:lvl>
    <w:lvl w:ilvl="6" w:tplc="7F74F804" w:tentative="1">
      <w:start w:val="1"/>
      <w:numFmt w:val="bullet"/>
      <w:lvlText w:val=""/>
      <w:lvlJc w:val="left"/>
      <w:pPr>
        <w:ind w:left="4680" w:hanging="360"/>
      </w:pPr>
      <w:rPr>
        <w:rFonts w:ascii="Symbol" w:hAnsi="Symbol" w:hint="default"/>
      </w:rPr>
    </w:lvl>
    <w:lvl w:ilvl="7" w:tplc="387AF518" w:tentative="1">
      <w:start w:val="1"/>
      <w:numFmt w:val="bullet"/>
      <w:lvlText w:val="o"/>
      <w:lvlJc w:val="left"/>
      <w:pPr>
        <w:ind w:left="5400" w:hanging="360"/>
      </w:pPr>
      <w:rPr>
        <w:rFonts w:ascii="Courier New" w:hAnsi="Courier New" w:cs="Courier New" w:hint="default"/>
      </w:rPr>
    </w:lvl>
    <w:lvl w:ilvl="8" w:tplc="349821A0" w:tentative="1">
      <w:start w:val="1"/>
      <w:numFmt w:val="bullet"/>
      <w:lvlText w:val=""/>
      <w:lvlJc w:val="left"/>
      <w:pPr>
        <w:ind w:left="6120" w:hanging="360"/>
      </w:pPr>
      <w:rPr>
        <w:rFonts w:ascii="Wingdings" w:hAnsi="Wingdings" w:hint="default"/>
      </w:rPr>
    </w:lvl>
  </w:abstractNum>
  <w:abstractNum w:abstractNumId="110">
    <w:nsid w:val="44C90711"/>
    <w:multiLevelType w:val="hybridMultilevel"/>
    <w:tmpl w:val="8D128E20"/>
    <w:lvl w:ilvl="0" w:tplc="04090001">
      <w:start w:val="1"/>
      <w:numFmt w:val="bullet"/>
      <w:lvlText w:val=""/>
      <w:lvlJc w:val="left"/>
      <w:pPr>
        <w:ind w:left="360" w:hanging="360"/>
      </w:pPr>
      <w:rPr>
        <w:rFonts w:ascii="Symbol" w:hAnsi="Symbol" w:hint="default"/>
      </w:rPr>
    </w:lvl>
    <w:lvl w:ilvl="1" w:tplc="BD3ACAD2" w:tentative="1">
      <w:start w:val="1"/>
      <w:numFmt w:val="bullet"/>
      <w:lvlText w:val="o"/>
      <w:lvlJc w:val="left"/>
      <w:pPr>
        <w:ind w:left="1080" w:hanging="360"/>
      </w:pPr>
      <w:rPr>
        <w:rFonts w:ascii="Courier New" w:hAnsi="Courier New" w:cs="Courier New" w:hint="default"/>
      </w:rPr>
    </w:lvl>
    <w:lvl w:ilvl="2" w:tplc="8A3C8202" w:tentative="1">
      <w:start w:val="1"/>
      <w:numFmt w:val="bullet"/>
      <w:lvlText w:val=""/>
      <w:lvlJc w:val="left"/>
      <w:pPr>
        <w:ind w:left="1800" w:hanging="360"/>
      </w:pPr>
      <w:rPr>
        <w:rFonts w:ascii="Wingdings" w:hAnsi="Wingdings" w:hint="default"/>
      </w:rPr>
    </w:lvl>
    <w:lvl w:ilvl="3" w:tplc="26200B26" w:tentative="1">
      <w:start w:val="1"/>
      <w:numFmt w:val="bullet"/>
      <w:lvlText w:val=""/>
      <w:lvlJc w:val="left"/>
      <w:pPr>
        <w:ind w:left="2520" w:hanging="360"/>
      </w:pPr>
      <w:rPr>
        <w:rFonts w:ascii="Symbol" w:hAnsi="Symbol" w:hint="default"/>
      </w:rPr>
    </w:lvl>
    <w:lvl w:ilvl="4" w:tplc="08608F84" w:tentative="1">
      <w:start w:val="1"/>
      <w:numFmt w:val="bullet"/>
      <w:lvlText w:val="o"/>
      <w:lvlJc w:val="left"/>
      <w:pPr>
        <w:ind w:left="3240" w:hanging="360"/>
      </w:pPr>
      <w:rPr>
        <w:rFonts w:ascii="Courier New" w:hAnsi="Courier New" w:cs="Courier New" w:hint="default"/>
      </w:rPr>
    </w:lvl>
    <w:lvl w:ilvl="5" w:tplc="3D86B254" w:tentative="1">
      <w:start w:val="1"/>
      <w:numFmt w:val="bullet"/>
      <w:lvlText w:val=""/>
      <w:lvlJc w:val="left"/>
      <w:pPr>
        <w:ind w:left="3960" w:hanging="360"/>
      </w:pPr>
      <w:rPr>
        <w:rFonts w:ascii="Wingdings" w:hAnsi="Wingdings" w:hint="default"/>
      </w:rPr>
    </w:lvl>
    <w:lvl w:ilvl="6" w:tplc="B31CF06A" w:tentative="1">
      <w:start w:val="1"/>
      <w:numFmt w:val="bullet"/>
      <w:lvlText w:val=""/>
      <w:lvlJc w:val="left"/>
      <w:pPr>
        <w:ind w:left="4680" w:hanging="360"/>
      </w:pPr>
      <w:rPr>
        <w:rFonts w:ascii="Symbol" w:hAnsi="Symbol" w:hint="default"/>
      </w:rPr>
    </w:lvl>
    <w:lvl w:ilvl="7" w:tplc="CB18FEF6" w:tentative="1">
      <w:start w:val="1"/>
      <w:numFmt w:val="bullet"/>
      <w:lvlText w:val="o"/>
      <w:lvlJc w:val="left"/>
      <w:pPr>
        <w:ind w:left="5400" w:hanging="360"/>
      </w:pPr>
      <w:rPr>
        <w:rFonts w:ascii="Courier New" w:hAnsi="Courier New" w:cs="Courier New" w:hint="default"/>
      </w:rPr>
    </w:lvl>
    <w:lvl w:ilvl="8" w:tplc="D5B4D9AA" w:tentative="1">
      <w:start w:val="1"/>
      <w:numFmt w:val="bullet"/>
      <w:lvlText w:val=""/>
      <w:lvlJc w:val="left"/>
      <w:pPr>
        <w:ind w:left="6120" w:hanging="360"/>
      </w:pPr>
      <w:rPr>
        <w:rFonts w:ascii="Wingdings" w:hAnsi="Wingdings" w:hint="default"/>
      </w:rPr>
    </w:lvl>
  </w:abstractNum>
  <w:abstractNum w:abstractNumId="111">
    <w:nsid w:val="451150D8"/>
    <w:multiLevelType w:val="hybridMultilevel"/>
    <w:tmpl w:val="206892A0"/>
    <w:lvl w:ilvl="0" w:tplc="7784878E">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56F093E"/>
    <w:multiLevelType w:val="hybridMultilevel"/>
    <w:tmpl w:val="0966CA0C"/>
    <w:lvl w:ilvl="0" w:tplc="04090001">
      <w:start w:val="1"/>
      <w:numFmt w:val="bullet"/>
      <w:lvlText w:val=""/>
      <w:lvlJc w:val="left"/>
      <w:pPr>
        <w:ind w:left="360" w:hanging="360"/>
      </w:pPr>
      <w:rPr>
        <w:rFonts w:ascii="Symbol" w:hAnsi="Symbol" w:hint="default"/>
      </w:rPr>
    </w:lvl>
    <w:lvl w:ilvl="1" w:tplc="1ABE4C34" w:tentative="1">
      <w:start w:val="1"/>
      <w:numFmt w:val="bullet"/>
      <w:lvlText w:val="o"/>
      <w:lvlJc w:val="left"/>
      <w:pPr>
        <w:ind w:left="1080" w:hanging="360"/>
      </w:pPr>
      <w:rPr>
        <w:rFonts w:ascii="Courier New" w:hAnsi="Courier New" w:cs="Courier New" w:hint="default"/>
      </w:rPr>
    </w:lvl>
    <w:lvl w:ilvl="2" w:tplc="F99A2D3A" w:tentative="1">
      <w:start w:val="1"/>
      <w:numFmt w:val="bullet"/>
      <w:lvlText w:val=""/>
      <w:lvlJc w:val="left"/>
      <w:pPr>
        <w:ind w:left="1800" w:hanging="360"/>
      </w:pPr>
      <w:rPr>
        <w:rFonts w:ascii="Wingdings" w:hAnsi="Wingdings" w:hint="default"/>
      </w:rPr>
    </w:lvl>
    <w:lvl w:ilvl="3" w:tplc="96581F8C" w:tentative="1">
      <w:start w:val="1"/>
      <w:numFmt w:val="bullet"/>
      <w:lvlText w:val=""/>
      <w:lvlJc w:val="left"/>
      <w:pPr>
        <w:ind w:left="2520" w:hanging="360"/>
      </w:pPr>
      <w:rPr>
        <w:rFonts w:ascii="Symbol" w:hAnsi="Symbol" w:hint="default"/>
      </w:rPr>
    </w:lvl>
    <w:lvl w:ilvl="4" w:tplc="C43EFBEC" w:tentative="1">
      <w:start w:val="1"/>
      <w:numFmt w:val="bullet"/>
      <w:lvlText w:val="o"/>
      <w:lvlJc w:val="left"/>
      <w:pPr>
        <w:ind w:left="3240" w:hanging="360"/>
      </w:pPr>
      <w:rPr>
        <w:rFonts w:ascii="Courier New" w:hAnsi="Courier New" w:cs="Courier New" w:hint="default"/>
      </w:rPr>
    </w:lvl>
    <w:lvl w:ilvl="5" w:tplc="56FA2250" w:tentative="1">
      <w:start w:val="1"/>
      <w:numFmt w:val="bullet"/>
      <w:lvlText w:val=""/>
      <w:lvlJc w:val="left"/>
      <w:pPr>
        <w:ind w:left="3960" w:hanging="360"/>
      </w:pPr>
      <w:rPr>
        <w:rFonts w:ascii="Wingdings" w:hAnsi="Wingdings" w:hint="default"/>
      </w:rPr>
    </w:lvl>
    <w:lvl w:ilvl="6" w:tplc="DD3E16B2" w:tentative="1">
      <w:start w:val="1"/>
      <w:numFmt w:val="bullet"/>
      <w:lvlText w:val=""/>
      <w:lvlJc w:val="left"/>
      <w:pPr>
        <w:ind w:left="4680" w:hanging="360"/>
      </w:pPr>
      <w:rPr>
        <w:rFonts w:ascii="Symbol" w:hAnsi="Symbol" w:hint="default"/>
      </w:rPr>
    </w:lvl>
    <w:lvl w:ilvl="7" w:tplc="0B1EFE26" w:tentative="1">
      <w:start w:val="1"/>
      <w:numFmt w:val="bullet"/>
      <w:lvlText w:val="o"/>
      <w:lvlJc w:val="left"/>
      <w:pPr>
        <w:ind w:left="5400" w:hanging="360"/>
      </w:pPr>
      <w:rPr>
        <w:rFonts w:ascii="Courier New" w:hAnsi="Courier New" w:cs="Courier New" w:hint="default"/>
      </w:rPr>
    </w:lvl>
    <w:lvl w:ilvl="8" w:tplc="8050E9D2" w:tentative="1">
      <w:start w:val="1"/>
      <w:numFmt w:val="bullet"/>
      <w:lvlText w:val=""/>
      <w:lvlJc w:val="left"/>
      <w:pPr>
        <w:ind w:left="6120" w:hanging="360"/>
      </w:pPr>
      <w:rPr>
        <w:rFonts w:ascii="Wingdings" w:hAnsi="Wingdings" w:hint="default"/>
      </w:rPr>
    </w:lvl>
  </w:abstractNum>
  <w:abstractNum w:abstractNumId="113">
    <w:nsid w:val="459C3A1E"/>
    <w:multiLevelType w:val="hybridMultilevel"/>
    <w:tmpl w:val="784A3DDC"/>
    <w:lvl w:ilvl="0" w:tplc="04090001">
      <w:start w:val="1"/>
      <w:numFmt w:val="bullet"/>
      <w:lvlText w:val=""/>
      <w:lvlJc w:val="left"/>
      <w:pPr>
        <w:ind w:left="360" w:hanging="360"/>
      </w:pPr>
      <w:rPr>
        <w:rFonts w:ascii="Symbol" w:hAnsi="Symbol" w:hint="default"/>
      </w:rPr>
    </w:lvl>
    <w:lvl w:ilvl="1" w:tplc="061479F4" w:tentative="1">
      <w:start w:val="1"/>
      <w:numFmt w:val="bullet"/>
      <w:lvlText w:val="o"/>
      <w:lvlJc w:val="left"/>
      <w:pPr>
        <w:ind w:left="1080" w:hanging="360"/>
      </w:pPr>
      <w:rPr>
        <w:rFonts w:ascii="Courier New" w:hAnsi="Courier New" w:cs="Courier New" w:hint="default"/>
      </w:rPr>
    </w:lvl>
    <w:lvl w:ilvl="2" w:tplc="ECF61E58" w:tentative="1">
      <w:start w:val="1"/>
      <w:numFmt w:val="bullet"/>
      <w:lvlText w:val=""/>
      <w:lvlJc w:val="left"/>
      <w:pPr>
        <w:ind w:left="1800" w:hanging="360"/>
      </w:pPr>
      <w:rPr>
        <w:rFonts w:ascii="Wingdings" w:hAnsi="Wingdings" w:hint="default"/>
      </w:rPr>
    </w:lvl>
    <w:lvl w:ilvl="3" w:tplc="7E8AD6A8" w:tentative="1">
      <w:start w:val="1"/>
      <w:numFmt w:val="bullet"/>
      <w:lvlText w:val=""/>
      <w:lvlJc w:val="left"/>
      <w:pPr>
        <w:ind w:left="2520" w:hanging="360"/>
      </w:pPr>
      <w:rPr>
        <w:rFonts w:ascii="Symbol" w:hAnsi="Symbol" w:hint="default"/>
      </w:rPr>
    </w:lvl>
    <w:lvl w:ilvl="4" w:tplc="68C49FD0" w:tentative="1">
      <w:start w:val="1"/>
      <w:numFmt w:val="bullet"/>
      <w:lvlText w:val="o"/>
      <w:lvlJc w:val="left"/>
      <w:pPr>
        <w:ind w:left="3240" w:hanging="360"/>
      </w:pPr>
      <w:rPr>
        <w:rFonts w:ascii="Courier New" w:hAnsi="Courier New" w:cs="Courier New" w:hint="default"/>
      </w:rPr>
    </w:lvl>
    <w:lvl w:ilvl="5" w:tplc="951E30E8" w:tentative="1">
      <w:start w:val="1"/>
      <w:numFmt w:val="bullet"/>
      <w:lvlText w:val=""/>
      <w:lvlJc w:val="left"/>
      <w:pPr>
        <w:ind w:left="3960" w:hanging="360"/>
      </w:pPr>
      <w:rPr>
        <w:rFonts w:ascii="Wingdings" w:hAnsi="Wingdings" w:hint="default"/>
      </w:rPr>
    </w:lvl>
    <w:lvl w:ilvl="6" w:tplc="A1549222" w:tentative="1">
      <w:start w:val="1"/>
      <w:numFmt w:val="bullet"/>
      <w:lvlText w:val=""/>
      <w:lvlJc w:val="left"/>
      <w:pPr>
        <w:ind w:left="4680" w:hanging="360"/>
      </w:pPr>
      <w:rPr>
        <w:rFonts w:ascii="Symbol" w:hAnsi="Symbol" w:hint="default"/>
      </w:rPr>
    </w:lvl>
    <w:lvl w:ilvl="7" w:tplc="9FE82268" w:tentative="1">
      <w:start w:val="1"/>
      <w:numFmt w:val="bullet"/>
      <w:lvlText w:val="o"/>
      <w:lvlJc w:val="left"/>
      <w:pPr>
        <w:ind w:left="5400" w:hanging="360"/>
      </w:pPr>
      <w:rPr>
        <w:rFonts w:ascii="Courier New" w:hAnsi="Courier New" w:cs="Courier New" w:hint="default"/>
      </w:rPr>
    </w:lvl>
    <w:lvl w:ilvl="8" w:tplc="73864CEA" w:tentative="1">
      <w:start w:val="1"/>
      <w:numFmt w:val="bullet"/>
      <w:lvlText w:val=""/>
      <w:lvlJc w:val="left"/>
      <w:pPr>
        <w:ind w:left="6120" w:hanging="360"/>
      </w:pPr>
      <w:rPr>
        <w:rFonts w:ascii="Wingdings" w:hAnsi="Wingdings" w:hint="default"/>
      </w:rPr>
    </w:lvl>
  </w:abstractNum>
  <w:abstractNum w:abstractNumId="114">
    <w:nsid w:val="46160F8B"/>
    <w:multiLevelType w:val="hybridMultilevel"/>
    <w:tmpl w:val="E19CA40C"/>
    <w:lvl w:ilvl="0" w:tplc="04090001">
      <w:start w:val="1"/>
      <w:numFmt w:val="bullet"/>
      <w:lvlText w:val=""/>
      <w:lvlJc w:val="left"/>
      <w:pPr>
        <w:ind w:left="360" w:hanging="360"/>
      </w:pPr>
      <w:rPr>
        <w:rFonts w:ascii="Symbol" w:hAnsi="Symbol" w:hint="default"/>
      </w:rPr>
    </w:lvl>
    <w:lvl w:ilvl="1" w:tplc="7EBC85FE" w:tentative="1">
      <w:start w:val="1"/>
      <w:numFmt w:val="bullet"/>
      <w:lvlText w:val="o"/>
      <w:lvlJc w:val="left"/>
      <w:pPr>
        <w:ind w:left="1080" w:hanging="360"/>
      </w:pPr>
      <w:rPr>
        <w:rFonts w:ascii="Courier New" w:hAnsi="Courier New" w:cs="Courier New" w:hint="default"/>
      </w:rPr>
    </w:lvl>
    <w:lvl w:ilvl="2" w:tplc="021AD876" w:tentative="1">
      <w:start w:val="1"/>
      <w:numFmt w:val="bullet"/>
      <w:lvlText w:val=""/>
      <w:lvlJc w:val="left"/>
      <w:pPr>
        <w:ind w:left="1800" w:hanging="360"/>
      </w:pPr>
      <w:rPr>
        <w:rFonts w:ascii="Wingdings" w:hAnsi="Wingdings" w:hint="default"/>
      </w:rPr>
    </w:lvl>
    <w:lvl w:ilvl="3" w:tplc="D7BA819C" w:tentative="1">
      <w:start w:val="1"/>
      <w:numFmt w:val="bullet"/>
      <w:lvlText w:val=""/>
      <w:lvlJc w:val="left"/>
      <w:pPr>
        <w:ind w:left="2520" w:hanging="360"/>
      </w:pPr>
      <w:rPr>
        <w:rFonts w:ascii="Symbol" w:hAnsi="Symbol" w:hint="default"/>
      </w:rPr>
    </w:lvl>
    <w:lvl w:ilvl="4" w:tplc="B8A401C2" w:tentative="1">
      <w:start w:val="1"/>
      <w:numFmt w:val="bullet"/>
      <w:lvlText w:val="o"/>
      <w:lvlJc w:val="left"/>
      <w:pPr>
        <w:ind w:left="3240" w:hanging="360"/>
      </w:pPr>
      <w:rPr>
        <w:rFonts w:ascii="Courier New" w:hAnsi="Courier New" w:cs="Courier New" w:hint="default"/>
      </w:rPr>
    </w:lvl>
    <w:lvl w:ilvl="5" w:tplc="E328237A" w:tentative="1">
      <w:start w:val="1"/>
      <w:numFmt w:val="bullet"/>
      <w:lvlText w:val=""/>
      <w:lvlJc w:val="left"/>
      <w:pPr>
        <w:ind w:left="3960" w:hanging="360"/>
      </w:pPr>
      <w:rPr>
        <w:rFonts w:ascii="Wingdings" w:hAnsi="Wingdings" w:hint="default"/>
      </w:rPr>
    </w:lvl>
    <w:lvl w:ilvl="6" w:tplc="51F216D2" w:tentative="1">
      <w:start w:val="1"/>
      <w:numFmt w:val="bullet"/>
      <w:lvlText w:val=""/>
      <w:lvlJc w:val="left"/>
      <w:pPr>
        <w:ind w:left="4680" w:hanging="360"/>
      </w:pPr>
      <w:rPr>
        <w:rFonts w:ascii="Symbol" w:hAnsi="Symbol" w:hint="default"/>
      </w:rPr>
    </w:lvl>
    <w:lvl w:ilvl="7" w:tplc="BA165292" w:tentative="1">
      <w:start w:val="1"/>
      <w:numFmt w:val="bullet"/>
      <w:lvlText w:val="o"/>
      <w:lvlJc w:val="left"/>
      <w:pPr>
        <w:ind w:left="5400" w:hanging="360"/>
      </w:pPr>
      <w:rPr>
        <w:rFonts w:ascii="Courier New" w:hAnsi="Courier New" w:cs="Courier New" w:hint="default"/>
      </w:rPr>
    </w:lvl>
    <w:lvl w:ilvl="8" w:tplc="0A62B004" w:tentative="1">
      <w:start w:val="1"/>
      <w:numFmt w:val="bullet"/>
      <w:lvlText w:val=""/>
      <w:lvlJc w:val="left"/>
      <w:pPr>
        <w:ind w:left="6120" w:hanging="360"/>
      </w:pPr>
      <w:rPr>
        <w:rFonts w:ascii="Wingdings" w:hAnsi="Wingdings" w:hint="default"/>
      </w:rPr>
    </w:lvl>
  </w:abstractNum>
  <w:abstractNum w:abstractNumId="115">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16">
    <w:nsid w:val="47DD3C64"/>
    <w:multiLevelType w:val="hybridMultilevel"/>
    <w:tmpl w:val="33F4872C"/>
    <w:lvl w:ilvl="0" w:tplc="D83AC762">
      <w:start w:val="5"/>
      <w:numFmt w:val="bullet"/>
      <w:lvlText w:val=""/>
      <w:lvlJc w:val="left"/>
      <w:pPr>
        <w:tabs>
          <w:tab w:val="num" w:pos="360"/>
        </w:tabs>
        <w:ind w:left="360" w:hanging="360"/>
      </w:pPr>
      <w:rPr>
        <w:rFonts w:ascii="Symbol" w:hAnsi="Symbol" w:hint="default"/>
        <w:color w:val="auto"/>
        <w:sz w:val="20"/>
      </w:rPr>
    </w:lvl>
    <w:lvl w:ilvl="1" w:tplc="78642668">
      <w:start w:val="1"/>
      <w:numFmt w:val="bullet"/>
      <w:lvlText w:val="o"/>
      <w:lvlJc w:val="left"/>
      <w:pPr>
        <w:ind w:left="2250" w:hanging="360"/>
      </w:pPr>
      <w:rPr>
        <w:rFonts w:ascii="Courier New" w:hAnsi="Courier New" w:hint="default"/>
      </w:rPr>
    </w:lvl>
    <w:lvl w:ilvl="2" w:tplc="C4E624F6" w:tentative="1">
      <w:start w:val="1"/>
      <w:numFmt w:val="bullet"/>
      <w:lvlText w:val=""/>
      <w:lvlJc w:val="left"/>
      <w:pPr>
        <w:ind w:left="2970" w:hanging="360"/>
      </w:pPr>
      <w:rPr>
        <w:rFonts w:ascii="Wingdings" w:hAnsi="Wingdings" w:hint="default"/>
      </w:rPr>
    </w:lvl>
    <w:lvl w:ilvl="3" w:tplc="3C12F3E8" w:tentative="1">
      <w:start w:val="1"/>
      <w:numFmt w:val="bullet"/>
      <w:lvlText w:val=""/>
      <w:lvlJc w:val="left"/>
      <w:pPr>
        <w:ind w:left="3690" w:hanging="360"/>
      </w:pPr>
      <w:rPr>
        <w:rFonts w:ascii="Symbol" w:hAnsi="Symbol" w:hint="default"/>
      </w:rPr>
    </w:lvl>
    <w:lvl w:ilvl="4" w:tplc="8D5438F6" w:tentative="1">
      <w:start w:val="1"/>
      <w:numFmt w:val="bullet"/>
      <w:lvlText w:val="o"/>
      <w:lvlJc w:val="left"/>
      <w:pPr>
        <w:ind w:left="4410" w:hanging="360"/>
      </w:pPr>
      <w:rPr>
        <w:rFonts w:ascii="Courier New" w:hAnsi="Courier New" w:hint="default"/>
      </w:rPr>
    </w:lvl>
    <w:lvl w:ilvl="5" w:tplc="BC9AE652" w:tentative="1">
      <w:start w:val="1"/>
      <w:numFmt w:val="bullet"/>
      <w:lvlText w:val=""/>
      <w:lvlJc w:val="left"/>
      <w:pPr>
        <w:ind w:left="5130" w:hanging="360"/>
      </w:pPr>
      <w:rPr>
        <w:rFonts w:ascii="Wingdings" w:hAnsi="Wingdings" w:hint="default"/>
      </w:rPr>
    </w:lvl>
    <w:lvl w:ilvl="6" w:tplc="7EB679AE" w:tentative="1">
      <w:start w:val="1"/>
      <w:numFmt w:val="bullet"/>
      <w:lvlText w:val=""/>
      <w:lvlJc w:val="left"/>
      <w:pPr>
        <w:ind w:left="5850" w:hanging="360"/>
      </w:pPr>
      <w:rPr>
        <w:rFonts w:ascii="Symbol" w:hAnsi="Symbol" w:hint="default"/>
      </w:rPr>
    </w:lvl>
    <w:lvl w:ilvl="7" w:tplc="95E858E0" w:tentative="1">
      <w:start w:val="1"/>
      <w:numFmt w:val="bullet"/>
      <w:lvlText w:val="o"/>
      <w:lvlJc w:val="left"/>
      <w:pPr>
        <w:ind w:left="6570" w:hanging="360"/>
      </w:pPr>
      <w:rPr>
        <w:rFonts w:ascii="Courier New" w:hAnsi="Courier New" w:hint="default"/>
      </w:rPr>
    </w:lvl>
    <w:lvl w:ilvl="8" w:tplc="0BD07A7A" w:tentative="1">
      <w:start w:val="1"/>
      <w:numFmt w:val="bullet"/>
      <w:lvlText w:val=""/>
      <w:lvlJc w:val="left"/>
      <w:pPr>
        <w:ind w:left="7290" w:hanging="360"/>
      </w:pPr>
      <w:rPr>
        <w:rFonts w:ascii="Wingdings" w:hAnsi="Wingdings" w:hint="default"/>
      </w:rPr>
    </w:lvl>
  </w:abstractNum>
  <w:abstractNum w:abstractNumId="117">
    <w:nsid w:val="48B62771"/>
    <w:multiLevelType w:val="hybridMultilevel"/>
    <w:tmpl w:val="904E950E"/>
    <w:lvl w:ilvl="0" w:tplc="04090001">
      <w:start w:val="1"/>
      <w:numFmt w:val="bullet"/>
      <w:lvlText w:val=""/>
      <w:lvlJc w:val="left"/>
      <w:pPr>
        <w:ind w:left="360" w:hanging="360"/>
      </w:pPr>
      <w:rPr>
        <w:rFonts w:ascii="Symbol" w:hAnsi="Symbol" w:hint="default"/>
        <w:color w:val="auto"/>
      </w:rPr>
    </w:lvl>
    <w:lvl w:ilvl="1" w:tplc="AFF84AF8" w:tentative="1">
      <w:start w:val="1"/>
      <w:numFmt w:val="bullet"/>
      <w:lvlText w:val="o"/>
      <w:lvlJc w:val="left"/>
      <w:pPr>
        <w:ind w:left="1080" w:hanging="360"/>
      </w:pPr>
      <w:rPr>
        <w:rFonts w:ascii="Courier New" w:hAnsi="Courier New" w:cs="Courier New" w:hint="default"/>
      </w:rPr>
    </w:lvl>
    <w:lvl w:ilvl="2" w:tplc="70B0B040" w:tentative="1">
      <w:start w:val="1"/>
      <w:numFmt w:val="bullet"/>
      <w:lvlText w:val=""/>
      <w:lvlJc w:val="left"/>
      <w:pPr>
        <w:ind w:left="1800" w:hanging="360"/>
      </w:pPr>
      <w:rPr>
        <w:rFonts w:ascii="Wingdings" w:hAnsi="Wingdings" w:hint="default"/>
      </w:rPr>
    </w:lvl>
    <w:lvl w:ilvl="3" w:tplc="230849C0" w:tentative="1">
      <w:start w:val="1"/>
      <w:numFmt w:val="bullet"/>
      <w:lvlText w:val=""/>
      <w:lvlJc w:val="left"/>
      <w:pPr>
        <w:ind w:left="2520" w:hanging="360"/>
      </w:pPr>
      <w:rPr>
        <w:rFonts w:ascii="Symbol" w:hAnsi="Symbol" w:hint="default"/>
      </w:rPr>
    </w:lvl>
    <w:lvl w:ilvl="4" w:tplc="D4D47A4C" w:tentative="1">
      <w:start w:val="1"/>
      <w:numFmt w:val="bullet"/>
      <w:lvlText w:val="o"/>
      <w:lvlJc w:val="left"/>
      <w:pPr>
        <w:ind w:left="3240" w:hanging="360"/>
      </w:pPr>
      <w:rPr>
        <w:rFonts w:ascii="Courier New" w:hAnsi="Courier New" w:cs="Courier New" w:hint="default"/>
      </w:rPr>
    </w:lvl>
    <w:lvl w:ilvl="5" w:tplc="417EDE4C" w:tentative="1">
      <w:start w:val="1"/>
      <w:numFmt w:val="bullet"/>
      <w:lvlText w:val=""/>
      <w:lvlJc w:val="left"/>
      <w:pPr>
        <w:ind w:left="3960" w:hanging="360"/>
      </w:pPr>
      <w:rPr>
        <w:rFonts w:ascii="Wingdings" w:hAnsi="Wingdings" w:hint="default"/>
      </w:rPr>
    </w:lvl>
    <w:lvl w:ilvl="6" w:tplc="8C9CC1D8" w:tentative="1">
      <w:start w:val="1"/>
      <w:numFmt w:val="bullet"/>
      <w:lvlText w:val=""/>
      <w:lvlJc w:val="left"/>
      <w:pPr>
        <w:ind w:left="4680" w:hanging="360"/>
      </w:pPr>
      <w:rPr>
        <w:rFonts w:ascii="Symbol" w:hAnsi="Symbol" w:hint="default"/>
      </w:rPr>
    </w:lvl>
    <w:lvl w:ilvl="7" w:tplc="1A186454" w:tentative="1">
      <w:start w:val="1"/>
      <w:numFmt w:val="bullet"/>
      <w:lvlText w:val="o"/>
      <w:lvlJc w:val="left"/>
      <w:pPr>
        <w:ind w:left="5400" w:hanging="360"/>
      </w:pPr>
      <w:rPr>
        <w:rFonts w:ascii="Courier New" w:hAnsi="Courier New" w:cs="Courier New" w:hint="default"/>
      </w:rPr>
    </w:lvl>
    <w:lvl w:ilvl="8" w:tplc="8800089E" w:tentative="1">
      <w:start w:val="1"/>
      <w:numFmt w:val="bullet"/>
      <w:lvlText w:val=""/>
      <w:lvlJc w:val="left"/>
      <w:pPr>
        <w:ind w:left="6120" w:hanging="360"/>
      </w:pPr>
      <w:rPr>
        <w:rFonts w:ascii="Wingdings" w:hAnsi="Wingdings" w:hint="default"/>
      </w:rPr>
    </w:lvl>
  </w:abstractNum>
  <w:abstractNum w:abstractNumId="118">
    <w:nsid w:val="4A1308D9"/>
    <w:multiLevelType w:val="hybridMultilevel"/>
    <w:tmpl w:val="47060430"/>
    <w:lvl w:ilvl="0" w:tplc="53100CC8">
      <w:start w:val="1"/>
      <w:numFmt w:val="bullet"/>
      <w:lvlText w:val=""/>
      <w:lvlJc w:val="left"/>
      <w:pPr>
        <w:ind w:left="720" w:hanging="360"/>
      </w:pPr>
      <w:rPr>
        <w:rFonts w:ascii="Symbol" w:hAnsi="Symbol" w:hint="default"/>
      </w:rPr>
    </w:lvl>
    <w:lvl w:ilvl="1" w:tplc="B1FED23C" w:tentative="1">
      <w:start w:val="1"/>
      <w:numFmt w:val="bullet"/>
      <w:lvlText w:val="o"/>
      <w:lvlJc w:val="left"/>
      <w:pPr>
        <w:ind w:left="1440" w:hanging="360"/>
      </w:pPr>
      <w:rPr>
        <w:rFonts w:ascii="Courier New" w:hAnsi="Courier New" w:cs="Arial" w:hint="default"/>
      </w:rPr>
    </w:lvl>
    <w:lvl w:ilvl="2" w:tplc="042C5DA0" w:tentative="1">
      <w:start w:val="1"/>
      <w:numFmt w:val="bullet"/>
      <w:lvlText w:val=""/>
      <w:lvlJc w:val="left"/>
      <w:pPr>
        <w:ind w:left="2160" w:hanging="360"/>
      </w:pPr>
      <w:rPr>
        <w:rFonts w:ascii="Wingdings" w:hAnsi="Wingdings" w:hint="default"/>
      </w:rPr>
    </w:lvl>
    <w:lvl w:ilvl="3" w:tplc="2454FE20" w:tentative="1">
      <w:start w:val="1"/>
      <w:numFmt w:val="bullet"/>
      <w:lvlText w:val=""/>
      <w:lvlJc w:val="left"/>
      <w:pPr>
        <w:ind w:left="2880" w:hanging="360"/>
      </w:pPr>
      <w:rPr>
        <w:rFonts w:ascii="Symbol" w:hAnsi="Symbol" w:hint="default"/>
      </w:rPr>
    </w:lvl>
    <w:lvl w:ilvl="4" w:tplc="CBE21102" w:tentative="1">
      <w:start w:val="1"/>
      <w:numFmt w:val="bullet"/>
      <w:lvlText w:val="o"/>
      <w:lvlJc w:val="left"/>
      <w:pPr>
        <w:ind w:left="3600" w:hanging="360"/>
      </w:pPr>
      <w:rPr>
        <w:rFonts w:ascii="Courier New" w:hAnsi="Courier New" w:cs="Arial" w:hint="default"/>
      </w:rPr>
    </w:lvl>
    <w:lvl w:ilvl="5" w:tplc="BC28CC50" w:tentative="1">
      <w:start w:val="1"/>
      <w:numFmt w:val="bullet"/>
      <w:lvlText w:val=""/>
      <w:lvlJc w:val="left"/>
      <w:pPr>
        <w:ind w:left="4320" w:hanging="360"/>
      </w:pPr>
      <w:rPr>
        <w:rFonts w:ascii="Wingdings" w:hAnsi="Wingdings" w:hint="default"/>
      </w:rPr>
    </w:lvl>
    <w:lvl w:ilvl="6" w:tplc="95568C3E" w:tentative="1">
      <w:start w:val="1"/>
      <w:numFmt w:val="bullet"/>
      <w:lvlText w:val=""/>
      <w:lvlJc w:val="left"/>
      <w:pPr>
        <w:ind w:left="5040" w:hanging="360"/>
      </w:pPr>
      <w:rPr>
        <w:rFonts w:ascii="Symbol" w:hAnsi="Symbol" w:hint="default"/>
      </w:rPr>
    </w:lvl>
    <w:lvl w:ilvl="7" w:tplc="BCF0DFE0" w:tentative="1">
      <w:start w:val="1"/>
      <w:numFmt w:val="bullet"/>
      <w:lvlText w:val="o"/>
      <w:lvlJc w:val="left"/>
      <w:pPr>
        <w:ind w:left="5760" w:hanging="360"/>
      </w:pPr>
      <w:rPr>
        <w:rFonts w:ascii="Courier New" w:hAnsi="Courier New" w:cs="Arial" w:hint="default"/>
      </w:rPr>
    </w:lvl>
    <w:lvl w:ilvl="8" w:tplc="32CC1664" w:tentative="1">
      <w:start w:val="1"/>
      <w:numFmt w:val="bullet"/>
      <w:lvlText w:val=""/>
      <w:lvlJc w:val="left"/>
      <w:pPr>
        <w:ind w:left="6480" w:hanging="360"/>
      </w:pPr>
      <w:rPr>
        <w:rFonts w:ascii="Wingdings" w:hAnsi="Wingdings" w:hint="default"/>
      </w:rPr>
    </w:lvl>
  </w:abstractNum>
  <w:abstractNum w:abstractNumId="119">
    <w:nsid w:val="4A887716"/>
    <w:multiLevelType w:val="hybridMultilevel"/>
    <w:tmpl w:val="C094817C"/>
    <w:lvl w:ilvl="0" w:tplc="04090001">
      <w:start w:val="1"/>
      <w:numFmt w:val="bullet"/>
      <w:lvlText w:val=""/>
      <w:lvlJc w:val="left"/>
      <w:pPr>
        <w:ind w:left="360" w:hanging="360"/>
      </w:pPr>
      <w:rPr>
        <w:rFonts w:ascii="Symbol" w:hAnsi="Symbol" w:hint="default"/>
      </w:rPr>
    </w:lvl>
    <w:lvl w:ilvl="1" w:tplc="FAB81AF8" w:tentative="1">
      <w:start w:val="1"/>
      <w:numFmt w:val="bullet"/>
      <w:lvlText w:val="o"/>
      <w:lvlJc w:val="left"/>
      <w:pPr>
        <w:ind w:left="1080" w:hanging="360"/>
      </w:pPr>
      <w:rPr>
        <w:rFonts w:ascii="Courier New" w:hAnsi="Courier New" w:cs="Courier New" w:hint="default"/>
      </w:rPr>
    </w:lvl>
    <w:lvl w:ilvl="2" w:tplc="E8DCF034" w:tentative="1">
      <w:start w:val="1"/>
      <w:numFmt w:val="bullet"/>
      <w:lvlText w:val=""/>
      <w:lvlJc w:val="left"/>
      <w:pPr>
        <w:ind w:left="1800" w:hanging="360"/>
      </w:pPr>
      <w:rPr>
        <w:rFonts w:ascii="Wingdings" w:hAnsi="Wingdings" w:hint="default"/>
      </w:rPr>
    </w:lvl>
    <w:lvl w:ilvl="3" w:tplc="91084E90" w:tentative="1">
      <w:start w:val="1"/>
      <w:numFmt w:val="bullet"/>
      <w:lvlText w:val=""/>
      <w:lvlJc w:val="left"/>
      <w:pPr>
        <w:ind w:left="2520" w:hanging="360"/>
      </w:pPr>
      <w:rPr>
        <w:rFonts w:ascii="Symbol" w:hAnsi="Symbol" w:hint="default"/>
      </w:rPr>
    </w:lvl>
    <w:lvl w:ilvl="4" w:tplc="549E8AAA" w:tentative="1">
      <w:start w:val="1"/>
      <w:numFmt w:val="bullet"/>
      <w:lvlText w:val="o"/>
      <w:lvlJc w:val="left"/>
      <w:pPr>
        <w:ind w:left="3240" w:hanging="360"/>
      </w:pPr>
      <w:rPr>
        <w:rFonts w:ascii="Courier New" w:hAnsi="Courier New" w:cs="Courier New" w:hint="default"/>
      </w:rPr>
    </w:lvl>
    <w:lvl w:ilvl="5" w:tplc="12C454D6" w:tentative="1">
      <w:start w:val="1"/>
      <w:numFmt w:val="bullet"/>
      <w:lvlText w:val=""/>
      <w:lvlJc w:val="left"/>
      <w:pPr>
        <w:ind w:left="3960" w:hanging="360"/>
      </w:pPr>
      <w:rPr>
        <w:rFonts w:ascii="Wingdings" w:hAnsi="Wingdings" w:hint="default"/>
      </w:rPr>
    </w:lvl>
    <w:lvl w:ilvl="6" w:tplc="02A85F18" w:tentative="1">
      <w:start w:val="1"/>
      <w:numFmt w:val="bullet"/>
      <w:lvlText w:val=""/>
      <w:lvlJc w:val="left"/>
      <w:pPr>
        <w:ind w:left="4680" w:hanging="360"/>
      </w:pPr>
      <w:rPr>
        <w:rFonts w:ascii="Symbol" w:hAnsi="Symbol" w:hint="default"/>
      </w:rPr>
    </w:lvl>
    <w:lvl w:ilvl="7" w:tplc="ABA42346" w:tentative="1">
      <w:start w:val="1"/>
      <w:numFmt w:val="bullet"/>
      <w:lvlText w:val="o"/>
      <w:lvlJc w:val="left"/>
      <w:pPr>
        <w:ind w:left="5400" w:hanging="360"/>
      </w:pPr>
      <w:rPr>
        <w:rFonts w:ascii="Courier New" w:hAnsi="Courier New" w:cs="Courier New" w:hint="default"/>
      </w:rPr>
    </w:lvl>
    <w:lvl w:ilvl="8" w:tplc="B324E1A2" w:tentative="1">
      <w:start w:val="1"/>
      <w:numFmt w:val="bullet"/>
      <w:lvlText w:val=""/>
      <w:lvlJc w:val="left"/>
      <w:pPr>
        <w:ind w:left="6120" w:hanging="360"/>
      </w:pPr>
      <w:rPr>
        <w:rFonts w:ascii="Wingdings" w:hAnsi="Wingdings" w:hint="default"/>
      </w:rPr>
    </w:lvl>
  </w:abstractNum>
  <w:abstractNum w:abstractNumId="120">
    <w:nsid w:val="4ABF5398"/>
    <w:multiLevelType w:val="hybridMultilevel"/>
    <w:tmpl w:val="CD581E00"/>
    <w:lvl w:ilvl="0" w:tplc="04090001">
      <w:start w:val="1"/>
      <w:numFmt w:val="bullet"/>
      <w:lvlText w:val=""/>
      <w:lvlJc w:val="left"/>
      <w:pPr>
        <w:ind w:left="360" w:hanging="360"/>
      </w:pPr>
      <w:rPr>
        <w:rFonts w:ascii="Symbol" w:hAnsi="Symbol" w:hint="default"/>
      </w:rPr>
    </w:lvl>
    <w:lvl w:ilvl="1" w:tplc="28E67A96" w:tentative="1">
      <w:start w:val="1"/>
      <w:numFmt w:val="bullet"/>
      <w:lvlText w:val="o"/>
      <w:lvlJc w:val="left"/>
      <w:pPr>
        <w:ind w:left="1080" w:hanging="360"/>
      </w:pPr>
      <w:rPr>
        <w:rFonts w:ascii="Courier New" w:hAnsi="Courier New" w:cs="Courier New" w:hint="default"/>
      </w:rPr>
    </w:lvl>
    <w:lvl w:ilvl="2" w:tplc="6398523A" w:tentative="1">
      <w:start w:val="1"/>
      <w:numFmt w:val="bullet"/>
      <w:lvlText w:val=""/>
      <w:lvlJc w:val="left"/>
      <w:pPr>
        <w:ind w:left="1800" w:hanging="360"/>
      </w:pPr>
      <w:rPr>
        <w:rFonts w:ascii="Wingdings" w:hAnsi="Wingdings" w:hint="default"/>
      </w:rPr>
    </w:lvl>
    <w:lvl w:ilvl="3" w:tplc="D1320EDE" w:tentative="1">
      <w:start w:val="1"/>
      <w:numFmt w:val="bullet"/>
      <w:lvlText w:val=""/>
      <w:lvlJc w:val="left"/>
      <w:pPr>
        <w:ind w:left="2520" w:hanging="360"/>
      </w:pPr>
      <w:rPr>
        <w:rFonts w:ascii="Symbol" w:hAnsi="Symbol" w:hint="default"/>
      </w:rPr>
    </w:lvl>
    <w:lvl w:ilvl="4" w:tplc="D720A626" w:tentative="1">
      <w:start w:val="1"/>
      <w:numFmt w:val="bullet"/>
      <w:lvlText w:val="o"/>
      <w:lvlJc w:val="left"/>
      <w:pPr>
        <w:ind w:left="3240" w:hanging="360"/>
      </w:pPr>
      <w:rPr>
        <w:rFonts w:ascii="Courier New" w:hAnsi="Courier New" w:cs="Courier New" w:hint="default"/>
      </w:rPr>
    </w:lvl>
    <w:lvl w:ilvl="5" w:tplc="8CA4EB0E" w:tentative="1">
      <w:start w:val="1"/>
      <w:numFmt w:val="bullet"/>
      <w:lvlText w:val=""/>
      <w:lvlJc w:val="left"/>
      <w:pPr>
        <w:ind w:left="3960" w:hanging="360"/>
      </w:pPr>
      <w:rPr>
        <w:rFonts w:ascii="Wingdings" w:hAnsi="Wingdings" w:hint="default"/>
      </w:rPr>
    </w:lvl>
    <w:lvl w:ilvl="6" w:tplc="FEE66D26" w:tentative="1">
      <w:start w:val="1"/>
      <w:numFmt w:val="bullet"/>
      <w:lvlText w:val=""/>
      <w:lvlJc w:val="left"/>
      <w:pPr>
        <w:ind w:left="4680" w:hanging="360"/>
      </w:pPr>
      <w:rPr>
        <w:rFonts w:ascii="Symbol" w:hAnsi="Symbol" w:hint="default"/>
      </w:rPr>
    </w:lvl>
    <w:lvl w:ilvl="7" w:tplc="EA30DFCC" w:tentative="1">
      <w:start w:val="1"/>
      <w:numFmt w:val="bullet"/>
      <w:lvlText w:val="o"/>
      <w:lvlJc w:val="left"/>
      <w:pPr>
        <w:ind w:left="5400" w:hanging="360"/>
      </w:pPr>
      <w:rPr>
        <w:rFonts w:ascii="Courier New" w:hAnsi="Courier New" w:cs="Courier New" w:hint="default"/>
      </w:rPr>
    </w:lvl>
    <w:lvl w:ilvl="8" w:tplc="267A7620" w:tentative="1">
      <w:start w:val="1"/>
      <w:numFmt w:val="bullet"/>
      <w:lvlText w:val=""/>
      <w:lvlJc w:val="left"/>
      <w:pPr>
        <w:ind w:left="6120" w:hanging="360"/>
      </w:pPr>
      <w:rPr>
        <w:rFonts w:ascii="Wingdings" w:hAnsi="Wingdings" w:hint="default"/>
      </w:rPr>
    </w:lvl>
  </w:abstractNum>
  <w:abstractNum w:abstractNumId="121">
    <w:nsid w:val="4AE7346D"/>
    <w:multiLevelType w:val="hybridMultilevel"/>
    <w:tmpl w:val="D6F63748"/>
    <w:lvl w:ilvl="0" w:tplc="04090001">
      <w:start w:val="1"/>
      <w:numFmt w:val="bullet"/>
      <w:lvlText w:val=""/>
      <w:lvlJc w:val="left"/>
      <w:pPr>
        <w:ind w:left="360" w:hanging="360"/>
      </w:pPr>
      <w:rPr>
        <w:rFonts w:ascii="Symbol" w:hAnsi="Symbol" w:hint="default"/>
        <w:color w:val="auto"/>
      </w:rPr>
    </w:lvl>
    <w:lvl w:ilvl="1" w:tplc="7CA2B21E" w:tentative="1">
      <w:start w:val="1"/>
      <w:numFmt w:val="bullet"/>
      <w:lvlText w:val="o"/>
      <w:lvlJc w:val="left"/>
      <w:pPr>
        <w:ind w:left="1080" w:hanging="360"/>
      </w:pPr>
      <w:rPr>
        <w:rFonts w:ascii="Courier New" w:hAnsi="Courier New" w:cs="Courier New" w:hint="default"/>
      </w:rPr>
    </w:lvl>
    <w:lvl w:ilvl="2" w:tplc="ACDCFDCA" w:tentative="1">
      <w:start w:val="1"/>
      <w:numFmt w:val="bullet"/>
      <w:lvlText w:val=""/>
      <w:lvlJc w:val="left"/>
      <w:pPr>
        <w:ind w:left="1800" w:hanging="360"/>
      </w:pPr>
      <w:rPr>
        <w:rFonts w:ascii="Wingdings" w:hAnsi="Wingdings" w:hint="default"/>
      </w:rPr>
    </w:lvl>
    <w:lvl w:ilvl="3" w:tplc="DE02761A" w:tentative="1">
      <w:start w:val="1"/>
      <w:numFmt w:val="bullet"/>
      <w:lvlText w:val=""/>
      <w:lvlJc w:val="left"/>
      <w:pPr>
        <w:ind w:left="2520" w:hanging="360"/>
      </w:pPr>
      <w:rPr>
        <w:rFonts w:ascii="Symbol" w:hAnsi="Symbol" w:hint="default"/>
      </w:rPr>
    </w:lvl>
    <w:lvl w:ilvl="4" w:tplc="3E021C44" w:tentative="1">
      <w:start w:val="1"/>
      <w:numFmt w:val="bullet"/>
      <w:lvlText w:val="o"/>
      <w:lvlJc w:val="left"/>
      <w:pPr>
        <w:ind w:left="3240" w:hanging="360"/>
      </w:pPr>
      <w:rPr>
        <w:rFonts w:ascii="Courier New" w:hAnsi="Courier New" w:cs="Courier New" w:hint="default"/>
      </w:rPr>
    </w:lvl>
    <w:lvl w:ilvl="5" w:tplc="CE88C342" w:tentative="1">
      <w:start w:val="1"/>
      <w:numFmt w:val="bullet"/>
      <w:lvlText w:val=""/>
      <w:lvlJc w:val="left"/>
      <w:pPr>
        <w:ind w:left="3960" w:hanging="360"/>
      </w:pPr>
      <w:rPr>
        <w:rFonts w:ascii="Wingdings" w:hAnsi="Wingdings" w:hint="default"/>
      </w:rPr>
    </w:lvl>
    <w:lvl w:ilvl="6" w:tplc="7376FAFE" w:tentative="1">
      <w:start w:val="1"/>
      <w:numFmt w:val="bullet"/>
      <w:lvlText w:val=""/>
      <w:lvlJc w:val="left"/>
      <w:pPr>
        <w:ind w:left="4680" w:hanging="360"/>
      </w:pPr>
      <w:rPr>
        <w:rFonts w:ascii="Symbol" w:hAnsi="Symbol" w:hint="default"/>
      </w:rPr>
    </w:lvl>
    <w:lvl w:ilvl="7" w:tplc="9ABC9694" w:tentative="1">
      <w:start w:val="1"/>
      <w:numFmt w:val="bullet"/>
      <w:lvlText w:val="o"/>
      <w:lvlJc w:val="left"/>
      <w:pPr>
        <w:ind w:left="5400" w:hanging="360"/>
      </w:pPr>
      <w:rPr>
        <w:rFonts w:ascii="Courier New" w:hAnsi="Courier New" w:cs="Courier New" w:hint="default"/>
      </w:rPr>
    </w:lvl>
    <w:lvl w:ilvl="8" w:tplc="282EBF90" w:tentative="1">
      <w:start w:val="1"/>
      <w:numFmt w:val="bullet"/>
      <w:lvlText w:val=""/>
      <w:lvlJc w:val="left"/>
      <w:pPr>
        <w:ind w:left="6120" w:hanging="360"/>
      </w:pPr>
      <w:rPr>
        <w:rFonts w:ascii="Wingdings" w:hAnsi="Wingdings" w:hint="default"/>
      </w:rPr>
    </w:lvl>
  </w:abstractNum>
  <w:abstractNum w:abstractNumId="122">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123">
    <w:nsid w:val="4C837ADC"/>
    <w:multiLevelType w:val="hybridMultilevel"/>
    <w:tmpl w:val="7C5C4B64"/>
    <w:lvl w:ilvl="0" w:tplc="04090001">
      <w:start w:val="1"/>
      <w:numFmt w:val="bullet"/>
      <w:lvlText w:val=""/>
      <w:lvlJc w:val="left"/>
      <w:pPr>
        <w:ind w:left="360" w:hanging="360"/>
      </w:pPr>
      <w:rPr>
        <w:rFonts w:ascii="Symbol" w:hAnsi="Symbol" w:hint="default"/>
      </w:rPr>
    </w:lvl>
    <w:lvl w:ilvl="1" w:tplc="53D0DD42" w:tentative="1">
      <w:start w:val="1"/>
      <w:numFmt w:val="bullet"/>
      <w:lvlText w:val="o"/>
      <w:lvlJc w:val="left"/>
      <w:pPr>
        <w:ind w:left="1080" w:hanging="360"/>
      </w:pPr>
      <w:rPr>
        <w:rFonts w:ascii="Courier New" w:hAnsi="Courier New" w:cs="Courier New" w:hint="default"/>
      </w:rPr>
    </w:lvl>
    <w:lvl w:ilvl="2" w:tplc="DCAC6918" w:tentative="1">
      <w:start w:val="1"/>
      <w:numFmt w:val="bullet"/>
      <w:lvlText w:val=""/>
      <w:lvlJc w:val="left"/>
      <w:pPr>
        <w:ind w:left="1800" w:hanging="360"/>
      </w:pPr>
      <w:rPr>
        <w:rFonts w:ascii="Wingdings" w:hAnsi="Wingdings" w:hint="default"/>
      </w:rPr>
    </w:lvl>
    <w:lvl w:ilvl="3" w:tplc="59F0C8C8" w:tentative="1">
      <w:start w:val="1"/>
      <w:numFmt w:val="bullet"/>
      <w:lvlText w:val=""/>
      <w:lvlJc w:val="left"/>
      <w:pPr>
        <w:ind w:left="2520" w:hanging="360"/>
      </w:pPr>
      <w:rPr>
        <w:rFonts w:ascii="Symbol" w:hAnsi="Symbol" w:hint="default"/>
      </w:rPr>
    </w:lvl>
    <w:lvl w:ilvl="4" w:tplc="4D122844" w:tentative="1">
      <w:start w:val="1"/>
      <w:numFmt w:val="bullet"/>
      <w:lvlText w:val="o"/>
      <w:lvlJc w:val="left"/>
      <w:pPr>
        <w:ind w:left="3240" w:hanging="360"/>
      </w:pPr>
      <w:rPr>
        <w:rFonts w:ascii="Courier New" w:hAnsi="Courier New" w:cs="Courier New" w:hint="default"/>
      </w:rPr>
    </w:lvl>
    <w:lvl w:ilvl="5" w:tplc="05E6A2C2" w:tentative="1">
      <w:start w:val="1"/>
      <w:numFmt w:val="bullet"/>
      <w:lvlText w:val=""/>
      <w:lvlJc w:val="left"/>
      <w:pPr>
        <w:ind w:left="3960" w:hanging="360"/>
      </w:pPr>
      <w:rPr>
        <w:rFonts w:ascii="Wingdings" w:hAnsi="Wingdings" w:hint="default"/>
      </w:rPr>
    </w:lvl>
    <w:lvl w:ilvl="6" w:tplc="8320D19E" w:tentative="1">
      <w:start w:val="1"/>
      <w:numFmt w:val="bullet"/>
      <w:lvlText w:val=""/>
      <w:lvlJc w:val="left"/>
      <w:pPr>
        <w:ind w:left="4680" w:hanging="360"/>
      </w:pPr>
      <w:rPr>
        <w:rFonts w:ascii="Symbol" w:hAnsi="Symbol" w:hint="default"/>
      </w:rPr>
    </w:lvl>
    <w:lvl w:ilvl="7" w:tplc="0F9EA2D6" w:tentative="1">
      <w:start w:val="1"/>
      <w:numFmt w:val="bullet"/>
      <w:lvlText w:val="o"/>
      <w:lvlJc w:val="left"/>
      <w:pPr>
        <w:ind w:left="5400" w:hanging="360"/>
      </w:pPr>
      <w:rPr>
        <w:rFonts w:ascii="Courier New" w:hAnsi="Courier New" w:cs="Courier New" w:hint="default"/>
      </w:rPr>
    </w:lvl>
    <w:lvl w:ilvl="8" w:tplc="57E2F7D8" w:tentative="1">
      <w:start w:val="1"/>
      <w:numFmt w:val="bullet"/>
      <w:lvlText w:val=""/>
      <w:lvlJc w:val="left"/>
      <w:pPr>
        <w:ind w:left="6120" w:hanging="360"/>
      </w:pPr>
      <w:rPr>
        <w:rFonts w:ascii="Wingdings" w:hAnsi="Wingdings" w:hint="default"/>
      </w:rPr>
    </w:lvl>
  </w:abstractNum>
  <w:abstractNum w:abstractNumId="124">
    <w:nsid w:val="4DC13AD1"/>
    <w:multiLevelType w:val="hybridMultilevel"/>
    <w:tmpl w:val="120246EE"/>
    <w:lvl w:ilvl="0" w:tplc="04090001">
      <w:start w:val="1"/>
      <w:numFmt w:val="bullet"/>
      <w:lvlText w:val=""/>
      <w:lvlJc w:val="left"/>
      <w:pPr>
        <w:ind w:left="360" w:hanging="360"/>
      </w:pPr>
      <w:rPr>
        <w:rFonts w:ascii="Symbol" w:hAnsi="Symbol" w:hint="default"/>
      </w:rPr>
    </w:lvl>
    <w:lvl w:ilvl="1" w:tplc="46DA754E" w:tentative="1">
      <w:start w:val="1"/>
      <w:numFmt w:val="bullet"/>
      <w:lvlText w:val="o"/>
      <w:lvlJc w:val="left"/>
      <w:pPr>
        <w:ind w:left="1080" w:hanging="360"/>
      </w:pPr>
      <w:rPr>
        <w:rFonts w:ascii="Courier New" w:hAnsi="Courier New" w:cs="Courier New" w:hint="default"/>
      </w:rPr>
    </w:lvl>
    <w:lvl w:ilvl="2" w:tplc="B7606828" w:tentative="1">
      <w:start w:val="1"/>
      <w:numFmt w:val="bullet"/>
      <w:lvlText w:val=""/>
      <w:lvlJc w:val="left"/>
      <w:pPr>
        <w:ind w:left="1800" w:hanging="360"/>
      </w:pPr>
      <w:rPr>
        <w:rFonts w:ascii="Wingdings" w:hAnsi="Wingdings" w:hint="default"/>
      </w:rPr>
    </w:lvl>
    <w:lvl w:ilvl="3" w:tplc="597680EE" w:tentative="1">
      <w:start w:val="1"/>
      <w:numFmt w:val="bullet"/>
      <w:lvlText w:val=""/>
      <w:lvlJc w:val="left"/>
      <w:pPr>
        <w:ind w:left="2520" w:hanging="360"/>
      </w:pPr>
      <w:rPr>
        <w:rFonts w:ascii="Symbol" w:hAnsi="Symbol" w:hint="default"/>
      </w:rPr>
    </w:lvl>
    <w:lvl w:ilvl="4" w:tplc="C94A8EB4" w:tentative="1">
      <w:start w:val="1"/>
      <w:numFmt w:val="bullet"/>
      <w:lvlText w:val="o"/>
      <w:lvlJc w:val="left"/>
      <w:pPr>
        <w:ind w:left="3240" w:hanging="360"/>
      </w:pPr>
      <w:rPr>
        <w:rFonts w:ascii="Courier New" w:hAnsi="Courier New" w:cs="Courier New" w:hint="default"/>
      </w:rPr>
    </w:lvl>
    <w:lvl w:ilvl="5" w:tplc="F7B6ADEE" w:tentative="1">
      <w:start w:val="1"/>
      <w:numFmt w:val="bullet"/>
      <w:lvlText w:val=""/>
      <w:lvlJc w:val="left"/>
      <w:pPr>
        <w:ind w:left="3960" w:hanging="360"/>
      </w:pPr>
      <w:rPr>
        <w:rFonts w:ascii="Wingdings" w:hAnsi="Wingdings" w:hint="default"/>
      </w:rPr>
    </w:lvl>
    <w:lvl w:ilvl="6" w:tplc="229E8A4A" w:tentative="1">
      <w:start w:val="1"/>
      <w:numFmt w:val="bullet"/>
      <w:lvlText w:val=""/>
      <w:lvlJc w:val="left"/>
      <w:pPr>
        <w:ind w:left="4680" w:hanging="360"/>
      </w:pPr>
      <w:rPr>
        <w:rFonts w:ascii="Symbol" w:hAnsi="Symbol" w:hint="default"/>
      </w:rPr>
    </w:lvl>
    <w:lvl w:ilvl="7" w:tplc="C93A4460" w:tentative="1">
      <w:start w:val="1"/>
      <w:numFmt w:val="bullet"/>
      <w:lvlText w:val="o"/>
      <w:lvlJc w:val="left"/>
      <w:pPr>
        <w:ind w:left="5400" w:hanging="360"/>
      </w:pPr>
      <w:rPr>
        <w:rFonts w:ascii="Courier New" w:hAnsi="Courier New" w:cs="Courier New" w:hint="default"/>
      </w:rPr>
    </w:lvl>
    <w:lvl w:ilvl="8" w:tplc="A5B6CD76" w:tentative="1">
      <w:start w:val="1"/>
      <w:numFmt w:val="bullet"/>
      <w:lvlText w:val=""/>
      <w:lvlJc w:val="left"/>
      <w:pPr>
        <w:ind w:left="6120" w:hanging="360"/>
      </w:pPr>
      <w:rPr>
        <w:rFonts w:ascii="Wingdings" w:hAnsi="Wingdings" w:hint="default"/>
      </w:rPr>
    </w:lvl>
  </w:abstractNum>
  <w:abstractNum w:abstractNumId="125">
    <w:nsid w:val="4E195596"/>
    <w:multiLevelType w:val="hybridMultilevel"/>
    <w:tmpl w:val="1A00F3E0"/>
    <w:lvl w:ilvl="0" w:tplc="04090001">
      <w:start w:val="1"/>
      <w:numFmt w:val="bullet"/>
      <w:lvlText w:val=""/>
      <w:lvlJc w:val="left"/>
      <w:pPr>
        <w:ind w:left="360" w:hanging="360"/>
      </w:pPr>
      <w:rPr>
        <w:rFonts w:ascii="Symbol" w:hAnsi="Symbol" w:hint="default"/>
        <w:color w:val="auto"/>
      </w:rPr>
    </w:lvl>
    <w:lvl w:ilvl="1" w:tplc="0B10D4F6" w:tentative="1">
      <w:start w:val="1"/>
      <w:numFmt w:val="bullet"/>
      <w:lvlText w:val="o"/>
      <w:lvlJc w:val="left"/>
      <w:pPr>
        <w:ind w:left="1080" w:hanging="360"/>
      </w:pPr>
      <w:rPr>
        <w:rFonts w:ascii="Courier New" w:hAnsi="Courier New" w:cs="Courier New" w:hint="default"/>
      </w:rPr>
    </w:lvl>
    <w:lvl w:ilvl="2" w:tplc="70B072F6" w:tentative="1">
      <w:start w:val="1"/>
      <w:numFmt w:val="bullet"/>
      <w:lvlText w:val=""/>
      <w:lvlJc w:val="left"/>
      <w:pPr>
        <w:ind w:left="1800" w:hanging="360"/>
      </w:pPr>
      <w:rPr>
        <w:rFonts w:ascii="Wingdings" w:hAnsi="Wingdings" w:hint="default"/>
      </w:rPr>
    </w:lvl>
    <w:lvl w:ilvl="3" w:tplc="C916EBDE" w:tentative="1">
      <w:start w:val="1"/>
      <w:numFmt w:val="bullet"/>
      <w:lvlText w:val=""/>
      <w:lvlJc w:val="left"/>
      <w:pPr>
        <w:ind w:left="2520" w:hanging="360"/>
      </w:pPr>
      <w:rPr>
        <w:rFonts w:ascii="Symbol" w:hAnsi="Symbol" w:hint="default"/>
      </w:rPr>
    </w:lvl>
    <w:lvl w:ilvl="4" w:tplc="4800B5DE" w:tentative="1">
      <w:start w:val="1"/>
      <w:numFmt w:val="bullet"/>
      <w:lvlText w:val="o"/>
      <w:lvlJc w:val="left"/>
      <w:pPr>
        <w:ind w:left="3240" w:hanging="360"/>
      </w:pPr>
      <w:rPr>
        <w:rFonts w:ascii="Courier New" w:hAnsi="Courier New" w:cs="Courier New" w:hint="default"/>
      </w:rPr>
    </w:lvl>
    <w:lvl w:ilvl="5" w:tplc="936C1D98" w:tentative="1">
      <w:start w:val="1"/>
      <w:numFmt w:val="bullet"/>
      <w:lvlText w:val=""/>
      <w:lvlJc w:val="left"/>
      <w:pPr>
        <w:ind w:left="3960" w:hanging="360"/>
      </w:pPr>
      <w:rPr>
        <w:rFonts w:ascii="Wingdings" w:hAnsi="Wingdings" w:hint="default"/>
      </w:rPr>
    </w:lvl>
    <w:lvl w:ilvl="6" w:tplc="AFC6F000" w:tentative="1">
      <w:start w:val="1"/>
      <w:numFmt w:val="bullet"/>
      <w:lvlText w:val=""/>
      <w:lvlJc w:val="left"/>
      <w:pPr>
        <w:ind w:left="4680" w:hanging="360"/>
      </w:pPr>
      <w:rPr>
        <w:rFonts w:ascii="Symbol" w:hAnsi="Symbol" w:hint="default"/>
      </w:rPr>
    </w:lvl>
    <w:lvl w:ilvl="7" w:tplc="CCEE4054" w:tentative="1">
      <w:start w:val="1"/>
      <w:numFmt w:val="bullet"/>
      <w:lvlText w:val="o"/>
      <w:lvlJc w:val="left"/>
      <w:pPr>
        <w:ind w:left="5400" w:hanging="360"/>
      </w:pPr>
      <w:rPr>
        <w:rFonts w:ascii="Courier New" w:hAnsi="Courier New" w:cs="Courier New" w:hint="default"/>
      </w:rPr>
    </w:lvl>
    <w:lvl w:ilvl="8" w:tplc="52A88D52" w:tentative="1">
      <w:start w:val="1"/>
      <w:numFmt w:val="bullet"/>
      <w:lvlText w:val=""/>
      <w:lvlJc w:val="left"/>
      <w:pPr>
        <w:ind w:left="6120" w:hanging="360"/>
      </w:pPr>
      <w:rPr>
        <w:rFonts w:ascii="Wingdings" w:hAnsi="Wingdings" w:hint="default"/>
      </w:rPr>
    </w:lvl>
  </w:abstractNum>
  <w:abstractNum w:abstractNumId="126">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nsid w:val="50B15A32"/>
    <w:multiLevelType w:val="hybridMultilevel"/>
    <w:tmpl w:val="DC1EEBBC"/>
    <w:lvl w:ilvl="0" w:tplc="04090001">
      <w:start w:val="1"/>
      <w:numFmt w:val="bullet"/>
      <w:lvlText w:val=""/>
      <w:lvlJc w:val="left"/>
      <w:pPr>
        <w:ind w:left="360" w:hanging="360"/>
      </w:pPr>
      <w:rPr>
        <w:rFonts w:ascii="Symbol" w:hAnsi="Symbol" w:hint="default"/>
        <w:color w:val="auto"/>
      </w:rPr>
    </w:lvl>
    <w:lvl w:ilvl="1" w:tplc="BB621C18" w:tentative="1">
      <w:start w:val="1"/>
      <w:numFmt w:val="bullet"/>
      <w:lvlText w:val="o"/>
      <w:lvlJc w:val="left"/>
      <w:pPr>
        <w:ind w:left="1080" w:hanging="360"/>
      </w:pPr>
      <w:rPr>
        <w:rFonts w:ascii="Courier New" w:hAnsi="Courier New" w:cs="Courier New" w:hint="default"/>
      </w:rPr>
    </w:lvl>
    <w:lvl w:ilvl="2" w:tplc="27182798" w:tentative="1">
      <w:start w:val="1"/>
      <w:numFmt w:val="bullet"/>
      <w:lvlText w:val=""/>
      <w:lvlJc w:val="left"/>
      <w:pPr>
        <w:ind w:left="1800" w:hanging="360"/>
      </w:pPr>
      <w:rPr>
        <w:rFonts w:ascii="Wingdings" w:hAnsi="Wingdings" w:hint="default"/>
      </w:rPr>
    </w:lvl>
    <w:lvl w:ilvl="3" w:tplc="57B4090C" w:tentative="1">
      <w:start w:val="1"/>
      <w:numFmt w:val="bullet"/>
      <w:lvlText w:val=""/>
      <w:lvlJc w:val="left"/>
      <w:pPr>
        <w:ind w:left="2520" w:hanging="360"/>
      </w:pPr>
      <w:rPr>
        <w:rFonts w:ascii="Symbol" w:hAnsi="Symbol" w:hint="default"/>
      </w:rPr>
    </w:lvl>
    <w:lvl w:ilvl="4" w:tplc="4AD67F90" w:tentative="1">
      <w:start w:val="1"/>
      <w:numFmt w:val="bullet"/>
      <w:lvlText w:val="o"/>
      <w:lvlJc w:val="left"/>
      <w:pPr>
        <w:ind w:left="3240" w:hanging="360"/>
      </w:pPr>
      <w:rPr>
        <w:rFonts w:ascii="Courier New" w:hAnsi="Courier New" w:cs="Courier New" w:hint="default"/>
      </w:rPr>
    </w:lvl>
    <w:lvl w:ilvl="5" w:tplc="2B22388A" w:tentative="1">
      <w:start w:val="1"/>
      <w:numFmt w:val="bullet"/>
      <w:lvlText w:val=""/>
      <w:lvlJc w:val="left"/>
      <w:pPr>
        <w:ind w:left="3960" w:hanging="360"/>
      </w:pPr>
      <w:rPr>
        <w:rFonts w:ascii="Wingdings" w:hAnsi="Wingdings" w:hint="default"/>
      </w:rPr>
    </w:lvl>
    <w:lvl w:ilvl="6" w:tplc="8D9AEBDE" w:tentative="1">
      <w:start w:val="1"/>
      <w:numFmt w:val="bullet"/>
      <w:lvlText w:val=""/>
      <w:lvlJc w:val="left"/>
      <w:pPr>
        <w:ind w:left="4680" w:hanging="360"/>
      </w:pPr>
      <w:rPr>
        <w:rFonts w:ascii="Symbol" w:hAnsi="Symbol" w:hint="default"/>
      </w:rPr>
    </w:lvl>
    <w:lvl w:ilvl="7" w:tplc="3AB0D836" w:tentative="1">
      <w:start w:val="1"/>
      <w:numFmt w:val="bullet"/>
      <w:lvlText w:val="o"/>
      <w:lvlJc w:val="left"/>
      <w:pPr>
        <w:ind w:left="5400" w:hanging="360"/>
      </w:pPr>
      <w:rPr>
        <w:rFonts w:ascii="Courier New" w:hAnsi="Courier New" w:cs="Courier New" w:hint="default"/>
      </w:rPr>
    </w:lvl>
    <w:lvl w:ilvl="8" w:tplc="2F8EA378" w:tentative="1">
      <w:start w:val="1"/>
      <w:numFmt w:val="bullet"/>
      <w:lvlText w:val=""/>
      <w:lvlJc w:val="left"/>
      <w:pPr>
        <w:ind w:left="6120" w:hanging="360"/>
      </w:pPr>
      <w:rPr>
        <w:rFonts w:ascii="Wingdings" w:hAnsi="Wingdings" w:hint="default"/>
      </w:rPr>
    </w:lvl>
  </w:abstractNum>
  <w:abstractNum w:abstractNumId="128">
    <w:nsid w:val="51DD4919"/>
    <w:multiLevelType w:val="hybridMultilevel"/>
    <w:tmpl w:val="5546F740"/>
    <w:lvl w:ilvl="0" w:tplc="04090001">
      <w:start w:val="1"/>
      <w:numFmt w:val="bullet"/>
      <w:lvlText w:val=""/>
      <w:lvlJc w:val="left"/>
      <w:pPr>
        <w:ind w:left="360" w:hanging="360"/>
      </w:pPr>
      <w:rPr>
        <w:rFonts w:ascii="Symbol" w:hAnsi="Symbol" w:hint="default"/>
      </w:rPr>
    </w:lvl>
    <w:lvl w:ilvl="1" w:tplc="F74CBC58" w:tentative="1">
      <w:start w:val="1"/>
      <w:numFmt w:val="bullet"/>
      <w:lvlText w:val="o"/>
      <w:lvlJc w:val="left"/>
      <w:pPr>
        <w:ind w:left="1080" w:hanging="360"/>
      </w:pPr>
      <w:rPr>
        <w:rFonts w:ascii="Courier New" w:hAnsi="Courier New" w:cs="Courier New" w:hint="default"/>
      </w:rPr>
    </w:lvl>
    <w:lvl w:ilvl="2" w:tplc="24CC256E" w:tentative="1">
      <w:start w:val="1"/>
      <w:numFmt w:val="bullet"/>
      <w:lvlText w:val=""/>
      <w:lvlJc w:val="left"/>
      <w:pPr>
        <w:ind w:left="1800" w:hanging="360"/>
      </w:pPr>
      <w:rPr>
        <w:rFonts w:ascii="Wingdings" w:hAnsi="Wingdings" w:hint="default"/>
      </w:rPr>
    </w:lvl>
    <w:lvl w:ilvl="3" w:tplc="4776077E" w:tentative="1">
      <w:start w:val="1"/>
      <w:numFmt w:val="bullet"/>
      <w:lvlText w:val=""/>
      <w:lvlJc w:val="left"/>
      <w:pPr>
        <w:ind w:left="2520" w:hanging="360"/>
      </w:pPr>
      <w:rPr>
        <w:rFonts w:ascii="Symbol" w:hAnsi="Symbol" w:hint="default"/>
      </w:rPr>
    </w:lvl>
    <w:lvl w:ilvl="4" w:tplc="DB026A04" w:tentative="1">
      <w:start w:val="1"/>
      <w:numFmt w:val="bullet"/>
      <w:lvlText w:val="o"/>
      <w:lvlJc w:val="left"/>
      <w:pPr>
        <w:ind w:left="3240" w:hanging="360"/>
      </w:pPr>
      <w:rPr>
        <w:rFonts w:ascii="Courier New" w:hAnsi="Courier New" w:cs="Courier New" w:hint="default"/>
      </w:rPr>
    </w:lvl>
    <w:lvl w:ilvl="5" w:tplc="7FC8BE22" w:tentative="1">
      <w:start w:val="1"/>
      <w:numFmt w:val="bullet"/>
      <w:lvlText w:val=""/>
      <w:lvlJc w:val="left"/>
      <w:pPr>
        <w:ind w:left="3960" w:hanging="360"/>
      </w:pPr>
      <w:rPr>
        <w:rFonts w:ascii="Wingdings" w:hAnsi="Wingdings" w:hint="default"/>
      </w:rPr>
    </w:lvl>
    <w:lvl w:ilvl="6" w:tplc="C47ECF16" w:tentative="1">
      <w:start w:val="1"/>
      <w:numFmt w:val="bullet"/>
      <w:lvlText w:val=""/>
      <w:lvlJc w:val="left"/>
      <w:pPr>
        <w:ind w:left="4680" w:hanging="360"/>
      </w:pPr>
      <w:rPr>
        <w:rFonts w:ascii="Symbol" w:hAnsi="Symbol" w:hint="default"/>
      </w:rPr>
    </w:lvl>
    <w:lvl w:ilvl="7" w:tplc="FB14C9CA" w:tentative="1">
      <w:start w:val="1"/>
      <w:numFmt w:val="bullet"/>
      <w:lvlText w:val="o"/>
      <w:lvlJc w:val="left"/>
      <w:pPr>
        <w:ind w:left="5400" w:hanging="360"/>
      </w:pPr>
      <w:rPr>
        <w:rFonts w:ascii="Courier New" w:hAnsi="Courier New" w:cs="Courier New" w:hint="default"/>
      </w:rPr>
    </w:lvl>
    <w:lvl w:ilvl="8" w:tplc="E93666A8" w:tentative="1">
      <w:start w:val="1"/>
      <w:numFmt w:val="bullet"/>
      <w:lvlText w:val=""/>
      <w:lvlJc w:val="left"/>
      <w:pPr>
        <w:ind w:left="6120" w:hanging="360"/>
      </w:pPr>
      <w:rPr>
        <w:rFonts w:ascii="Wingdings" w:hAnsi="Wingdings" w:hint="default"/>
      </w:rPr>
    </w:lvl>
  </w:abstractNum>
  <w:abstractNum w:abstractNumId="129">
    <w:nsid w:val="526126A1"/>
    <w:multiLevelType w:val="hybridMultilevel"/>
    <w:tmpl w:val="310890CE"/>
    <w:lvl w:ilvl="0" w:tplc="04090001">
      <w:start w:val="1"/>
      <w:numFmt w:val="bullet"/>
      <w:lvlText w:val=""/>
      <w:lvlJc w:val="left"/>
      <w:pPr>
        <w:ind w:left="360" w:hanging="360"/>
      </w:pPr>
      <w:rPr>
        <w:rFonts w:ascii="Symbol" w:hAnsi="Symbol" w:hint="default"/>
      </w:rPr>
    </w:lvl>
    <w:lvl w:ilvl="1" w:tplc="9F0E89D2" w:tentative="1">
      <w:start w:val="1"/>
      <w:numFmt w:val="bullet"/>
      <w:lvlText w:val="o"/>
      <w:lvlJc w:val="left"/>
      <w:pPr>
        <w:ind w:left="1080" w:hanging="360"/>
      </w:pPr>
      <w:rPr>
        <w:rFonts w:ascii="Courier New" w:hAnsi="Courier New" w:cs="Courier New" w:hint="default"/>
      </w:rPr>
    </w:lvl>
    <w:lvl w:ilvl="2" w:tplc="BB3C75C6" w:tentative="1">
      <w:start w:val="1"/>
      <w:numFmt w:val="bullet"/>
      <w:lvlText w:val=""/>
      <w:lvlJc w:val="left"/>
      <w:pPr>
        <w:ind w:left="1800" w:hanging="360"/>
      </w:pPr>
      <w:rPr>
        <w:rFonts w:ascii="Wingdings" w:hAnsi="Wingdings" w:hint="default"/>
      </w:rPr>
    </w:lvl>
    <w:lvl w:ilvl="3" w:tplc="CC2C2E50" w:tentative="1">
      <w:start w:val="1"/>
      <w:numFmt w:val="bullet"/>
      <w:lvlText w:val=""/>
      <w:lvlJc w:val="left"/>
      <w:pPr>
        <w:ind w:left="2520" w:hanging="360"/>
      </w:pPr>
      <w:rPr>
        <w:rFonts w:ascii="Symbol" w:hAnsi="Symbol" w:hint="default"/>
      </w:rPr>
    </w:lvl>
    <w:lvl w:ilvl="4" w:tplc="FCF4DCDE" w:tentative="1">
      <w:start w:val="1"/>
      <w:numFmt w:val="bullet"/>
      <w:lvlText w:val="o"/>
      <w:lvlJc w:val="left"/>
      <w:pPr>
        <w:ind w:left="3240" w:hanging="360"/>
      </w:pPr>
      <w:rPr>
        <w:rFonts w:ascii="Courier New" w:hAnsi="Courier New" w:cs="Courier New" w:hint="default"/>
      </w:rPr>
    </w:lvl>
    <w:lvl w:ilvl="5" w:tplc="AE707A14" w:tentative="1">
      <w:start w:val="1"/>
      <w:numFmt w:val="bullet"/>
      <w:lvlText w:val=""/>
      <w:lvlJc w:val="left"/>
      <w:pPr>
        <w:ind w:left="3960" w:hanging="360"/>
      </w:pPr>
      <w:rPr>
        <w:rFonts w:ascii="Wingdings" w:hAnsi="Wingdings" w:hint="default"/>
      </w:rPr>
    </w:lvl>
    <w:lvl w:ilvl="6" w:tplc="ECBC6994" w:tentative="1">
      <w:start w:val="1"/>
      <w:numFmt w:val="bullet"/>
      <w:lvlText w:val=""/>
      <w:lvlJc w:val="left"/>
      <w:pPr>
        <w:ind w:left="4680" w:hanging="360"/>
      </w:pPr>
      <w:rPr>
        <w:rFonts w:ascii="Symbol" w:hAnsi="Symbol" w:hint="default"/>
      </w:rPr>
    </w:lvl>
    <w:lvl w:ilvl="7" w:tplc="E9529364" w:tentative="1">
      <w:start w:val="1"/>
      <w:numFmt w:val="bullet"/>
      <w:lvlText w:val="o"/>
      <w:lvlJc w:val="left"/>
      <w:pPr>
        <w:ind w:left="5400" w:hanging="360"/>
      </w:pPr>
      <w:rPr>
        <w:rFonts w:ascii="Courier New" w:hAnsi="Courier New" w:cs="Courier New" w:hint="default"/>
      </w:rPr>
    </w:lvl>
    <w:lvl w:ilvl="8" w:tplc="D21C1104" w:tentative="1">
      <w:start w:val="1"/>
      <w:numFmt w:val="bullet"/>
      <w:lvlText w:val=""/>
      <w:lvlJc w:val="left"/>
      <w:pPr>
        <w:ind w:left="6120" w:hanging="360"/>
      </w:pPr>
      <w:rPr>
        <w:rFonts w:ascii="Wingdings" w:hAnsi="Wingdings" w:hint="default"/>
      </w:rPr>
    </w:lvl>
  </w:abstractNum>
  <w:abstractNum w:abstractNumId="130">
    <w:nsid w:val="527A682C"/>
    <w:multiLevelType w:val="hybridMultilevel"/>
    <w:tmpl w:val="4E1051B0"/>
    <w:lvl w:ilvl="0" w:tplc="04090001">
      <w:start w:val="1"/>
      <w:numFmt w:val="bullet"/>
      <w:lvlText w:val=""/>
      <w:lvlJc w:val="left"/>
      <w:pPr>
        <w:ind w:left="360" w:hanging="360"/>
      </w:pPr>
      <w:rPr>
        <w:rFonts w:ascii="Symbol" w:hAnsi="Symbol" w:hint="default"/>
      </w:rPr>
    </w:lvl>
    <w:lvl w:ilvl="1" w:tplc="65D07626" w:tentative="1">
      <w:start w:val="1"/>
      <w:numFmt w:val="bullet"/>
      <w:lvlText w:val="o"/>
      <w:lvlJc w:val="left"/>
      <w:pPr>
        <w:ind w:left="1080" w:hanging="360"/>
      </w:pPr>
      <w:rPr>
        <w:rFonts w:ascii="Courier New" w:hAnsi="Courier New" w:cs="Courier New" w:hint="default"/>
      </w:rPr>
    </w:lvl>
    <w:lvl w:ilvl="2" w:tplc="FC700C30" w:tentative="1">
      <w:start w:val="1"/>
      <w:numFmt w:val="bullet"/>
      <w:lvlText w:val=""/>
      <w:lvlJc w:val="left"/>
      <w:pPr>
        <w:ind w:left="1800" w:hanging="360"/>
      </w:pPr>
      <w:rPr>
        <w:rFonts w:ascii="Wingdings" w:hAnsi="Wingdings" w:hint="default"/>
      </w:rPr>
    </w:lvl>
    <w:lvl w:ilvl="3" w:tplc="EA4018BC" w:tentative="1">
      <w:start w:val="1"/>
      <w:numFmt w:val="bullet"/>
      <w:lvlText w:val=""/>
      <w:lvlJc w:val="left"/>
      <w:pPr>
        <w:ind w:left="2520" w:hanging="360"/>
      </w:pPr>
      <w:rPr>
        <w:rFonts w:ascii="Symbol" w:hAnsi="Symbol" w:hint="default"/>
      </w:rPr>
    </w:lvl>
    <w:lvl w:ilvl="4" w:tplc="4CAA8BD0" w:tentative="1">
      <w:start w:val="1"/>
      <w:numFmt w:val="bullet"/>
      <w:lvlText w:val="o"/>
      <w:lvlJc w:val="left"/>
      <w:pPr>
        <w:ind w:left="3240" w:hanging="360"/>
      </w:pPr>
      <w:rPr>
        <w:rFonts w:ascii="Courier New" w:hAnsi="Courier New" w:cs="Courier New" w:hint="default"/>
      </w:rPr>
    </w:lvl>
    <w:lvl w:ilvl="5" w:tplc="1040D0B8" w:tentative="1">
      <w:start w:val="1"/>
      <w:numFmt w:val="bullet"/>
      <w:lvlText w:val=""/>
      <w:lvlJc w:val="left"/>
      <w:pPr>
        <w:ind w:left="3960" w:hanging="360"/>
      </w:pPr>
      <w:rPr>
        <w:rFonts w:ascii="Wingdings" w:hAnsi="Wingdings" w:hint="default"/>
      </w:rPr>
    </w:lvl>
    <w:lvl w:ilvl="6" w:tplc="D90AE5CC" w:tentative="1">
      <w:start w:val="1"/>
      <w:numFmt w:val="bullet"/>
      <w:lvlText w:val=""/>
      <w:lvlJc w:val="left"/>
      <w:pPr>
        <w:ind w:left="4680" w:hanging="360"/>
      </w:pPr>
      <w:rPr>
        <w:rFonts w:ascii="Symbol" w:hAnsi="Symbol" w:hint="default"/>
      </w:rPr>
    </w:lvl>
    <w:lvl w:ilvl="7" w:tplc="510E0D94" w:tentative="1">
      <w:start w:val="1"/>
      <w:numFmt w:val="bullet"/>
      <w:lvlText w:val="o"/>
      <w:lvlJc w:val="left"/>
      <w:pPr>
        <w:ind w:left="5400" w:hanging="360"/>
      </w:pPr>
      <w:rPr>
        <w:rFonts w:ascii="Courier New" w:hAnsi="Courier New" w:cs="Courier New" w:hint="default"/>
      </w:rPr>
    </w:lvl>
    <w:lvl w:ilvl="8" w:tplc="2B8292A0" w:tentative="1">
      <w:start w:val="1"/>
      <w:numFmt w:val="bullet"/>
      <w:lvlText w:val=""/>
      <w:lvlJc w:val="left"/>
      <w:pPr>
        <w:ind w:left="6120" w:hanging="360"/>
      </w:pPr>
      <w:rPr>
        <w:rFonts w:ascii="Wingdings" w:hAnsi="Wingdings" w:hint="default"/>
      </w:rPr>
    </w:lvl>
  </w:abstractNum>
  <w:abstractNum w:abstractNumId="131">
    <w:nsid w:val="52861BC3"/>
    <w:multiLevelType w:val="hybridMultilevel"/>
    <w:tmpl w:val="C136C2F8"/>
    <w:lvl w:ilvl="0" w:tplc="04090001">
      <w:start w:val="1"/>
      <w:numFmt w:val="bullet"/>
      <w:lvlText w:val=""/>
      <w:lvlJc w:val="left"/>
      <w:pPr>
        <w:ind w:left="360" w:hanging="360"/>
      </w:pPr>
      <w:rPr>
        <w:rFonts w:ascii="Symbol" w:hAnsi="Symbol" w:hint="default"/>
      </w:rPr>
    </w:lvl>
    <w:lvl w:ilvl="1" w:tplc="01429546" w:tentative="1">
      <w:start w:val="1"/>
      <w:numFmt w:val="bullet"/>
      <w:lvlText w:val="o"/>
      <w:lvlJc w:val="left"/>
      <w:pPr>
        <w:ind w:left="1080" w:hanging="360"/>
      </w:pPr>
      <w:rPr>
        <w:rFonts w:ascii="Courier New" w:hAnsi="Courier New" w:cs="Courier New" w:hint="default"/>
      </w:rPr>
    </w:lvl>
    <w:lvl w:ilvl="2" w:tplc="3DAE8774" w:tentative="1">
      <w:start w:val="1"/>
      <w:numFmt w:val="bullet"/>
      <w:lvlText w:val=""/>
      <w:lvlJc w:val="left"/>
      <w:pPr>
        <w:ind w:left="1800" w:hanging="360"/>
      </w:pPr>
      <w:rPr>
        <w:rFonts w:ascii="Wingdings" w:hAnsi="Wingdings" w:hint="default"/>
      </w:rPr>
    </w:lvl>
    <w:lvl w:ilvl="3" w:tplc="D408E782" w:tentative="1">
      <w:start w:val="1"/>
      <w:numFmt w:val="bullet"/>
      <w:lvlText w:val=""/>
      <w:lvlJc w:val="left"/>
      <w:pPr>
        <w:ind w:left="2520" w:hanging="360"/>
      </w:pPr>
      <w:rPr>
        <w:rFonts w:ascii="Symbol" w:hAnsi="Symbol" w:hint="default"/>
      </w:rPr>
    </w:lvl>
    <w:lvl w:ilvl="4" w:tplc="23D61864" w:tentative="1">
      <w:start w:val="1"/>
      <w:numFmt w:val="bullet"/>
      <w:lvlText w:val="o"/>
      <w:lvlJc w:val="left"/>
      <w:pPr>
        <w:ind w:left="3240" w:hanging="360"/>
      </w:pPr>
      <w:rPr>
        <w:rFonts w:ascii="Courier New" w:hAnsi="Courier New" w:cs="Courier New" w:hint="default"/>
      </w:rPr>
    </w:lvl>
    <w:lvl w:ilvl="5" w:tplc="F5E862F2" w:tentative="1">
      <w:start w:val="1"/>
      <w:numFmt w:val="bullet"/>
      <w:lvlText w:val=""/>
      <w:lvlJc w:val="left"/>
      <w:pPr>
        <w:ind w:left="3960" w:hanging="360"/>
      </w:pPr>
      <w:rPr>
        <w:rFonts w:ascii="Wingdings" w:hAnsi="Wingdings" w:hint="default"/>
      </w:rPr>
    </w:lvl>
    <w:lvl w:ilvl="6" w:tplc="345057CE" w:tentative="1">
      <w:start w:val="1"/>
      <w:numFmt w:val="bullet"/>
      <w:lvlText w:val=""/>
      <w:lvlJc w:val="left"/>
      <w:pPr>
        <w:ind w:left="4680" w:hanging="360"/>
      </w:pPr>
      <w:rPr>
        <w:rFonts w:ascii="Symbol" w:hAnsi="Symbol" w:hint="default"/>
      </w:rPr>
    </w:lvl>
    <w:lvl w:ilvl="7" w:tplc="07B4EAAE" w:tentative="1">
      <w:start w:val="1"/>
      <w:numFmt w:val="bullet"/>
      <w:lvlText w:val="o"/>
      <w:lvlJc w:val="left"/>
      <w:pPr>
        <w:ind w:left="5400" w:hanging="360"/>
      </w:pPr>
      <w:rPr>
        <w:rFonts w:ascii="Courier New" w:hAnsi="Courier New" w:cs="Courier New" w:hint="default"/>
      </w:rPr>
    </w:lvl>
    <w:lvl w:ilvl="8" w:tplc="CD862CD8" w:tentative="1">
      <w:start w:val="1"/>
      <w:numFmt w:val="bullet"/>
      <w:lvlText w:val=""/>
      <w:lvlJc w:val="left"/>
      <w:pPr>
        <w:ind w:left="6120" w:hanging="360"/>
      </w:pPr>
      <w:rPr>
        <w:rFonts w:ascii="Wingdings" w:hAnsi="Wingdings" w:hint="default"/>
      </w:rPr>
    </w:lvl>
  </w:abstractNum>
  <w:abstractNum w:abstractNumId="132">
    <w:nsid w:val="529A363B"/>
    <w:multiLevelType w:val="hybridMultilevel"/>
    <w:tmpl w:val="EB5488B6"/>
    <w:lvl w:ilvl="0" w:tplc="04090001">
      <w:start w:val="1"/>
      <w:numFmt w:val="bullet"/>
      <w:lvlText w:val=""/>
      <w:lvlJc w:val="left"/>
      <w:pPr>
        <w:ind w:left="360" w:hanging="360"/>
      </w:pPr>
      <w:rPr>
        <w:rFonts w:ascii="Symbol" w:hAnsi="Symbol" w:hint="default"/>
        <w:color w:val="auto"/>
      </w:rPr>
    </w:lvl>
    <w:lvl w:ilvl="1" w:tplc="89D08474" w:tentative="1">
      <w:start w:val="1"/>
      <w:numFmt w:val="bullet"/>
      <w:lvlText w:val="o"/>
      <w:lvlJc w:val="left"/>
      <w:pPr>
        <w:ind w:left="1080" w:hanging="360"/>
      </w:pPr>
      <w:rPr>
        <w:rFonts w:ascii="Courier New" w:hAnsi="Courier New" w:cs="Courier New" w:hint="default"/>
      </w:rPr>
    </w:lvl>
    <w:lvl w:ilvl="2" w:tplc="E9A4DCFE" w:tentative="1">
      <w:start w:val="1"/>
      <w:numFmt w:val="bullet"/>
      <w:lvlText w:val=""/>
      <w:lvlJc w:val="left"/>
      <w:pPr>
        <w:ind w:left="1800" w:hanging="360"/>
      </w:pPr>
      <w:rPr>
        <w:rFonts w:ascii="Wingdings" w:hAnsi="Wingdings" w:hint="default"/>
      </w:rPr>
    </w:lvl>
    <w:lvl w:ilvl="3" w:tplc="7DBAD424" w:tentative="1">
      <w:start w:val="1"/>
      <w:numFmt w:val="bullet"/>
      <w:lvlText w:val=""/>
      <w:lvlJc w:val="left"/>
      <w:pPr>
        <w:ind w:left="2520" w:hanging="360"/>
      </w:pPr>
      <w:rPr>
        <w:rFonts w:ascii="Symbol" w:hAnsi="Symbol" w:hint="default"/>
      </w:rPr>
    </w:lvl>
    <w:lvl w:ilvl="4" w:tplc="FC6EA7A4" w:tentative="1">
      <w:start w:val="1"/>
      <w:numFmt w:val="bullet"/>
      <w:lvlText w:val="o"/>
      <w:lvlJc w:val="left"/>
      <w:pPr>
        <w:ind w:left="3240" w:hanging="360"/>
      </w:pPr>
      <w:rPr>
        <w:rFonts w:ascii="Courier New" w:hAnsi="Courier New" w:cs="Courier New" w:hint="default"/>
      </w:rPr>
    </w:lvl>
    <w:lvl w:ilvl="5" w:tplc="F1ECA2DE" w:tentative="1">
      <w:start w:val="1"/>
      <w:numFmt w:val="bullet"/>
      <w:lvlText w:val=""/>
      <w:lvlJc w:val="left"/>
      <w:pPr>
        <w:ind w:left="3960" w:hanging="360"/>
      </w:pPr>
      <w:rPr>
        <w:rFonts w:ascii="Wingdings" w:hAnsi="Wingdings" w:hint="default"/>
      </w:rPr>
    </w:lvl>
    <w:lvl w:ilvl="6" w:tplc="8ECEF512" w:tentative="1">
      <w:start w:val="1"/>
      <w:numFmt w:val="bullet"/>
      <w:lvlText w:val=""/>
      <w:lvlJc w:val="left"/>
      <w:pPr>
        <w:ind w:left="4680" w:hanging="360"/>
      </w:pPr>
      <w:rPr>
        <w:rFonts w:ascii="Symbol" w:hAnsi="Symbol" w:hint="default"/>
      </w:rPr>
    </w:lvl>
    <w:lvl w:ilvl="7" w:tplc="3C0854D4" w:tentative="1">
      <w:start w:val="1"/>
      <w:numFmt w:val="bullet"/>
      <w:lvlText w:val="o"/>
      <w:lvlJc w:val="left"/>
      <w:pPr>
        <w:ind w:left="5400" w:hanging="360"/>
      </w:pPr>
      <w:rPr>
        <w:rFonts w:ascii="Courier New" w:hAnsi="Courier New" w:cs="Courier New" w:hint="default"/>
      </w:rPr>
    </w:lvl>
    <w:lvl w:ilvl="8" w:tplc="E2E4F8B2" w:tentative="1">
      <w:start w:val="1"/>
      <w:numFmt w:val="bullet"/>
      <w:lvlText w:val=""/>
      <w:lvlJc w:val="left"/>
      <w:pPr>
        <w:ind w:left="6120" w:hanging="360"/>
      </w:pPr>
      <w:rPr>
        <w:rFonts w:ascii="Wingdings" w:hAnsi="Wingdings" w:hint="default"/>
      </w:rPr>
    </w:lvl>
  </w:abstractNum>
  <w:abstractNum w:abstractNumId="133">
    <w:nsid w:val="53396A54"/>
    <w:multiLevelType w:val="hybridMultilevel"/>
    <w:tmpl w:val="B972FB12"/>
    <w:lvl w:ilvl="0" w:tplc="04090001">
      <w:start w:val="1"/>
      <w:numFmt w:val="bullet"/>
      <w:lvlText w:val=""/>
      <w:lvlJc w:val="left"/>
      <w:pPr>
        <w:ind w:left="360" w:hanging="360"/>
      </w:pPr>
      <w:rPr>
        <w:rFonts w:ascii="Symbol" w:hAnsi="Symbol" w:hint="default"/>
      </w:rPr>
    </w:lvl>
    <w:lvl w:ilvl="1" w:tplc="EE16560A" w:tentative="1">
      <w:start w:val="1"/>
      <w:numFmt w:val="bullet"/>
      <w:lvlText w:val="o"/>
      <w:lvlJc w:val="left"/>
      <w:pPr>
        <w:ind w:left="1080" w:hanging="360"/>
      </w:pPr>
      <w:rPr>
        <w:rFonts w:ascii="Courier New" w:hAnsi="Courier New" w:cs="Courier New" w:hint="default"/>
      </w:rPr>
    </w:lvl>
    <w:lvl w:ilvl="2" w:tplc="39CE08AE" w:tentative="1">
      <w:start w:val="1"/>
      <w:numFmt w:val="bullet"/>
      <w:lvlText w:val=""/>
      <w:lvlJc w:val="left"/>
      <w:pPr>
        <w:ind w:left="1800" w:hanging="360"/>
      </w:pPr>
      <w:rPr>
        <w:rFonts w:ascii="Wingdings" w:hAnsi="Wingdings" w:hint="default"/>
      </w:rPr>
    </w:lvl>
    <w:lvl w:ilvl="3" w:tplc="6ACEBB76" w:tentative="1">
      <w:start w:val="1"/>
      <w:numFmt w:val="bullet"/>
      <w:lvlText w:val=""/>
      <w:lvlJc w:val="left"/>
      <w:pPr>
        <w:ind w:left="2520" w:hanging="360"/>
      </w:pPr>
      <w:rPr>
        <w:rFonts w:ascii="Symbol" w:hAnsi="Symbol" w:hint="default"/>
      </w:rPr>
    </w:lvl>
    <w:lvl w:ilvl="4" w:tplc="1C369362" w:tentative="1">
      <w:start w:val="1"/>
      <w:numFmt w:val="bullet"/>
      <w:lvlText w:val="o"/>
      <w:lvlJc w:val="left"/>
      <w:pPr>
        <w:ind w:left="3240" w:hanging="360"/>
      </w:pPr>
      <w:rPr>
        <w:rFonts w:ascii="Courier New" w:hAnsi="Courier New" w:cs="Courier New" w:hint="default"/>
      </w:rPr>
    </w:lvl>
    <w:lvl w:ilvl="5" w:tplc="AD1CC1BA" w:tentative="1">
      <w:start w:val="1"/>
      <w:numFmt w:val="bullet"/>
      <w:lvlText w:val=""/>
      <w:lvlJc w:val="left"/>
      <w:pPr>
        <w:ind w:left="3960" w:hanging="360"/>
      </w:pPr>
      <w:rPr>
        <w:rFonts w:ascii="Wingdings" w:hAnsi="Wingdings" w:hint="default"/>
      </w:rPr>
    </w:lvl>
    <w:lvl w:ilvl="6" w:tplc="8E0A7B1A" w:tentative="1">
      <w:start w:val="1"/>
      <w:numFmt w:val="bullet"/>
      <w:lvlText w:val=""/>
      <w:lvlJc w:val="left"/>
      <w:pPr>
        <w:ind w:left="4680" w:hanging="360"/>
      </w:pPr>
      <w:rPr>
        <w:rFonts w:ascii="Symbol" w:hAnsi="Symbol" w:hint="default"/>
      </w:rPr>
    </w:lvl>
    <w:lvl w:ilvl="7" w:tplc="19B81744" w:tentative="1">
      <w:start w:val="1"/>
      <w:numFmt w:val="bullet"/>
      <w:lvlText w:val="o"/>
      <w:lvlJc w:val="left"/>
      <w:pPr>
        <w:ind w:left="5400" w:hanging="360"/>
      </w:pPr>
      <w:rPr>
        <w:rFonts w:ascii="Courier New" w:hAnsi="Courier New" w:cs="Courier New" w:hint="default"/>
      </w:rPr>
    </w:lvl>
    <w:lvl w:ilvl="8" w:tplc="02003660" w:tentative="1">
      <w:start w:val="1"/>
      <w:numFmt w:val="bullet"/>
      <w:lvlText w:val=""/>
      <w:lvlJc w:val="left"/>
      <w:pPr>
        <w:ind w:left="6120" w:hanging="360"/>
      </w:pPr>
      <w:rPr>
        <w:rFonts w:ascii="Wingdings" w:hAnsi="Wingdings" w:hint="default"/>
      </w:rPr>
    </w:lvl>
  </w:abstractNum>
  <w:abstractNum w:abstractNumId="134">
    <w:nsid w:val="53482742"/>
    <w:multiLevelType w:val="hybridMultilevel"/>
    <w:tmpl w:val="A1BC2750"/>
    <w:lvl w:ilvl="0" w:tplc="04090001">
      <w:start w:val="1"/>
      <w:numFmt w:val="bullet"/>
      <w:lvlText w:val=""/>
      <w:lvlJc w:val="left"/>
      <w:pPr>
        <w:ind w:left="360" w:hanging="360"/>
      </w:pPr>
      <w:rPr>
        <w:rFonts w:ascii="Symbol" w:hAnsi="Symbol" w:hint="default"/>
      </w:rPr>
    </w:lvl>
    <w:lvl w:ilvl="1" w:tplc="2C74C15C" w:tentative="1">
      <w:start w:val="1"/>
      <w:numFmt w:val="bullet"/>
      <w:lvlText w:val="o"/>
      <w:lvlJc w:val="left"/>
      <w:pPr>
        <w:ind w:left="1080" w:hanging="360"/>
      </w:pPr>
      <w:rPr>
        <w:rFonts w:ascii="Courier New" w:hAnsi="Courier New" w:cs="Courier New" w:hint="default"/>
      </w:rPr>
    </w:lvl>
    <w:lvl w:ilvl="2" w:tplc="6448976E" w:tentative="1">
      <w:start w:val="1"/>
      <w:numFmt w:val="bullet"/>
      <w:lvlText w:val=""/>
      <w:lvlJc w:val="left"/>
      <w:pPr>
        <w:ind w:left="1800" w:hanging="360"/>
      </w:pPr>
      <w:rPr>
        <w:rFonts w:ascii="Wingdings" w:hAnsi="Wingdings" w:hint="default"/>
      </w:rPr>
    </w:lvl>
    <w:lvl w:ilvl="3" w:tplc="D6B0A856" w:tentative="1">
      <w:start w:val="1"/>
      <w:numFmt w:val="bullet"/>
      <w:lvlText w:val=""/>
      <w:lvlJc w:val="left"/>
      <w:pPr>
        <w:ind w:left="2520" w:hanging="360"/>
      </w:pPr>
      <w:rPr>
        <w:rFonts w:ascii="Symbol" w:hAnsi="Symbol" w:hint="default"/>
      </w:rPr>
    </w:lvl>
    <w:lvl w:ilvl="4" w:tplc="5F9C513C" w:tentative="1">
      <w:start w:val="1"/>
      <w:numFmt w:val="bullet"/>
      <w:lvlText w:val="o"/>
      <w:lvlJc w:val="left"/>
      <w:pPr>
        <w:ind w:left="3240" w:hanging="360"/>
      </w:pPr>
      <w:rPr>
        <w:rFonts w:ascii="Courier New" w:hAnsi="Courier New" w:cs="Courier New" w:hint="default"/>
      </w:rPr>
    </w:lvl>
    <w:lvl w:ilvl="5" w:tplc="D540B240" w:tentative="1">
      <w:start w:val="1"/>
      <w:numFmt w:val="bullet"/>
      <w:lvlText w:val=""/>
      <w:lvlJc w:val="left"/>
      <w:pPr>
        <w:ind w:left="3960" w:hanging="360"/>
      </w:pPr>
      <w:rPr>
        <w:rFonts w:ascii="Wingdings" w:hAnsi="Wingdings" w:hint="default"/>
      </w:rPr>
    </w:lvl>
    <w:lvl w:ilvl="6" w:tplc="C42657D8" w:tentative="1">
      <w:start w:val="1"/>
      <w:numFmt w:val="bullet"/>
      <w:lvlText w:val=""/>
      <w:lvlJc w:val="left"/>
      <w:pPr>
        <w:ind w:left="4680" w:hanging="360"/>
      </w:pPr>
      <w:rPr>
        <w:rFonts w:ascii="Symbol" w:hAnsi="Symbol" w:hint="default"/>
      </w:rPr>
    </w:lvl>
    <w:lvl w:ilvl="7" w:tplc="679C5950" w:tentative="1">
      <w:start w:val="1"/>
      <w:numFmt w:val="bullet"/>
      <w:lvlText w:val="o"/>
      <w:lvlJc w:val="left"/>
      <w:pPr>
        <w:ind w:left="5400" w:hanging="360"/>
      </w:pPr>
      <w:rPr>
        <w:rFonts w:ascii="Courier New" w:hAnsi="Courier New" w:cs="Courier New" w:hint="default"/>
      </w:rPr>
    </w:lvl>
    <w:lvl w:ilvl="8" w:tplc="C7C468D2" w:tentative="1">
      <w:start w:val="1"/>
      <w:numFmt w:val="bullet"/>
      <w:lvlText w:val=""/>
      <w:lvlJc w:val="left"/>
      <w:pPr>
        <w:ind w:left="6120" w:hanging="360"/>
      </w:pPr>
      <w:rPr>
        <w:rFonts w:ascii="Wingdings" w:hAnsi="Wingdings" w:hint="default"/>
      </w:rPr>
    </w:lvl>
  </w:abstractNum>
  <w:abstractNum w:abstractNumId="135">
    <w:nsid w:val="545A4DF6"/>
    <w:multiLevelType w:val="hybridMultilevel"/>
    <w:tmpl w:val="6FA0AF34"/>
    <w:lvl w:ilvl="0" w:tplc="04090001">
      <w:start w:val="1"/>
      <w:numFmt w:val="bullet"/>
      <w:lvlText w:val=""/>
      <w:lvlJc w:val="left"/>
      <w:pPr>
        <w:ind w:left="360" w:hanging="360"/>
      </w:pPr>
      <w:rPr>
        <w:rFonts w:ascii="Symbol" w:hAnsi="Symbol" w:hint="default"/>
        <w:b w:val="0"/>
        <w:i w:val="0"/>
        <w:color w:val="auto"/>
        <w:sz w:val="22"/>
        <w:szCs w:val="22"/>
      </w:rPr>
    </w:lvl>
    <w:lvl w:ilvl="1" w:tplc="AA10A634" w:tentative="1">
      <w:start w:val="1"/>
      <w:numFmt w:val="lowerLetter"/>
      <w:lvlText w:val="%2."/>
      <w:lvlJc w:val="left"/>
      <w:pPr>
        <w:ind w:left="1080" w:hanging="360"/>
      </w:pPr>
    </w:lvl>
    <w:lvl w:ilvl="2" w:tplc="B93E0918" w:tentative="1">
      <w:start w:val="1"/>
      <w:numFmt w:val="lowerRoman"/>
      <w:lvlText w:val="%3."/>
      <w:lvlJc w:val="right"/>
      <w:pPr>
        <w:ind w:left="1800" w:hanging="180"/>
      </w:pPr>
    </w:lvl>
    <w:lvl w:ilvl="3" w:tplc="2CAAE6EC" w:tentative="1">
      <w:start w:val="1"/>
      <w:numFmt w:val="decimal"/>
      <w:lvlText w:val="%4."/>
      <w:lvlJc w:val="left"/>
      <w:pPr>
        <w:ind w:left="2520" w:hanging="360"/>
      </w:pPr>
    </w:lvl>
    <w:lvl w:ilvl="4" w:tplc="9472835A" w:tentative="1">
      <w:start w:val="1"/>
      <w:numFmt w:val="lowerLetter"/>
      <w:lvlText w:val="%5."/>
      <w:lvlJc w:val="left"/>
      <w:pPr>
        <w:ind w:left="3240" w:hanging="360"/>
      </w:pPr>
    </w:lvl>
    <w:lvl w:ilvl="5" w:tplc="AC167678" w:tentative="1">
      <w:start w:val="1"/>
      <w:numFmt w:val="lowerRoman"/>
      <w:lvlText w:val="%6."/>
      <w:lvlJc w:val="right"/>
      <w:pPr>
        <w:ind w:left="3960" w:hanging="180"/>
      </w:pPr>
    </w:lvl>
    <w:lvl w:ilvl="6" w:tplc="721CF9A2" w:tentative="1">
      <w:start w:val="1"/>
      <w:numFmt w:val="decimal"/>
      <w:lvlText w:val="%7."/>
      <w:lvlJc w:val="left"/>
      <w:pPr>
        <w:ind w:left="4680" w:hanging="360"/>
      </w:pPr>
    </w:lvl>
    <w:lvl w:ilvl="7" w:tplc="51081BCA" w:tentative="1">
      <w:start w:val="1"/>
      <w:numFmt w:val="lowerLetter"/>
      <w:lvlText w:val="%8."/>
      <w:lvlJc w:val="left"/>
      <w:pPr>
        <w:ind w:left="5400" w:hanging="360"/>
      </w:pPr>
    </w:lvl>
    <w:lvl w:ilvl="8" w:tplc="61EE69E8" w:tentative="1">
      <w:start w:val="1"/>
      <w:numFmt w:val="lowerRoman"/>
      <w:lvlText w:val="%9."/>
      <w:lvlJc w:val="right"/>
      <w:pPr>
        <w:ind w:left="6120" w:hanging="180"/>
      </w:pPr>
    </w:lvl>
  </w:abstractNum>
  <w:abstractNum w:abstractNumId="136">
    <w:nsid w:val="55EC0507"/>
    <w:multiLevelType w:val="hybridMultilevel"/>
    <w:tmpl w:val="7A766B06"/>
    <w:lvl w:ilvl="0" w:tplc="04090001">
      <w:start w:val="1"/>
      <w:numFmt w:val="bullet"/>
      <w:lvlText w:val=""/>
      <w:lvlJc w:val="left"/>
      <w:pPr>
        <w:ind w:left="360" w:hanging="360"/>
      </w:pPr>
      <w:rPr>
        <w:rFonts w:ascii="Symbol" w:hAnsi="Symbol" w:hint="default"/>
      </w:rPr>
    </w:lvl>
    <w:lvl w:ilvl="1" w:tplc="3A1008B6" w:tentative="1">
      <w:start w:val="1"/>
      <w:numFmt w:val="bullet"/>
      <w:lvlText w:val="o"/>
      <w:lvlJc w:val="left"/>
      <w:pPr>
        <w:ind w:left="1080" w:hanging="360"/>
      </w:pPr>
      <w:rPr>
        <w:rFonts w:ascii="Courier New" w:hAnsi="Courier New" w:cs="Courier New" w:hint="default"/>
      </w:rPr>
    </w:lvl>
    <w:lvl w:ilvl="2" w:tplc="9C4C85AC" w:tentative="1">
      <w:start w:val="1"/>
      <w:numFmt w:val="bullet"/>
      <w:lvlText w:val=""/>
      <w:lvlJc w:val="left"/>
      <w:pPr>
        <w:ind w:left="1800" w:hanging="360"/>
      </w:pPr>
      <w:rPr>
        <w:rFonts w:ascii="Wingdings" w:hAnsi="Wingdings" w:hint="default"/>
      </w:rPr>
    </w:lvl>
    <w:lvl w:ilvl="3" w:tplc="7BF83CE6" w:tentative="1">
      <w:start w:val="1"/>
      <w:numFmt w:val="bullet"/>
      <w:lvlText w:val=""/>
      <w:lvlJc w:val="left"/>
      <w:pPr>
        <w:ind w:left="2520" w:hanging="360"/>
      </w:pPr>
      <w:rPr>
        <w:rFonts w:ascii="Symbol" w:hAnsi="Symbol" w:hint="default"/>
      </w:rPr>
    </w:lvl>
    <w:lvl w:ilvl="4" w:tplc="B150BCA0" w:tentative="1">
      <w:start w:val="1"/>
      <w:numFmt w:val="bullet"/>
      <w:lvlText w:val="o"/>
      <w:lvlJc w:val="left"/>
      <w:pPr>
        <w:ind w:left="3240" w:hanging="360"/>
      </w:pPr>
      <w:rPr>
        <w:rFonts w:ascii="Courier New" w:hAnsi="Courier New" w:cs="Courier New" w:hint="default"/>
      </w:rPr>
    </w:lvl>
    <w:lvl w:ilvl="5" w:tplc="E6A25702" w:tentative="1">
      <w:start w:val="1"/>
      <w:numFmt w:val="bullet"/>
      <w:lvlText w:val=""/>
      <w:lvlJc w:val="left"/>
      <w:pPr>
        <w:ind w:left="3960" w:hanging="360"/>
      </w:pPr>
      <w:rPr>
        <w:rFonts w:ascii="Wingdings" w:hAnsi="Wingdings" w:hint="default"/>
      </w:rPr>
    </w:lvl>
    <w:lvl w:ilvl="6" w:tplc="551ED3C0" w:tentative="1">
      <w:start w:val="1"/>
      <w:numFmt w:val="bullet"/>
      <w:lvlText w:val=""/>
      <w:lvlJc w:val="left"/>
      <w:pPr>
        <w:ind w:left="4680" w:hanging="360"/>
      </w:pPr>
      <w:rPr>
        <w:rFonts w:ascii="Symbol" w:hAnsi="Symbol" w:hint="default"/>
      </w:rPr>
    </w:lvl>
    <w:lvl w:ilvl="7" w:tplc="E46ED270" w:tentative="1">
      <w:start w:val="1"/>
      <w:numFmt w:val="bullet"/>
      <w:lvlText w:val="o"/>
      <w:lvlJc w:val="left"/>
      <w:pPr>
        <w:ind w:left="5400" w:hanging="360"/>
      </w:pPr>
      <w:rPr>
        <w:rFonts w:ascii="Courier New" w:hAnsi="Courier New" w:cs="Courier New" w:hint="default"/>
      </w:rPr>
    </w:lvl>
    <w:lvl w:ilvl="8" w:tplc="A03EFBEE" w:tentative="1">
      <w:start w:val="1"/>
      <w:numFmt w:val="bullet"/>
      <w:lvlText w:val=""/>
      <w:lvlJc w:val="left"/>
      <w:pPr>
        <w:ind w:left="6120" w:hanging="360"/>
      </w:pPr>
      <w:rPr>
        <w:rFonts w:ascii="Wingdings" w:hAnsi="Wingdings" w:hint="default"/>
      </w:rPr>
    </w:lvl>
  </w:abstractNum>
  <w:abstractNum w:abstractNumId="137">
    <w:nsid w:val="55F8456F"/>
    <w:multiLevelType w:val="hybridMultilevel"/>
    <w:tmpl w:val="71A41B70"/>
    <w:lvl w:ilvl="0" w:tplc="04090001">
      <w:start w:val="1"/>
      <w:numFmt w:val="bullet"/>
      <w:lvlText w:val=""/>
      <w:lvlJc w:val="left"/>
      <w:pPr>
        <w:ind w:left="360" w:hanging="360"/>
      </w:pPr>
      <w:rPr>
        <w:rFonts w:ascii="Symbol" w:hAnsi="Symbol" w:hint="default"/>
      </w:rPr>
    </w:lvl>
    <w:lvl w:ilvl="1" w:tplc="DD36FFAC" w:tentative="1">
      <w:start w:val="1"/>
      <w:numFmt w:val="bullet"/>
      <w:lvlText w:val="o"/>
      <w:lvlJc w:val="left"/>
      <w:pPr>
        <w:ind w:left="1080" w:hanging="360"/>
      </w:pPr>
      <w:rPr>
        <w:rFonts w:ascii="Courier New" w:hAnsi="Courier New" w:cs="Courier New" w:hint="default"/>
      </w:rPr>
    </w:lvl>
    <w:lvl w:ilvl="2" w:tplc="1ABAB38C" w:tentative="1">
      <w:start w:val="1"/>
      <w:numFmt w:val="bullet"/>
      <w:lvlText w:val=""/>
      <w:lvlJc w:val="left"/>
      <w:pPr>
        <w:ind w:left="1800" w:hanging="360"/>
      </w:pPr>
      <w:rPr>
        <w:rFonts w:ascii="Wingdings" w:hAnsi="Wingdings" w:hint="default"/>
      </w:rPr>
    </w:lvl>
    <w:lvl w:ilvl="3" w:tplc="70920C28" w:tentative="1">
      <w:start w:val="1"/>
      <w:numFmt w:val="bullet"/>
      <w:lvlText w:val=""/>
      <w:lvlJc w:val="left"/>
      <w:pPr>
        <w:ind w:left="2520" w:hanging="360"/>
      </w:pPr>
      <w:rPr>
        <w:rFonts w:ascii="Symbol" w:hAnsi="Symbol" w:hint="default"/>
      </w:rPr>
    </w:lvl>
    <w:lvl w:ilvl="4" w:tplc="D39EE3BE" w:tentative="1">
      <w:start w:val="1"/>
      <w:numFmt w:val="bullet"/>
      <w:lvlText w:val="o"/>
      <w:lvlJc w:val="left"/>
      <w:pPr>
        <w:ind w:left="3240" w:hanging="360"/>
      </w:pPr>
      <w:rPr>
        <w:rFonts w:ascii="Courier New" w:hAnsi="Courier New" w:cs="Courier New" w:hint="default"/>
      </w:rPr>
    </w:lvl>
    <w:lvl w:ilvl="5" w:tplc="7666AAD4" w:tentative="1">
      <w:start w:val="1"/>
      <w:numFmt w:val="bullet"/>
      <w:lvlText w:val=""/>
      <w:lvlJc w:val="left"/>
      <w:pPr>
        <w:ind w:left="3960" w:hanging="360"/>
      </w:pPr>
      <w:rPr>
        <w:rFonts w:ascii="Wingdings" w:hAnsi="Wingdings" w:hint="default"/>
      </w:rPr>
    </w:lvl>
    <w:lvl w:ilvl="6" w:tplc="1478B33E" w:tentative="1">
      <w:start w:val="1"/>
      <w:numFmt w:val="bullet"/>
      <w:lvlText w:val=""/>
      <w:lvlJc w:val="left"/>
      <w:pPr>
        <w:ind w:left="4680" w:hanging="360"/>
      </w:pPr>
      <w:rPr>
        <w:rFonts w:ascii="Symbol" w:hAnsi="Symbol" w:hint="default"/>
      </w:rPr>
    </w:lvl>
    <w:lvl w:ilvl="7" w:tplc="FAAAEC04" w:tentative="1">
      <w:start w:val="1"/>
      <w:numFmt w:val="bullet"/>
      <w:lvlText w:val="o"/>
      <w:lvlJc w:val="left"/>
      <w:pPr>
        <w:ind w:left="5400" w:hanging="360"/>
      </w:pPr>
      <w:rPr>
        <w:rFonts w:ascii="Courier New" w:hAnsi="Courier New" w:cs="Courier New" w:hint="default"/>
      </w:rPr>
    </w:lvl>
    <w:lvl w:ilvl="8" w:tplc="F0B846A8" w:tentative="1">
      <w:start w:val="1"/>
      <w:numFmt w:val="bullet"/>
      <w:lvlText w:val=""/>
      <w:lvlJc w:val="left"/>
      <w:pPr>
        <w:ind w:left="6120" w:hanging="360"/>
      </w:pPr>
      <w:rPr>
        <w:rFonts w:ascii="Wingdings" w:hAnsi="Wingdings" w:hint="default"/>
      </w:rPr>
    </w:lvl>
  </w:abstractNum>
  <w:abstractNum w:abstractNumId="138">
    <w:nsid w:val="565551A0"/>
    <w:multiLevelType w:val="hybridMultilevel"/>
    <w:tmpl w:val="763A1226"/>
    <w:lvl w:ilvl="0" w:tplc="04090001">
      <w:start w:val="1"/>
      <w:numFmt w:val="bullet"/>
      <w:lvlText w:val=""/>
      <w:lvlJc w:val="left"/>
      <w:pPr>
        <w:ind w:left="360" w:hanging="360"/>
      </w:pPr>
      <w:rPr>
        <w:rFonts w:ascii="Symbol" w:hAnsi="Symbol" w:hint="default"/>
        <w:color w:val="auto"/>
      </w:rPr>
    </w:lvl>
    <w:lvl w:ilvl="1" w:tplc="A15E3FF8" w:tentative="1">
      <w:start w:val="1"/>
      <w:numFmt w:val="bullet"/>
      <w:lvlText w:val="o"/>
      <w:lvlJc w:val="left"/>
      <w:pPr>
        <w:ind w:left="1080" w:hanging="360"/>
      </w:pPr>
      <w:rPr>
        <w:rFonts w:ascii="Courier New" w:hAnsi="Courier New" w:cs="Courier New" w:hint="default"/>
      </w:rPr>
    </w:lvl>
    <w:lvl w:ilvl="2" w:tplc="5720E4CE" w:tentative="1">
      <w:start w:val="1"/>
      <w:numFmt w:val="bullet"/>
      <w:lvlText w:val=""/>
      <w:lvlJc w:val="left"/>
      <w:pPr>
        <w:ind w:left="1800" w:hanging="360"/>
      </w:pPr>
      <w:rPr>
        <w:rFonts w:ascii="Wingdings" w:hAnsi="Wingdings" w:hint="default"/>
      </w:rPr>
    </w:lvl>
    <w:lvl w:ilvl="3" w:tplc="63DC505A" w:tentative="1">
      <w:start w:val="1"/>
      <w:numFmt w:val="bullet"/>
      <w:lvlText w:val=""/>
      <w:lvlJc w:val="left"/>
      <w:pPr>
        <w:ind w:left="2520" w:hanging="360"/>
      </w:pPr>
      <w:rPr>
        <w:rFonts w:ascii="Symbol" w:hAnsi="Symbol" w:hint="default"/>
      </w:rPr>
    </w:lvl>
    <w:lvl w:ilvl="4" w:tplc="1F125ED0" w:tentative="1">
      <w:start w:val="1"/>
      <w:numFmt w:val="bullet"/>
      <w:lvlText w:val="o"/>
      <w:lvlJc w:val="left"/>
      <w:pPr>
        <w:ind w:left="3240" w:hanging="360"/>
      </w:pPr>
      <w:rPr>
        <w:rFonts w:ascii="Courier New" w:hAnsi="Courier New" w:cs="Courier New" w:hint="default"/>
      </w:rPr>
    </w:lvl>
    <w:lvl w:ilvl="5" w:tplc="C9542742" w:tentative="1">
      <w:start w:val="1"/>
      <w:numFmt w:val="bullet"/>
      <w:lvlText w:val=""/>
      <w:lvlJc w:val="left"/>
      <w:pPr>
        <w:ind w:left="3960" w:hanging="360"/>
      </w:pPr>
      <w:rPr>
        <w:rFonts w:ascii="Wingdings" w:hAnsi="Wingdings" w:hint="default"/>
      </w:rPr>
    </w:lvl>
    <w:lvl w:ilvl="6" w:tplc="70DAF286" w:tentative="1">
      <w:start w:val="1"/>
      <w:numFmt w:val="bullet"/>
      <w:lvlText w:val=""/>
      <w:lvlJc w:val="left"/>
      <w:pPr>
        <w:ind w:left="4680" w:hanging="360"/>
      </w:pPr>
      <w:rPr>
        <w:rFonts w:ascii="Symbol" w:hAnsi="Symbol" w:hint="default"/>
      </w:rPr>
    </w:lvl>
    <w:lvl w:ilvl="7" w:tplc="986CF274" w:tentative="1">
      <w:start w:val="1"/>
      <w:numFmt w:val="bullet"/>
      <w:lvlText w:val="o"/>
      <w:lvlJc w:val="left"/>
      <w:pPr>
        <w:ind w:left="5400" w:hanging="360"/>
      </w:pPr>
      <w:rPr>
        <w:rFonts w:ascii="Courier New" w:hAnsi="Courier New" w:cs="Courier New" w:hint="default"/>
      </w:rPr>
    </w:lvl>
    <w:lvl w:ilvl="8" w:tplc="06DEC83A" w:tentative="1">
      <w:start w:val="1"/>
      <w:numFmt w:val="bullet"/>
      <w:lvlText w:val=""/>
      <w:lvlJc w:val="left"/>
      <w:pPr>
        <w:ind w:left="6120" w:hanging="360"/>
      </w:pPr>
      <w:rPr>
        <w:rFonts w:ascii="Wingdings" w:hAnsi="Wingdings" w:hint="default"/>
      </w:rPr>
    </w:lvl>
  </w:abstractNum>
  <w:abstractNum w:abstractNumId="139">
    <w:nsid w:val="56CF7D8F"/>
    <w:multiLevelType w:val="hybridMultilevel"/>
    <w:tmpl w:val="1A0A77B2"/>
    <w:lvl w:ilvl="0" w:tplc="04090001">
      <w:start w:val="1"/>
      <w:numFmt w:val="bullet"/>
      <w:lvlText w:val=""/>
      <w:lvlJc w:val="left"/>
      <w:pPr>
        <w:ind w:left="360" w:hanging="360"/>
      </w:pPr>
      <w:rPr>
        <w:rFonts w:ascii="Symbol" w:hAnsi="Symbol" w:hint="default"/>
      </w:rPr>
    </w:lvl>
    <w:lvl w:ilvl="1" w:tplc="1C507FA8" w:tentative="1">
      <w:start w:val="1"/>
      <w:numFmt w:val="bullet"/>
      <w:lvlText w:val="o"/>
      <w:lvlJc w:val="left"/>
      <w:pPr>
        <w:ind w:left="1080" w:hanging="360"/>
      </w:pPr>
      <w:rPr>
        <w:rFonts w:ascii="Courier New" w:hAnsi="Courier New" w:cs="Courier New" w:hint="default"/>
      </w:rPr>
    </w:lvl>
    <w:lvl w:ilvl="2" w:tplc="D5083734" w:tentative="1">
      <w:start w:val="1"/>
      <w:numFmt w:val="bullet"/>
      <w:lvlText w:val=""/>
      <w:lvlJc w:val="left"/>
      <w:pPr>
        <w:ind w:left="1800" w:hanging="360"/>
      </w:pPr>
      <w:rPr>
        <w:rFonts w:ascii="Wingdings" w:hAnsi="Wingdings" w:hint="default"/>
      </w:rPr>
    </w:lvl>
    <w:lvl w:ilvl="3" w:tplc="453C699E" w:tentative="1">
      <w:start w:val="1"/>
      <w:numFmt w:val="bullet"/>
      <w:lvlText w:val=""/>
      <w:lvlJc w:val="left"/>
      <w:pPr>
        <w:ind w:left="2520" w:hanging="360"/>
      </w:pPr>
      <w:rPr>
        <w:rFonts w:ascii="Symbol" w:hAnsi="Symbol" w:hint="default"/>
      </w:rPr>
    </w:lvl>
    <w:lvl w:ilvl="4" w:tplc="51D0314A" w:tentative="1">
      <w:start w:val="1"/>
      <w:numFmt w:val="bullet"/>
      <w:lvlText w:val="o"/>
      <w:lvlJc w:val="left"/>
      <w:pPr>
        <w:ind w:left="3240" w:hanging="360"/>
      </w:pPr>
      <w:rPr>
        <w:rFonts w:ascii="Courier New" w:hAnsi="Courier New" w:cs="Courier New" w:hint="default"/>
      </w:rPr>
    </w:lvl>
    <w:lvl w:ilvl="5" w:tplc="55C25406" w:tentative="1">
      <w:start w:val="1"/>
      <w:numFmt w:val="bullet"/>
      <w:lvlText w:val=""/>
      <w:lvlJc w:val="left"/>
      <w:pPr>
        <w:ind w:left="3960" w:hanging="360"/>
      </w:pPr>
      <w:rPr>
        <w:rFonts w:ascii="Wingdings" w:hAnsi="Wingdings" w:hint="default"/>
      </w:rPr>
    </w:lvl>
    <w:lvl w:ilvl="6" w:tplc="E89A10E2" w:tentative="1">
      <w:start w:val="1"/>
      <w:numFmt w:val="bullet"/>
      <w:lvlText w:val=""/>
      <w:lvlJc w:val="left"/>
      <w:pPr>
        <w:ind w:left="4680" w:hanging="360"/>
      </w:pPr>
      <w:rPr>
        <w:rFonts w:ascii="Symbol" w:hAnsi="Symbol" w:hint="default"/>
      </w:rPr>
    </w:lvl>
    <w:lvl w:ilvl="7" w:tplc="251AA8DE" w:tentative="1">
      <w:start w:val="1"/>
      <w:numFmt w:val="bullet"/>
      <w:lvlText w:val="o"/>
      <w:lvlJc w:val="left"/>
      <w:pPr>
        <w:ind w:left="5400" w:hanging="360"/>
      </w:pPr>
      <w:rPr>
        <w:rFonts w:ascii="Courier New" w:hAnsi="Courier New" w:cs="Courier New" w:hint="default"/>
      </w:rPr>
    </w:lvl>
    <w:lvl w:ilvl="8" w:tplc="ECD086AC" w:tentative="1">
      <w:start w:val="1"/>
      <w:numFmt w:val="bullet"/>
      <w:lvlText w:val=""/>
      <w:lvlJc w:val="left"/>
      <w:pPr>
        <w:ind w:left="6120" w:hanging="360"/>
      </w:pPr>
      <w:rPr>
        <w:rFonts w:ascii="Wingdings" w:hAnsi="Wingdings" w:hint="default"/>
      </w:rPr>
    </w:lvl>
  </w:abstractNum>
  <w:abstractNum w:abstractNumId="140">
    <w:nsid w:val="5BD11944"/>
    <w:multiLevelType w:val="hybridMultilevel"/>
    <w:tmpl w:val="A53A33A4"/>
    <w:lvl w:ilvl="0" w:tplc="04090001">
      <w:start w:val="1"/>
      <w:numFmt w:val="bullet"/>
      <w:lvlText w:val=""/>
      <w:lvlJc w:val="left"/>
      <w:pPr>
        <w:ind w:left="360" w:hanging="360"/>
      </w:pPr>
      <w:rPr>
        <w:rFonts w:ascii="Symbol" w:hAnsi="Symbol" w:hint="default"/>
      </w:rPr>
    </w:lvl>
    <w:lvl w:ilvl="1" w:tplc="261C7AEA" w:tentative="1">
      <w:start w:val="1"/>
      <w:numFmt w:val="bullet"/>
      <w:lvlText w:val="o"/>
      <w:lvlJc w:val="left"/>
      <w:pPr>
        <w:ind w:left="1080" w:hanging="360"/>
      </w:pPr>
      <w:rPr>
        <w:rFonts w:ascii="Courier New" w:hAnsi="Courier New" w:cs="Courier New" w:hint="default"/>
      </w:rPr>
    </w:lvl>
    <w:lvl w:ilvl="2" w:tplc="E86AE5A0" w:tentative="1">
      <w:start w:val="1"/>
      <w:numFmt w:val="bullet"/>
      <w:lvlText w:val=""/>
      <w:lvlJc w:val="left"/>
      <w:pPr>
        <w:ind w:left="1800" w:hanging="360"/>
      </w:pPr>
      <w:rPr>
        <w:rFonts w:ascii="Wingdings" w:hAnsi="Wingdings" w:hint="default"/>
      </w:rPr>
    </w:lvl>
    <w:lvl w:ilvl="3" w:tplc="BAC22B58" w:tentative="1">
      <w:start w:val="1"/>
      <w:numFmt w:val="bullet"/>
      <w:lvlText w:val=""/>
      <w:lvlJc w:val="left"/>
      <w:pPr>
        <w:ind w:left="2520" w:hanging="360"/>
      </w:pPr>
      <w:rPr>
        <w:rFonts w:ascii="Symbol" w:hAnsi="Symbol" w:hint="default"/>
      </w:rPr>
    </w:lvl>
    <w:lvl w:ilvl="4" w:tplc="362A3F7E" w:tentative="1">
      <w:start w:val="1"/>
      <w:numFmt w:val="bullet"/>
      <w:lvlText w:val="o"/>
      <w:lvlJc w:val="left"/>
      <w:pPr>
        <w:ind w:left="3240" w:hanging="360"/>
      </w:pPr>
      <w:rPr>
        <w:rFonts w:ascii="Courier New" w:hAnsi="Courier New" w:cs="Courier New" w:hint="default"/>
      </w:rPr>
    </w:lvl>
    <w:lvl w:ilvl="5" w:tplc="29B43DF8" w:tentative="1">
      <w:start w:val="1"/>
      <w:numFmt w:val="bullet"/>
      <w:lvlText w:val=""/>
      <w:lvlJc w:val="left"/>
      <w:pPr>
        <w:ind w:left="3960" w:hanging="360"/>
      </w:pPr>
      <w:rPr>
        <w:rFonts w:ascii="Wingdings" w:hAnsi="Wingdings" w:hint="default"/>
      </w:rPr>
    </w:lvl>
    <w:lvl w:ilvl="6" w:tplc="BE0AFE14" w:tentative="1">
      <w:start w:val="1"/>
      <w:numFmt w:val="bullet"/>
      <w:lvlText w:val=""/>
      <w:lvlJc w:val="left"/>
      <w:pPr>
        <w:ind w:left="4680" w:hanging="360"/>
      </w:pPr>
      <w:rPr>
        <w:rFonts w:ascii="Symbol" w:hAnsi="Symbol" w:hint="default"/>
      </w:rPr>
    </w:lvl>
    <w:lvl w:ilvl="7" w:tplc="0A4A282C" w:tentative="1">
      <w:start w:val="1"/>
      <w:numFmt w:val="bullet"/>
      <w:lvlText w:val="o"/>
      <w:lvlJc w:val="left"/>
      <w:pPr>
        <w:ind w:left="5400" w:hanging="360"/>
      </w:pPr>
      <w:rPr>
        <w:rFonts w:ascii="Courier New" w:hAnsi="Courier New" w:cs="Courier New" w:hint="default"/>
      </w:rPr>
    </w:lvl>
    <w:lvl w:ilvl="8" w:tplc="A9FA8062" w:tentative="1">
      <w:start w:val="1"/>
      <w:numFmt w:val="bullet"/>
      <w:lvlText w:val=""/>
      <w:lvlJc w:val="left"/>
      <w:pPr>
        <w:ind w:left="6120" w:hanging="360"/>
      </w:pPr>
      <w:rPr>
        <w:rFonts w:ascii="Wingdings" w:hAnsi="Wingdings" w:hint="default"/>
      </w:rPr>
    </w:lvl>
  </w:abstractNum>
  <w:abstractNum w:abstractNumId="141">
    <w:nsid w:val="5D1D651C"/>
    <w:multiLevelType w:val="hybridMultilevel"/>
    <w:tmpl w:val="9C1C5D32"/>
    <w:lvl w:ilvl="0" w:tplc="04090001">
      <w:start w:val="1"/>
      <w:numFmt w:val="bullet"/>
      <w:lvlText w:val=""/>
      <w:lvlJc w:val="left"/>
      <w:pPr>
        <w:ind w:left="360" w:hanging="360"/>
      </w:pPr>
      <w:rPr>
        <w:rFonts w:ascii="Symbol" w:hAnsi="Symbol" w:hint="default"/>
      </w:rPr>
    </w:lvl>
    <w:lvl w:ilvl="1" w:tplc="B67A14E6">
      <w:start w:val="1"/>
      <w:numFmt w:val="bullet"/>
      <w:lvlText w:val="o"/>
      <w:lvlJc w:val="left"/>
      <w:pPr>
        <w:ind w:left="1080" w:hanging="360"/>
      </w:pPr>
      <w:rPr>
        <w:rFonts w:ascii="Courier New" w:hAnsi="Courier New" w:cs="Courier New" w:hint="default"/>
      </w:rPr>
    </w:lvl>
    <w:lvl w:ilvl="2" w:tplc="3236918E" w:tentative="1">
      <w:start w:val="1"/>
      <w:numFmt w:val="bullet"/>
      <w:lvlText w:val=""/>
      <w:lvlJc w:val="left"/>
      <w:pPr>
        <w:ind w:left="1800" w:hanging="360"/>
      </w:pPr>
      <w:rPr>
        <w:rFonts w:ascii="Wingdings" w:hAnsi="Wingdings" w:hint="default"/>
      </w:rPr>
    </w:lvl>
    <w:lvl w:ilvl="3" w:tplc="9E521762" w:tentative="1">
      <w:start w:val="1"/>
      <w:numFmt w:val="bullet"/>
      <w:lvlText w:val=""/>
      <w:lvlJc w:val="left"/>
      <w:pPr>
        <w:ind w:left="2520" w:hanging="360"/>
      </w:pPr>
      <w:rPr>
        <w:rFonts w:ascii="Symbol" w:hAnsi="Symbol" w:hint="default"/>
      </w:rPr>
    </w:lvl>
    <w:lvl w:ilvl="4" w:tplc="4D947B00" w:tentative="1">
      <w:start w:val="1"/>
      <w:numFmt w:val="bullet"/>
      <w:lvlText w:val="o"/>
      <w:lvlJc w:val="left"/>
      <w:pPr>
        <w:ind w:left="3240" w:hanging="360"/>
      </w:pPr>
      <w:rPr>
        <w:rFonts w:ascii="Courier New" w:hAnsi="Courier New" w:cs="Courier New" w:hint="default"/>
      </w:rPr>
    </w:lvl>
    <w:lvl w:ilvl="5" w:tplc="4E2C7756" w:tentative="1">
      <w:start w:val="1"/>
      <w:numFmt w:val="bullet"/>
      <w:lvlText w:val=""/>
      <w:lvlJc w:val="left"/>
      <w:pPr>
        <w:ind w:left="3960" w:hanging="360"/>
      </w:pPr>
      <w:rPr>
        <w:rFonts w:ascii="Wingdings" w:hAnsi="Wingdings" w:hint="default"/>
      </w:rPr>
    </w:lvl>
    <w:lvl w:ilvl="6" w:tplc="C3E26998" w:tentative="1">
      <w:start w:val="1"/>
      <w:numFmt w:val="bullet"/>
      <w:lvlText w:val=""/>
      <w:lvlJc w:val="left"/>
      <w:pPr>
        <w:ind w:left="4680" w:hanging="360"/>
      </w:pPr>
      <w:rPr>
        <w:rFonts w:ascii="Symbol" w:hAnsi="Symbol" w:hint="default"/>
      </w:rPr>
    </w:lvl>
    <w:lvl w:ilvl="7" w:tplc="776E3D4E" w:tentative="1">
      <w:start w:val="1"/>
      <w:numFmt w:val="bullet"/>
      <w:lvlText w:val="o"/>
      <w:lvlJc w:val="left"/>
      <w:pPr>
        <w:ind w:left="5400" w:hanging="360"/>
      </w:pPr>
      <w:rPr>
        <w:rFonts w:ascii="Courier New" w:hAnsi="Courier New" w:cs="Courier New" w:hint="default"/>
      </w:rPr>
    </w:lvl>
    <w:lvl w:ilvl="8" w:tplc="57885C2C" w:tentative="1">
      <w:start w:val="1"/>
      <w:numFmt w:val="bullet"/>
      <w:lvlText w:val=""/>
      <w:lvlJc w:val="left"/>
      <w:pPr>
        <w:ind w:left="6120" w:hanging="360"/>
      </w:pPr>
      <w:rPr>
        <w:rFonts w:ascii="Wingdings" w:hAnsi="Wingdings" w:hint="default"/>
      </w:rPr>
    </w:lvl>
  </w:abstractNum>
  <w:abstractNum w:abstractNumId="142">
    <w:nsid w:val="5E4972A0"/>
    <w:multiLevelType w:val="hybridMultilevel"/>
    <w:tmpl w:val="A7121162"/>
    <w:lvl w:ilvl="0" w:tplc="8EC6B038">
      <w:start w:val="16"/>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720"/>
        </w:tabs>
        <w:ind w:left="720" w:hanging="360"/>
      </w:pPr>
      <w:rPr>
        <w:rFonts w:ascii="Courier New" w:hAnsi="Courier New" w:cs="Courier New" w:hint="default"/>
        <w:sz w:val="20"/>
        <w:szCs w:val="20"/>
      </w:rPr>
    </w:lvl>
    <w:lvl w:ilvl="2" w:tplc="E244FFCA">
      <w:start w:val="1"/>
      <w:numFmt w:val="decimal"/>
      <w:lvlText w:val="%3."/>
      <w:lvlJc w:val="left"/>
      <w:pPr>
        <w:tabs>
          <w:tab w:val="num" w:pos="2160"/>
        </w:tabs>
        <w:ind w:left="2160" w:hanging="360"/>
      </w:pPr>
      <w:rPr>
        <w:rFonts w:cs="Times New Roman"/>
      </w:rPr>
    </w:lvl>
    <w:lvl w:ilvl="3" w:tplc="8A44B4F4">
      <w:start w:val="1"/>
      <w:numFmt w:val="decimal"/>
      <w:lvlText w:val="%4."/>
      <w:lvlJc w:val="left"/>
      <w:pPr>
        <w:tabs>
          <w:tab w:val="num" w:pos="2880"/>
        </w:tabs>
        <w:ind w:left="2880" w:hanging="360"/>
      </w:pPr>
      <w:rPr>
        <w:rFonts w:cs="Times New Roman"/>
      </w:rPr>
    </w:lvl>
    <w:lvl w:ilvl="4" w:tplc="7A6AB518">
      <w:start w:val="1"/>
      <w:numFmt w:val="decimal"/>
      <w:lvlText w:val="%5."/>
      <w:lvlJc w:val="left"/>
      <w:pPr>
        <w:tabs>
          <w:tab w:val="num" w:pos="3600"/>
        </w:tabs>
        <w:ind w:left="3600" w:hanging="360"/>
      </w:pPr>
      <w:rPr>
        <w:rFonts w:cs="Times New Roman"/>
      </w:rPr>
    </w:lvl>
    <w:lvl w:ilvl="5" w:tplc="0B7CFF32">
      <w:start w:val="1"/>
      <w:numFmt w:val="decimal"/>
      <w:lvlText w:val="%6."/>
      <w:lvlJc w:val="left"/>
      <w:pPr>
        <w:tabs>
          <w:tab w:val="num" w:pos="4320"/>
        </w:tabs>
        <w:ind w:left="4320" w:hanging="360"/>
      </w:pPr>
      <w:rPr>
        <w:rFonts w:cs="Times New Roman"/>
      </w:rPr>
    </w:lvl>
    <w:lvl w:ilvl="6" w:tplc="DEA28768">
      <w:start w:val="1"/>
      <w:numFmt w:val="decimal"/>
      <w:lvlText w:val="%7."/>
      <w:lvlJc w:val="left"/>
      <w:pPr>
        <w:tabs>
          <w:tab w:val="num" w:pos="5040"/>
        </w:tabs>
        <w:ind w:left="5040" w:hanging="360"/>
      </w:pPr>
      <w:rPr>
        <w:rFonts w:cs="Times New Roman"/>
      </w:rPr>
    </w:lvl>
    <w:lvl w:ilvl="7" w:tplc="1C7C0676">
      <w:start w:val="1"/>
      <w:numFmt w:val="decimal"/>
      <w:lvlText w:val="%8."/>
      <w:lvlJc w:val="left"/>
      <w:pPr>
        <w:tabs>
          <w:tab w:val="num" w:pos="5760"/>
        </w:tabs>
        <w:ind w:left="5760" w:hanging="360"/>
      </w:pPr>
      <w:rPr>
        <w:rFonts w:cs="Times New Roman"/>
      </w:rPr>
    </w:lvl>
    <w:lvl w:ilvl="8" w:tplc="562C6DEA">
      <w:start w:val="1"/>
      <w:numFmt w:val="decimal"/>
      <w:lvlText w:val="%9."/>
      <w:lvlJc w:val="left"/>
      <w:pPr>
        <w:tabs>
          <w:tab w:val="num" w:pos="6480"/>
        </w:tabs>
        <w:ind w:left="6480" w:hanging="360"/>
      </w:pPr>
      <w:rPr>
        <w:rFonts w:cs="Times New Roman"/>
      </w:rPr>
    </w:lvl>
  </w:abstractNum>
  <w:abstractNum w:abstractNumId="143">
    <w:nsid w:val="5E6A59C6"/>
    <w:multiLevelType w:val="hybridMultilevel"/>
    <w:tmpl w:val="9BAC9AA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E936D72"/>
    <w:multiLevelType w:val="hybridMultilevel"/>
    <w:tmpl w:val="AFCCBD0E"/>
    <w:lvl w:ilvl="0" w:tplc="39969B76">
      <w:start w:val="1"/>
      <w:numFmt w:val="bullet"/>
      <w:lvlText w:val=""/>
      <w:lvlPicBulletId w:val="1"/>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C7EC1DFC">
      <w:start w:val="1"/>
      <w:numFmt w:val="decimal"/>
      <w:lvlText w:val="%3."/>
      <w:lvlJc w:val="left"/>
      <w:pPr>
        <w:tabs>
          <w:tab w:val="num" w:pos="2160"/>
        </w:tabs>
        <w:ind w:left="2160" w:hanging="360"/>
      </w:pPr>
      <w:rPr>
        <w:rFonts w:cs="Times New Roman"/>
      </w:rPr>
    </w:lvl>
    <w:lvl w:ilvl="3" w:tplc="97423C5A">
      <w:start w:val="1"/>
      <w:numFmt w:val="decimal"/>
      <w:lvlText w:val="%4."/>
      <w:lvlJc w:val="left"/>
      <w:pPr>
        <w:tabs>
          <w:tab w:val="num" w:pos="2880"/>
        </w:tabs>
        <w:ind w:left="2880" w:hanging="360"/>
      </w:pPr>
      <w:rPr>
        <w:rFonts w:cs="Times New Roman"/>
      </w:rPr>
    </w:lvl>
    <w:lvl w:ilvl="4" w:tplc="A1FE2850">
      <w:start w:val="1"/>
      <w:numFmt w:val="decimal"/>
      <w:lvlText w:val="%5."/>
      <w:lvlJc w:val="left"/>
      <w:pPr>
        <w:tabs>
          <w:tab w:val="num" w:pos="3600"/>
        </w:tabs>
        <w:ind w:left="3600" w:hanging="360"/>
      </w:pPr>
      <w:rPr>
        <w:rFonts w:cs="Times New Roman"/>
      </w:rPr>
    </w:lvl>
    <w:lvl w:ilvl="5" w:tplc="103051AC">
      <w:start w:val="1"/>
      <w:numFmt w:val="decimal"/>
      <w:lvlText w:val="%6."/>
      <w:lvlJc w:val="left"/>
      <w:pPr>
        <w:tabs>
          <w:tab w:val="num" w:pos="4320"/>
        </w:tabs>
        <w:ind w:left="4320" w:hanging="360"/>
      </w:pPr>
      <w:rPr>
        <w:rFonts w:cs="Times New Roman"/>
      </w:rPr>
    </w:lvl>
    <w:lvl w:ilvl="6" w:tplc="C142A542">
      <w:start w:val="1"/>
      <w:numFmt w:val="decimal"/>
      <w:lvlText w:val="%7."/>
      <w:lvlJc w:val="left"/>
      <w:pPr>
        <w:tabs>
          <w:tab w:val="num" w:pos="5040"/>
        </w:tabs>
        <w:ind w:left="5040" w:hanging="360"/>
      </w:pPr>
      <w:rPr>
        <w:rFonts w:cs="Times New Roman"/>
      </w:rPr>
    </w:lvl>
    <w:lvl w:ilvl="7" w:tplc="4F583516">
      <w:start w:val="1"/>
      <w:numFmt w:val="decimal"/>
      <w:lvlText w:val="%8."/>
      <w:lvlJc w:val="left"/>
      <w:pPr>
        <w:tabs>
          <w:tab w:val="num" w:pos="5760"/>
        </w:tabs>
        <w:ind w:left="5760" w:hanging="360"/>
      </w:pPr>
      <w:rPr>
        <w:rFonts w:cs="Times New Roman"/>
      </w:rPr>
    </w:lvl>
    <w:lvl w:ilvl="8" w:tplc="051C5C74">
      <w:start w:val="1"/>
      <w:numFmt w:val="decimal"/>
      <w:lvlText w:val="%9."/>
      <w:lvlJc w:val="left"/>
      <w:pPr>
        <w:tabs>
          <w:tab w:val="num" w:pos="6480"/>
        </w:tabs>
        <w:ind w:left="6480" w:hanging="360"/>
      </w:pPr>
      <w:rPr>
        <w:rFonts w:cs="Times New Roman"/>
      </w:rPr>
    </w:lvl>
  </w:abstractNum>
  <w:abstractNum w:abstractNumId="145">
    <w:nsid w:val="5F5B778E"/>
    <w:multiLevelType w:val="hybridMultilevel"/>
    <w:tmpl w:val="F53CAFEC"/>
    <w:lvl w:ilvl="0" w:tplc="98DCC812">
      <w:start w:val="16"/>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720"/>
        </w:tabs>
        <w:ind w:left="720" w:hanging="360"/>
      </w:pPr>
      <w:rPr>
        <w:rFonts w:ascii="Courier New" w:hAnsi="Courier New" w:cs="Courier New" w:hint="default"/>
        <w:color w:val="auto"/>
        <w:sz w:val="20"/>
        <w:szCs w:val="20"/>
      </w:rPr>
    </w:lvl>
    <w:lvl w:ilvl="2" w:tplc="9B50D308">
      <w:start w:val="1"/>
      <w:numFmt w:val="decimal"/>
      <w:lvlText w:val="%3."/>
      <w:lvlJc w:val="left"/>
      <w:pPr>
        <w:tabs>
          <w:tab w:val="num" w:pos="2160"/>
        </w:tabs>
        <w:ind w:left="2160" w:hanging="360"/>
      </w:pPr>
      <w:rPr>
        <w:rFonts w:cs="Times New Roman"/>
      </w:rPr>
    </w:lvl>
    <w:lvl w:ilvl="3" w:tplc="57966674">
      <w:start w:val="1"/>
      <w:numFmt w:val="decimal"/>
      <w:lvlText w:val="%4."/>
      <w:lvlJc w:val="left"/>
      <w:pPr>
        <w:tabs>
          <w:tab w:val="num" w:pos="2880"/>
        </w:tabs>
        <w:ind w:left="2880" w:hanging="360"/>
      </w:pPr>
      <w:rPr>
        <w:rFonts w:cs="Times New Roman"/>
      </w:rPr>
    </w:lvl>
    <w:lvl w:ilvl="4" w:tplc="DB224330">
      <w:start w:val="1"/>
      <w:numFmt w:val="decimal"/>
      <w:lvlText w:val="%5."/>
      <w:lvlJc w:val="left"/>
      <w:pPr>
        <w:tabs>
          <w:tab w:val="num" w:pos="3600"/>
        </w:tabs>
        <w:ind w:left="3600" w:hanging="360"/>
      </w:pPr>
      <w:rPr>
        <w:rFonts w:cs="Times New Roman"/>
      </w:rPr>
    </w:lvl>
    <w:lvl w:ilvl="5" w:tplc="D84EE482">
      <w:start w:val="1"/>
      <w:numFmt w:val="decimal"/>
      <w:lvlText w:val="%6."/>
      <w:lvlJc w:val="left"/>
      <w:pPr>
        <w:tabs>
          <w:tab w:val="num" w:pos="4320"/>
        </w:tabs>
        <w:ind w:left="4320" w:hanging="360"/>
      </w:pPr>
      <w:rPr>
        <w:rFonts w:cs="Times New Roman"/>
      </w:rPr>
    </w:lvl>
    <w:lvl w:ilvl="6" w:tplc="0CAC9CB8">
      <w:start w:val="1"/>
      <w:numFmt w:val="decimal"/>
      <w:lvlText w:val="%7."/>
      <w:lvlJc w:val="left"/>
      <w:pPr>
        <w:tabs>
          <w:tab w:val="num" w:pos="5040"/>
        </w:tabs>
        <w:ind w:left="5040" w:hanging="360"/>
      </w:pPr>
      <w:rPr>
        <w:rFonts w:cs="Times New Roman"/>
      </w:rPr>
    </w:lvl>
    <w:lvl w:ilvl="7" w:tplc="BCDE1A5A">
      <w:start w:val="1"/>
      <w:numFmt w:val="decimal"/>
      <w:lvlText w:val="%8."/>
      <w:lvlJc w:val="left"/>
      <w:pPr>
        <w:tabs>
          <w:tab w:val="num" w:pos="5760"/>
        </w:tabs>
        <w:ind w:left="5760" w:hanging="360"/>
      </w:pPr>
      <w:rPr>
        <w:rFonts w:cs="Times New Roman"/>
      </w:rPr>
    </w:lvl>
    <w:lvl w:ilvl="8" w:tplc="3F364ED8">
      <w:start w:val="1"/>
      <w:numFmt w:val="decimal"/>
      <w:lvlText w:val="%9."/>
      <w:lvlJc w:val="left"/>
      <w:pPr>
        <w:tabs>
          <w:tab w:val="num" w:pos="6480"/>
        </w:tabs>
        <w:ind w:left="6480" w:hanging="360"/>
      </w:pPr>
      <w:rPr>
        <w:rFonts w:cs="Times New Roman"/>
      </w:rPr>
    </w:lvl>
  </w:abstractNum>
  <w:abstractNum w:abstractNumId="146">
    <w:nsid w:val="60BA7826"/>
    <w:multiLevelType w:val="hybridMultilevel"/>
    <w:tmpl w:val="B8F89EF4"/>
    <w:lvl w:ilvl="0" w:tplc="04090001">
      <w:start w:val="1"/>
      <w:numFmt w:val="bullet"/>
      <w:lvlText w:val=""/>
      <w:lvlJc w:val="left"/>
      <w:pPr>
        <w:ind w:left="360" w:hanging="360"/>
      </w:pPr>
      <w:rPr>
        <w:rFonts w:ascii="Symbol" w:hAnsi="Symbol" w:hint="default"/>
        <w:color w:val="auto"/>
      </w:rPr>
    </w:lvl>
    <w:lvl w:ilvl="1" w:tplc="A1B8A954" w:tentative="1">
      <w:start w:val="1"/>
      <w:numFmt w:val="bullet"/>
      <w:lvlText w:val="o"/>
      <w:lvlJc w:val="left"/>
      <w:pPr>
        <w:ind w:left="1080" w:hanging="360"/>
      </w:pPr>
      <w:rPr>
        <w:rFonts w:ascii="Courier New" w:hAnsi="Courier New" w:cs="Courier New" w:hint="default"/>
      </w:rPr>
    </w:lvl>
    <w:lvl w:ilvl="2" w:tplc="6ED8C21C" w:tentative="1">
      <w:start w:val="1"/>
      <w:numFmt w:val="bullet"/>
      <w:lvlText w:val=""/>
      <w:lvlJc w:val="left"/>
      <w:pPr>
        <w:ind w:left="1800" w:hanging="360"/>
      </w:pPr>
      <w:rPr>
        <w:rFonts w:ascii="Wingdings" w:hAnsi="Wingdings" w:hint="default"/>
      </w:rPr>
    </w:lvl>
    <w:lvl w:ilvl="3" w:tplc="679C590C" w:tentative="1">
      <w:start w:val="1"/>
      <w:numFmt w:val="bullet"/>
      <w:lvlText w:val=""/>
      <w:lvlJc w:val="left"/>
      <w:pPr>
        <w:ind w:left="2520" w:hanging="360"/>
      </w:pPr>
      <w:rPr>
        <w:rFonts w:ascii="Symbol" w:hAnsi="Symbol" w:hint="default"/>
      </w:rPr>
    </w:lvl>
    <w:lvl w:ilvl="4" w:tplc="97B479A6" w:tentative="1">
      <w:start w:val="1"/>
      <w:numFmt w:val="bullet"/>
      <w:lvlText w:val="o"/>
      <w:lvlJc w:val="left"/>
      <w:pPr>
        <w:ind w:left="3240" w:hanging="360"/>
      </w:pPr>
      <w:rPr>
        <w:rFonts w:ascii="Courier New" w:hAnsi="Courier New" w:cs="Courier New" w:hint="default"/>
      </w:rPr>
    </w:lvl>
    <w:lvl w:ilvl="5" w:tplc="4528909C" w:tentative="1">
      <w:start w:val="1"/>
      <w:numFmt w:val="bullet"/>
      <w:lvlText w:val=""/>
      <w:lvlJc w:val="left"/>
      <w:pPr>
        <w:ind w:left="3960" w:hanging="360"/>
      </w:pPr>
      <w:rPr>
        <w:rFonts w:ascii="Wingdings" w:hAnsi="Wingdings" w:hint="default"/>
      </w:rPr>
    </w:lvl>
    <w:lvl w:ilvl="6" w:tplc="163ECEA0" w:tentative="1">
      <w:start w:val="1"/>
      <w:numFmt w:val="bullet"/>
      <w:lvlText w:val=""/>
      <w:lvlJc w:val="left"/>
      <w:pPr>
        <w:ind w:left="4680" w:hanging="360"/>
      </w:pPr>
      <w:rPr>
        <w:rFonts w:ascii="Symbol" w:hAnsi="Symbol" w:hint="default"/>
      </w:rPr>
    </w:lvl>
    <w:lvl w:ilvl="7" w:tplc="86003DF8" w:tentative="1">
      <w:start w:val="1"/>
      <w:numFmt w:val="bullet"/>
      <w:lvlText w:val="o"/>
      <w:lvlJc w:val="left"/>
      <w:pPr>
        <w:ind w:left="5400" w:hanging="360"/>
      </w:pPr>
      <w:rPr>
        <w:rFonts w:ascii="Courier New" w:hAnsi="Courier New" w:cs="Courier New" w:hint="default"/>
      </w:rPr>
    </w:lvl>
    <w:lvl w:ilvl="8" w:tplc="BDF4F060" w:tentative="1">
      <w:start w:val="1"/>
      <w:numFmt w:val="bullet"/>
      <w:lvlText w:val=""/>
      <w:lvlJc w:val="left"/>
      <w:pPr>
        <w:ind w:left="6120" w:hanging="360"/>
      </w:pPr>
      <w:rPr>
        <w:rFonts w:ascii="Wingdings" w:hAnsi="Wingdings" w:hint="default"/>
      </w:rPr>
    </w:lvl>
  </w:abstractNum>
  <w:abstractNum w:abstractNumId="147">
    <w:nsid w:val="61234EBE"/>
    <w:multiLevelType w:val="hybridMultilevel"/>
    <w:tmpl w:val="06E01760"/>
    <w:lvl w:ilvl="0" w:tplc="04090001">
      <w:start w:val="1"/>
      <w:numFmt w:val="bullet"/>
      <w:lvlText w:val=""/>
      <w:lvlJc w:val="left"/>
      <w:pPr>
        <w:ind w:left="360" w:hanging="360"/>
      </w:pPr>
      <w:rPr>
        <w:rFonts w:ascii="Symbol" w:hAnsi="Symbol" w:hint="default"/>
        <w:color w:val="auto"/>
      </w:rPr>
    </w:lvl>
    <w:lvl w:ilvl="1" w:tplc="133409C8" w:tentative="1">
      <w:start w:val="1"/>
      <w:numFmt w:val="bullet"/>
      <w:lvlText w:val="o"/>
      <w:lvlJc w:val="left"/>
      <w:pPr>
        <w:ind w:left="1080" w:hanging="360"/>
      </w:pPr>
      <w:rPr>
        <w:rFonts w:ascii="Courier New" w:hAnsi="Courier New" w:cs="Courier New" w:hint="default"/>
      </w:rPr>
    </w:lvl>
    <w:lvl w:ilvl="2" w:tplc="8F764FA2" w:tentative="1">
      <w:start w:val="1"/>
      <w:numFmt w:val="bullet"/>
      <w:lvlText w:val=""/>
      <w:lvlJc w:val="left"/>
      <w:pPr>
        <w:ind w:left="1800" w:hanging="360"/>
      </w:pPr>
      <w:rPr>
        <w:rFonts w:ascii="Wingdings" w:hAnsi="Wingdings" w:hint="default"/>
      </w:rPr>
    </w:lvl>
    <w:lvl w:ilvl="3" w:tplc="6316AA5E" w:tentative="1">
      <w:start w:val="1"/>
      <w:numFmt w:val="bullet"/>
      <w:lvlText w:val=""/>
      <w:lvlJc w:val="left"/>
      <w:pPr>
        <w:ind w:left="2520" w:hanging="360"/>
      </w:pPr>
      <w:rPr>
        <w:rFonts w:ascii="Symbol" w:hAnsi="Symbol" w:hint="default"/>
      </w:rPr>
    </w:lvl>
    <w:lvl w:ilvl="4" w:tplc="47060C5A" w:tentative="1">
      <w:start w:val="1"/>
      <w:numFmt w:val="bullet"/>
      <w:lvlText w:val="o"/>
      <w:lvlJc w:val="left"/>
      <w:pPr>
        <w:ind w:left="3240" w:hanging="360"/>
      </w:pPr>
      <w:rPr>
        <w:rFonts w:ascii="Courier New" w:hAnsi="Courier New" w:cs="Courier New" w:hint="default"/>
      </w:rPr>
    </w:lvl>
    <w:lvl w:ilvl="5" w:tplc="3C84EF60" w:tentative="1">
      <w:start w:val="1"/>
      <w:numFmt w:val="bullet"/>
      <w:lvlText w:val=""/>
      <w:lvlJc w:val="left"/>
      <w:pPr>
        <w:ind w:left="3960" w:hanging="360"/>
      </w:pPr>
      <w:rPr>
        <w:rFonts w:ascii="Wingdings" w:hAnsi="Wingdings" w:hint="default"/>
      </w:rPr>
    </w:lvl>
    <w:lvl w:ilvl="6" w:tplc="E8883DF6" w:tentative="1">
      <w:start w:val="1"/>
      <w:numFmt w:val="bullet"/>
      <w:lvlText w:val=""/>
      <w:lvlJc w:val="left"/>
      <w:pPr>
        <w:ind w:left="4680" w:hanging="360"/>
      </w:pPr>
      <w:rPr>
        <w:rFonts w:ascii="Symbol" w:hAnsi="Symbol" w:hint="default"/>
      </w:rPr>
    </w:lvl>
    <w:lvl w:ilvl="7" w:tplc="8E921EE4" w:tentative="1">
      <w:start w:val="1"/>
      <w:numFmt w:val="bullet"/>
      <w:lvlText w:val="o"/>
      <w:lvlJc w:val="left"/>
      <w:pPr>
        <w:ind w:left="5400" w:hanging="360"/>
      </w:pPr>
      <w:rPr>
        <w:rFonts w:ascii="Courier New" w:hAnsi="Courier New" w:cs="Courier New" w:hint="default"/>
      </w:rPr>
    </w:lvl>
    <w:lvl w:ilvl="8" w:tplc="98F21D7E" w:tentative="1">
      <w:start w:val="1"/>
      <w:numFmt w:val="bullet"/>
      <w:lvlText w:val=""/>
      <w:lvlJc w:val="left"/>
      <w:pPr>
        <w:ind w:left="6120" w:hanging="360"/>
      </w:pPr>
      <w:rPr>
        <w:rFonts w:ascii="Wingdings" w:hAnsi="Wingdings" w:hint="default"/>
      </w:rPr>
    </w:lvl>
  </w:abstractNum>
  <w:abstractNum w:abstractNumId="148">
    <w:nsid w:val="614324A9"/>
    <w:multiLevelType w:val="hybridMultilevel"/>
    <w:tmpl w:val="607A8590"/>
    <w:lvl w:ilvl="0" w:tplc="04090001">
      <w:start w:val="1"/>
      <w:numFmt w:val="bullet"/>
      <w:lvlText w:val=""/>
      <w:lvlJc w:val="left"/>
      <w:pPr>
        <w:ind w:left="360" w:hanging="360"/>
      </w:pPr>
      <w:rPr>
        <w:rFonts w:ascii="Symbol" w:hAnsi="Symbol" w:hint="default"/>
      </w:rPr>
    </w:lvl>
    <w:lvl w:ilvl="1" w:tplc="EE220DE2" w:tentative="1">
      <w:start w:val="1"/>
      <w:numFmt w:val="bullet"/>
      <w:lvlText w:val="o"/>
      <w:lvlJc w:val="left"/>
      <w:pPr>
        <w:ind w:left="1080" w:hanging="360"/>
      </w:pPr>
      <w:rPr>
        <w:rFonts w:ascii="Courier New" w:hAnsi="Courier New" w:cs="Courier New" w:hint="default"/>
      </w:rPr>
    </w:lvl>
    <w:lvl w:ilvl="2" w:tplc="0380A2DA" w:tentative="1">
      <w:start w:val="1"/>
      <w:numFmt w:val="bullet"/>
      <w:lvlText w:val=""/>
      <w:lvlJc w:val="left"/>
      <w:pPr>
        <w:ind w:left="1800" w:hanging="360"/>
      </w:pPr>
      <w:rPr>
        <w:rFonts w:ascii="Wingdings" w:hAnsi="Wingdings" w:hint="default"/>
      </w:rPr>
    </w:lvl>
    <w:lvl w:ilvl="3" w:tplc="1FFA2F06" w:tentative="1">
      <w:start w:val="1"/>
      <w:numFmt w:val="bullet"/>
      <w:lvlText w:val=""/>
      <w:lvlJc w:val="left"/>
      <w:pPr>
        <w:ind w:left="2520" w:hanging="360"/>
      </w:pPr>
      <w:rPr>
        <w:rFonts w:ascii="Symbol" w:hAnsi="Symbol" w:hint="default"/>
      </w:rPr>
    </w:lvl>
    <w:lvl w:ilvl="4" w:tplc="4C8E33C8" w:tentative="1">
      <w:start w:val="1"/>
      <w:numFmt w:val="bullet"/>
      <w:lvlText w:val="o"/>
      <w:lvlJc w:val="left"/>
      <w:pPr>
        <w:ind w:left="3240" w:hanging="360"/>
      </w:pPr>
      <w:rPr>
        <w:rFonts w:ascii="Courier New" w:hAnsi="Courier New" w:cs="Courier New" w:hint="default"/>
      </w:rPr>
    </w:lvl>
    <w:lvl w:ilvl="5" w:tplc="E3806294" w:tentative="1">
      <w:start w:val="1"/>
      <w:numFmt w:val="bullet"/>
      <w:lvlText w:val=""/>
      <w:lvlJc w:val="left"/>
      <w:pPr>
        <w:ind w:left="3960" w:hanging="360"/>
      </w:pPr>
      <w:rPr>
        <w:rFonts w:ascii="Wingdings" w:hAnsi="Wingdings" w:hint="default"/>
      </w:rPr>
    </w:lvl>
    <w:lvl w:ilvl="6" w:tplc="2424D414" w:tentative="1">
      <w:start w:val="1"/>
      <w:numFmt w:val="bullet"/>
      <w:lvlText w:val=""/>
      <w:lvlJc w:val="left"/>
      <w:pPr>
        <w:ind w:left="4680" w:hanging="360"/>
      </w:pPr>
      <w:rPr>
        <w:rFonts w:ascii="Symbol" w:hAnsi="Symbol" w:hint="default"/>
      </w:rPr>
    </w:lvl>
    <w:lvl w:ilvl="7" w:tplc="A35C94B2" w:tentative="1">
      <w:start w:val="1"/>
      <w:numFmt w:val="bullet"/>
      <w:lvlText w:val="o"/>
      <w:lvlJc w:val="left"/>
      <w:pPr>
        <w:ind w:left="5400" w:hanging="360"/>
      </w:pPr>
      <w:rPr>
        <w:rFonts w:ascii="Courier New" w:hAnsi="Courier New" w:cs="Courier New" w:hint="default"/>
      </w:rPr>
    </w:lvl>
    <w:lvl w:ilvl="8" w:tplc="ED06A91A" w:tentative="1">
      <w:start w:val="1"/>
      <w:numFmt w:val="bullet"/>
      <w:lvlText w:val=""/>
      <w:lvlJc w:val="left"/>
      <w:pPr>
        <w:ind w:left="6120" w:hanging="360"/>
      </w:pPr>
      <w:rPr>
        <w:rFonts w:ascii="Wingdings" w:hAnsi="Wingdings" w:hint="default"/>
      </w:rPr>
    </w:lvl>
  </w:abstractNum>
  <w:abstractNum w:abstractNumId="149">
    <w:nsid w:val="63F87D80"/>
    <w:multiLevelType w:val="hybridMultilevel"/>
    <w:tmpl w:val="F6084B56"/>
    <w:lvl w:ilvl="0" w:tplc="CE448AEC">
      <w:start w:val="1"/>
      <w:numFmt w:val="bullet"/>
      <w:lvlText w:val="o"/>
      <w:lvlJc w:val="left"/>
      <w:pPr>
        <w:ind w:left="1800" w:hanging="360"/>
      </w:pPr>
      <w:rPr>
        <w:rFonts w:ascii="Courier New" w:hAnsi="Courier New" w:cs="Courier New" w:hint="default"/>
      </w:rPr>
    </w:lvl>
    <w:lvl w:ilvl="1" w:tplc="1D3271DA" w:tentative="1">
      <w:start w:val="1"/>
      <w:numFmt w:val="bullet"/>
      <w:lvlText w:val="o"/>
      <w:lvlJc w:val="left"/>
      <w:pPr>
        <w:ind w:left="2520" w:hanging="360"/>
      </w:pPr>
      <w:rPr>
        <w:rFonts w:ascii="Courier New" w:hAnsi="Courier New" w:cs="Courier New" w:hint="default"/>
      </w:rPr>
    </w:lvl>
    <w:lvl w:ilvl="2" w:tplc="4F18D8F4" w:tentative="1">
      <w:start w:val="1"/>
      <w:numFmt w:val="bullet"/>
      <w:lvlText w:val=""/>
      <w:lvlJc w:val="left"/>
      <w:pPr>
        <w:ind w:left="3240" w:hanging="360"/>
      </w:pPr>
      <w:rPr>
        <w:rFonts w:ascii="Wingdings" w:hAnsi="Wingdings" w:hint="default"/>
      </w:rPr>
    </w:lvl>
    <w:lvl w:ilvl="3" w:tplc="90E2A680" w:tentative="1">
      <w:start w:val="1"/>
      <w:numFmt w:val="bullet"/>
      <w:lvlText w:val=""/>
      <w:lvlJc w:val="left"/>
      <w:pPr>
        <w:ind w:left="3960" w:hanging="360"/>
      </w:pPr>
      <w:rPr>
        <w:rFonts w:ascii="Symbol" w:hAnsi="Symbol" w:hint="default"/>
      </w:rPr>
    </w:lvl>
    <w:lvl w:ilvl="4" w:tplc="13086E7C" w:tentative="1">
      <w:start w:val="1"/>
      <w:numFmt w:val="bullet"/>
      <w:lvlText w:val="o"/>
      <w:lvlJc w:val="left"/>
      <w:pPr>
        <w:ind w:left="4680" w:hanging="360"/>
      </w:pPr>
      <w:rPr>
        <w:rFonts w:ascii="Courier New" w:hAnsi="Courier New" w:cs="Courier New" w:hint="default"/>
      </w:rPr>
    </w:lvl>
    <w:lvl w:ilvl="5" w:tplc="281AD868" w:tentative="1">
      <w:start w:val="1"/>
      <w:numFmt w:val="bullet"/>
      <w:lvlText w:val=""/>
      <w:lvlJc w:val="left"/>
      <w:pPr>
        <w:ind w:left="5400" w:hanging="360"/>
      </w:pPr>
      <w:rPr>
        <w:rFonts w:ascii="Wingdings" w:hAnsi="Wingdings" w:hint="default"/>
      </w:rPr>
    </w:lvl>
    <w:lvl w:ilvl="6" w:tplc="ADEE246C" w:tentative="1">
      <w:start w:val="1"/>
      <w:numFmt w:val="bullet"/>
      <w:lvlText w:val=""/>
      <w:lvlJc w:val="left"/>
      <w:pPr>
        <w:ind w:left="6120" w:hanging="360"/>
      </w:pPr>
      <w:rPr>
        <w:rFonts w:ascii="Symbol" w:hAnsi="Symbol" w:hint="default"/>
      </w:rPr>
    </w:lvl>
    <w:lvl w:ilvl="7" w:tplc="99D4C730" w:tentative="1">
      <w:start w:val="1"/>
      <w:numFmt w:val="bullet"/>
      <w:lvlText w:val="o"/>
      <w:lvlJc w:val="left"/>
      <w:pPr>
        <w:ind w:left="6840" w:hanging="360"/>
      </w:pPr>
      <w:rPr>
        <w:rFonts w:ascii="Courier New" w:hAnsi="Courier New" w:cs="Courier New" w:hint="default"/>
      </w:rPr>
    </w:lvl>
    <w:lvl w:ilvl="8" w:tplc="2C16D186" w:tentative="1">
      <w:start w:val="1"/>
      <w:numFmt w:val="bullet"/>
      <w:lvlText w:val=""/>
      <w:lvlJc w:val="left"/>
      <w:pPr>
        <w:ind w:left="7560" w:hanging="360"/>
      </w:pPr>
      <w:rPr>
        <w:rFonts w:ascii="Wingdings" w:hAnsi="Wingdings" w:hint="default"/>
      </w:rPr>
    </w:lvl>
  </w:abstractNum>
  <w:abstractNum w:abstractNumId="150">
    <w:nsid w:val="64997C2B"/>
    <w:multiLevelType w:val="hybridMultilevel"/>
    <w:tmpl w:val="4158633C"/>
    <w:lvl w:ilvl="0" w:tplc="04090001">
      <w:start w:val="1"/>
      <w:numFmt w:val="bullet"/>
      <w:lvlText w:val=""/>
      <w:lvlJc w:val="left"/>
      <w:pPr>
        <w:ind w:left="360" w:hanging="360"/>
      </w:pPr>
      <w:rPr>
        <w:rFonts w:ascii="Symbol" w:hAnsi="Symbol" w:hint="default"/>
        <w:color w:val="auto"/>
      </w:rPr>
    </w:lvl>
    <w:lvl w:ilvl="1" w:tplc="F7A8942A" w:tentative="1">
      <w:start w:val="1"/>
      <w:numFmt w:val="bullet"/>
      <w:lvlText w:val="o"/>
      <w:lvlJc w:val="left"/>
      <w:pPr>
        <w:ind w:left="1080" w:hanging="360"/>
      </w:pPr>
      <w:rPr>
        <w:rFonts w:ascii="Courier New" w:hAnsi="Courier New" w:cs="Courier New" w:hint="default"/>
      </w:rPr>
    </w:lvl>
    <w:lvl w:ilvl="2" w:tplc="A15A65FE" w:tentative="1">
      <w:start w:val="1"/>
      <w:numFmt w:val="bullet"/>
      <w:lvlText w:val=""/>
      <w:lvlJc w:val="left"/>
      <w:pPr>
        <w:ind w:left="1800" w:hanging="360"/>
      </w:pPr>
      <w:rPr>
        <w:rFonts w:ascii="Wingdings" w:hAnsi="Wingdings" w:hint="default"/>
      </w:rPr>
    </w:lvl>
    <w:lvl w:ilvl="3" w:tplc="34A87772" w:tentative="1">
      <w:start w:val="1"/>
      <w:numFmt w:val="bullet"/>
      <w:lvlText w:val=""/>
      <w:lvlJc w:val="left"/>
      <w:pPr>
        <w:ind w:left="2520" w:hanging="360"/>
      </w:pPr>
      <w:rPr>
        <w:rFonts w:ascii="Symbol" w:hAnsi="Symbol" w:hint="default"/>
      </w:rPr>
    </w:lvl>
    <w:lvl w:ilvl="4" w:tplc="B224B484" w:tentative="1">
      <w:start w:val="1"/>
      <w:numFmt w:val="bullet"/>
      <w:lvlText w:val="o"/>
      <w:lvlJc w:val="left"/>
      <w:pPr>
        <w:ind w:left="3240" w:hanging="360"/>
      </w:pPr>
      <w:rPr>
        <w:rFonts w:ascii="Courier New" w:hAnsi="Courier New" w:cs="Courier New" w:hint="default"/>
      </w:rPr>
    </w:lvl>
    <w:lvl w:ilvl="5" w:tplc="E0A847E4" w:tentative="1">
      <w:start w:val="1"/>
      <w:numFmt w:val="bullet"/>
      <w:lvlText w:val=""/>
      <w:lvlJc w:val="left"/>
      <w:pPr>
        <w:ind w:left="3960" w:hanging="360"/>
      </w:pPr>
      <w:rPr>
        <w:rFonts w:ascii="Wingdings" w:hAnsi="Wingdings" w:hint="default"/>
      </w:rPr>
    </w:lvl>
    <w:lvl w:ilvl="6" w:tplc="82068CF4" w:tentative="1">
      <w:start w:val="1"/>
      <w:numFmt w:val="bullet"/>
      <w:lvlText w:val=""/>
      <w:lvlJc w:val="left"/>
      <w:pPr>
        <w:ind w:left="4680" w:hanging="360"/>
      </w:pPr>
      <w:rPr>
        <w:rFonts w:ascii="Symbol" w:hAnsi="Symbol" w:hint="default"/>
      </w:rPr>
    </w:lvl>
    <w:lvl w:ilvl="7" w:tplc="E8E64D72" w:tentative="1">
      <w:start w:val="1"/>
      <w:numFmt w:val="bullet"/>
      <w:lvlText w:val="o"/>
      <w:lvlJc w:val="left"/>
      <w:pPr>
        <w:ind w:left="5400" w:hanging="360"/>
      </w:pPr>
      <w:rPr>
        <w:rFonts w:ascii="Courier New" w:hAnsi="Courier New" w:cs="Courier New" w:hint="default"/>
      </w:rPr>
    </w:lvl>
    <w:lvl w:ilvl="8" w:tplc="8D64D226" w:tentative="1">
      <w:start w:val="1"/>
      <w:numFmt w:val="bullet"/>
      <w:lvlText w:val=""/>
      <w:lvlJc w:val="left"/>
      <w:pPr>
        <w:ind w:left="6120" w:hanging="360"/>
      </w:pPr>
      <w:rPr>
        <w:rFonts w:ascii="Wingdings" w:hAnsi="Wingdings" w:hint="default"/>
      </w:rPr>
    </w:lvl>
  </w:abstractNum>
  <w:abstractNum w:abstractNumId="151">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5610AE4"/>
    <w:multiLevelType w:val="hybridMultilevel"/>
    <w:tmpl w:val="1DC2E368"/>
    <w:lvl w:ilvl="0" w:tplc="04090001">
      <w:start w:val="1"/>
      <w:numFmt w:val="bullet"/>
      <w:lvlText w:val=""/>
      <w:lvlJc w:val="left"/>
      <w:pPr>
        <w:ind w:left="360" w:hanging="360"/>
      </w:pPr>
      <w:rPr>
        <w:rFonts w:ascii="Symbol" w:hAnsi="Symbol" w:hint="default"/>
        <w:color w:val="auto"/>
        <w:sz w:val="20"/>
        <w:szCs w:val="20"/>
      </w:rPr>
    </w:lvl>
    <w:lvl w:ilvl="1" w:tplc="6CE62356" w:tentative="1">
      <w:start w:val="1"/>
      <w:numFmt w:val="bullet"/>
      <w:lvlText w:val="o"/>
      <w:lvlJc w:val="left"/>
      <w:pPr>
        <w:ind w:left="1080" w:hanging="360"/>
      </w:pPr>
      <w:rPr>
        <w:rFonts w:ascii="Courier New" w:hAnsi="Courier New" w:cs="Courier New" w:hint="default"/>
      </w:rPr>
    </w:lvl>
    <w:lvl w:ilvl="2" w:tplc="E6CCBC90" w:tentative="1">
      <w:start w:val="1"/>
      <w:numFmt w:val="bullet"/>
      <w:lvlText w:val=""/>
      <w:lvlJc w:val="left"/>
      <w:pPr>
        <w:ind w:left="1800" w:hanging="360"/>
      </w:pPr>
      <w:rPr>
        <w:rFonts w:ascii="Wingdings" w:hAnsi="Wingdings" w:hint="default"/>
      </w:rPr>
    </w:lvl>
    <w:lvl w:ilvl="3" w:tplc="96E44ECE" w:tentative="1">
      <w:start w:val="1"/>
      <w:numFmt w:val="bullet"/>
      <w:lvlText w:val=""/>
      <w:lvlJc w:val="left"/>
      <w:pPr>
        <w:ind w:left="2520" w:hanging="360"/>
      </w:pPr>
      <w:rPr>
        <w:rFonts w:ascii="Symbol" w:hAnsi="Symbol" w:hint="default"/>
      </w:rPr>
    </w:lvl>
    <w:lvl w:ilvl="4" w:tplc="993404C8" w:tentative="1">
      <w:start w:val="1"/>
      <w:numFmt w:val="bullet"/>
      <w:lvlText w:val="o"/>
      <w:lvlJc w:val="left"/>
      <w:pPr>
        <w:ind w:left="3240" w:hanging="360"/>
      </w:pPr>
      <w:rPr>
        <w:rFonts w:ascii="Courier New" w:hAnsi="Courier New" w:cs="Courier New" w:hint="default"/>
      </w:rPr>
    </w:lvl>
    <w:lvl w:ilvl="5" w:tplc="A4C6CAA2" w:tentative="1">
      <w:start w:val="1"/>
      <w:numFmt w:val="bullet"/>
      <w:lvlText w:val=""/>
      <w:lvlJc w:val="left"/>
      <w:pPr>
        <w:ind w:left="3960" w:hanging="360"/>
      </w:pPr>
      <w:rPr>
        <w:rFonts w:ascii="Wingdings" w:hAnsi="Wingdings" w:hint="default"/>
      </w:rPr>
    </w:lvl>
    <w:lvl w:ilvl="6" w:tplc="4A924DCC" w:tentative="1">
      <w:start w:val="1"/>
      <w:numFmt w:val="bullet"/>
      <w:lvlText w:val=""/>
      <w:lvlJc w:val="left"/>
      <w:pPr>
        <w:ind w:left="4680" w:hanging="360"/>
      </w:pPr>
      <w:rPr>
        <w:rFonts w:ascii="Symbol" w:hAnsi="Symbol" w:hint="default"/>
      </w:rPr>
    </w:lvl>
    <w:lvl w:ilvl="7" w:tplc="E7681FDA" w:tentative="1">
      <w:start w:val="1"/>
      <w:numFmt w:val="bullet"/>
      <w:lvlText w:val="o"/>
      <w:lvlJc w:val="left"/>
      <w:pPr>
        <w:ind w:left="5400" w:hanging="360"/>
      </w:pPr>
      <w:rPr>
        <w:rFonts w:ascii="Courier New" w:hAnsi="Courier New" w:cs="Courier New" w:hint="default"/>
      </w:rPr>
    </w:lvl>
    <w:lvl w:ilvl="8" w:tplc="6FE4E8D2" w:tentative="1">
      <w:start w:val="1"/>
      <w:numFmt w:val="bullet"/>
      <w:lvlText w:val=""/>
      <w:lvlJc w:val="left"/>
      <w:pPr>
        <w:ind w:left="6120" w:hanging="360"/>
      </w:pPr>
      <w:rPr>
        <w:rFonts w:ascii="Wingdings" w:hAnsi="Wingdings" w:hint="default"/>
      </w:rPr>
    </w:lvl>
  </w:abstractNum>
  <w:abstractNum w:abstractNumId="153">
    <w:nsid w:val="65AA7248"/>
    <w:multiLevelType w:val="hybridMultilevel"/>
    <w:tmpl w:val="FBDCEF52"/>
    <w:lvl w:ilvl="0" w:tplc="04090001">
      <w:start w:val="1"/>
      <w:numFmt w:val="bullet"/>
      <w:lvlText w:val=""/>
      <w:lvlJc w:val="left"/>
      <w:pPr>
        <w:ind w:left="360" w:hanging="360"/>
      </w:pPr>
      <w:rPr>
        <w:rFonts w:ascii="Symbol" w:hAnsi="Symbol" w:hint="default"/>
      </w:rPr>
    </w:lvl>
    <w:lvl w:ilvl="1" w:tplc="0F300B10" w:tentative="1">
      <w:start w:val="1"/>
      <w:numFmt w:val="bullet"/>
      <w:lvlText w:val="o"/>
      <w:lvlJc w:val="left"/>
      <w:pPr>
        <w:ind w:left="1080" w:hanging="360"/>
      </w:pPr>
      <w:rPr>
        <w:rFonts w:ascii="Courier New" w:hAnsi="Courier New" w:cs="Courier New" w:hint="default"/>
      </w:rPr>
    </w:lvl>
    <w:lvl w:ilvl="2" w:tplc="BA68DA58" w:tentative="1">
      <w:start w:val="1"/>
      <w:numFmt w:val="bullet"/>
      <w:lvlText w:val=""/>
      <w:lvlJc w:val="left"/>
      <w:pPr>
        <w:ind w:left="1800" w:hanging="360"/>
      </w:pPr>
      <w:rPr>
        <w:rFonts w:ascii="Wingdings" w:hAnsi="Wingdings" w:hint="default"/>
      </w:rPr>
    </w:lvl>
    <w:lvl w:ilvl="3" w:tplc="FDC86D8E" w:tentative="1">
      <w:start w:val="1"/>
      <w:numFmt w:val="bullet"/>
      <w:lvlText w:val=""/>
      <w:lvlJc w:val="left"/>
      <w:pPr>
        <w:ind w:left="2520" w:hanging="360"/>
      </w:pPr>
      <w:rPr>
        <w:rFonts w:ascii="Symbol" w:hAnsi="Symbol" w:hint="default"/>
      </w:rPr>
    </w:lvl>
    <w:lvl w:ilvl="4" w:tplc="4C6409D8" w:tentative="1">
      <w:start w:val="1"/>
      <w:numFmt w:val="bullet"/>
      <w:lvlText w:val="o"/>
      <w:lvlJc w:val="left"/>
      <w:pPr>
        <w:ind w:left="3240" w:hanging="360"/>
      </w:pPr>
      <w:rPr>
        <w:rFonts w:ascii="Courier New" w:hAnsi="Courier New" w:cs="Courier New" w:hint="default"/>
      </w:rPr>
    </w:lvl>
    <w:lvl w:ilvl="5" w:tplc="029213F8" w:tentative="1">
      <w:start w:val="1"/>
      <w:numFmt w:val="bullet"/>
      <w:lvlText w:val=""/>
      <w:lvlJc w:val="left"/>
      <w:pPr>
        <w:ind w:left="3960" w:hanging="360"/>
      </w:pPr>
      <w:rPr>
        <w:rFonts w:ascii="Wingdings" w:hAnsi="Wingdings" w:hint="default"/>
      </w:rPr>
    </w:lvl>
    <w:lvl w:ilvl="6" w:tplc="742883C8" w:tentative="1">
      <w:start w:val="1"/>
      <w:numFmt w:val="bullet"/>
      <w:lvlText w:val=""/>
      <w:lvlJc w:val="left"/>
      <w:pPr>
        <w:ind w:left="4680" w:hanging="360"/>
      </w:pPr>
      <w:rPr>
        <w:rFonts w:ascii="Symbol" w:hAnsi="Symbol" w:hint="default"/>
      </w:rPr>
    </w:lvl>
    <w:lvl w:ilvl="7" w:tplc="05BEB4F4" w:tentative="1">
      <w:start w:val="1"/>
      <w:numFmt w:val="bullet"/>
      <w:lvlText w:val="o"/>
      <w:lvlJc w:val="left"/>
      <w:pPr>
        <w:ind w:left="5400" w:hanging="360"/>
      </w:pPr>
      <w:rPr>
        <w:rFonts w:ascii="Courier New" w:hAnsi="Courier New" w:cs="Courier New" w:hint="default"/>
      </w:rPr>
    </w:lvl>
    <w:lvl w:ilvl="8" w:tplc="82CA11AE" w:tentative="1">
      <w:start w:val="1"/>
      <w:numFmt w:val="bullet"/>
      <w:lvlText w:val=""/>
      <w:lvlJc w:val="left"/>
      <w:pPr>
        <w:ind w:left="6120" w:hanging="360"/>
      </w:pPr>
      <w:rPr>
        <w:rFonts w:ascii="Wingdings" w:hAnsi="Wingdings" w:hint="default"/>
      </w:rPr>
    </w:lvl>
  </w:abstractNum>
  <w:abstractNum w:abstractNumId="154">
    <w:nsid w:val="66B16D30"/>
    <w:multiLevelType w:val="hybridMultilevel"/>
    <w:tmpl w:val="333838EA"/>
    <w:lvl w:ilvl="0" w:tplc="04090001">
      <w:start w:val="1"/>
      <w:numFmt w:val="bullet"/>
      <w:lvlText w:val=""/>
      <w:lvlJc w:val="left"/>
      <w:pPr>
        <w:ind w:left="360" w:hanging="360"/>
      </w:pPr>
      <w:rPr>
        <w:rFonts w:ascii="Symbol" w:hAnsi="Symbol" w:hint="default"/>
      </w:rPr>
    </w:lvl>
    <w:lvl w:ilvl="1" w:tplc="AFE8C568" w:tentative="1">
      <w:start w:val="1"/>
      <w:numFmt w:val="bullet"/>
      <w:lvlText w:val="o"/>
      <w:lvlJc w:val="left"/>
      <w:pPr>
        <w:ind w:left="1080" w:hanging="360"/>
      </w:pPr>
      <w:rPr>
        <w:rFonts w:ascii="Courier New" w:hAnsi="Courier New" w:cs="Courier New" w:hint="default"/>
      </w:rPr>
    </w:lvl>
    <w:lvl w:ilvl="2" w:tplc="BD505F0C" w:tentative="1">
      <w:start w:val="1"/>
      <w:numFmt w:val="bullet"/>
      <w:lvlText w:val=""/>
      <w:lvlJc w:val="left"/>
      <w:pPr>
        <w:ind w:left="1800" w:hanging="360"/>
      </w:pPr>
      <w:rPr>
        <w:rFonts w:ascii="Wingdings" w:hAnsi="Wingdings" w:hint="default"/>
      </w:rPr>
    </w:lvl>
    <w:lvl w:ilvl="3" w:tplc="E2289F6A" w:tentative="1">
      <w:start w:val="1"/>
      <w:numFmt w:val="bullet"/>
      <w:lvlText w:val=""/>
      <w:lvlJc w:val="left"/>
      <w:pPr>
        <w:ind w:left="2520" w:hanging="360"/>
      </w:pPr>
      <w:rPr>
        <w:rFonts w:ascii="Symbol" w:hAnsi="Symbol" w:hint="default"/>
      </w:rPr>
    </w:lvl>
    <w:lvl w:ilvl="4" w:tplc="30DA8D08" w:tentative="1">
      <w:start w:val="1"/>
      <w:numFmt w:val="bullet"/>
      <w:lvlText w:val="o"/>
      <w:lvlJc w:val="left"/>
      <w:pPr>
        <w:ind w:left="3240" w:hanging="360"/>
      </w:pPr>
      <w:rPr>
        <w:rFonts w:ascii="Courier New" w:hAnsi="Courier New" w:cs="Courier New" w:hint="default"/>
      </w:rPr>
    </w:lvl>
    <w:lvl w:ilvl="5" w:tplc="E9AAD4A2" w:tentative="1">
      <w:start w:val="1"/>
      <w:numFmt w:val="bullet"/>
      <w:lvlText w:val=""/>
      <w:lvlJc w:val="left"/>
      <w:pPr>
        <w:ind w:left="3960" w:hanging="360"/>
      </w:pPr>
      <w:rPr>
        <w:rFonts w:ascii="Wingdings" w:hAnsi="Wingdings" w:hint="default"/>
      </w:rPr>
    </w:lvl>
    <w:lvl w:ilvl="6" w:tplc="00423E2E" w:tentative="1">
      <w:start w:val="1"/>
      <w:numFmt w:val="bullet"/>
      <w:lvlText w:val=""/>
      <w:lvlJc w:val="left"/>
      <w:pPr>
        <w:ind w:left="4680" w:hanging="360"/>
      </w:pPr>
      <w:rPr>
        <w:rFonts w:ascii="Symbol" w:hAnsi="Symbol" w:hint="default"/>
      </w:rPr>
    </w:lvl>
    <w:lvl w:ilvl="7" w:tplc="FD66F498" w:tentative="1">
      <w:start w:val="1"/>
      <w:numFmt w:val="bullet"/>
      <w:lvlText w:val="o"/>
      <w:lvlJc w:val="left"/>
      <w:pPr>
        <w:ind w:left="5400" w:hanging="360"/>
      </w:pPr>
      <w:rPr>
        <w:rFonts w:ascii="Courier New" w:hAnsi="Courier New" w:cs="Courier New" w:hint="default"/>
      </w:rPr>
    </w:lvl>
    <w:lvl w:ilvl="8" w:tplc="ED36C996" w:tentative="1">
      <w:start w:val="1"/>
      <w:numFmt w:val="bullet"/>
      <w:lvlText w:val=""/>
      <w:lvlJc w:val="left"/>
      <w:pPr>
        <w:ind w:left="6120" w:hanging="360"/>
      </w:pPr>
      <w:rPr>
        <w:rFonts w:ascii="Wingdings" w:hAnsi="Wingdings" w:hint="default"/>
      </w:rPr>
    </w:lvl>
  </w:abstractNum>
  <w:abstractNum w:abstractNumId="155">
    <w:nsid w:val="66B90395"/>
    <w:multiLevelType w:val="hybridMultilevel"/>
    <w:tmpl w:val="177A15C4"/>
    <w:lvl w:ilvl="0" w:tplc="04090001">
      <w:start w:val="1"/>
      <w:numFmt w:val="bullet"/>
      <w:lvlText w:val=""/>
      <w:lvlJc w:val="left"/>
      <w:pPr>
        <w:ind w:left="360" w:hanging="360"/>
      </w:pPr>
      <w:rPr>
        <w:rFonts w:ascii="Symbol" w:hAnsi="Symbol" w:hint="default"/>
        <w:color w:val="auto"/>
      </w:rPr>
    </w:lvl>
    <w:lvl w:ilvl="1" w:tplc="C382FAA0" w:tentative="1">
      <w:start w:val="1"/>
      <w:numFmt w:val="bullet"/>
      <w:lvlText w:val="o"/>
      <w:lvlJc w:val="left"/>
      <w:pPr>
        <w:ind w:left="1080" w:hanging="360"/>
      </w:pPr>
      <w:rPr>
        <w:rFonts w:ascii="Courier New" w:hAnsi="Courier New" w:cs="Courier New" w:hint="default"/>
      </w:rPr>
    </w:lvl>
    <w:lvl w:ilvl="2" w:tplc="8A463E50" w:tentative="1">
      <w:start w:val="1"/>
      <w:numFmt w:val="bullet"/>
      <w:lvlText w:val=""/>
      <w:lvlJc w:val="left"/>
      <w:pPr>
        <w:ind w:left="1800" w:hanging="360"/>
      </w:pPr>
      <w:rPr>
        <w:rFonts w:ascii="Wingdings" w:hAnsi="Wingdings" w:hint="default"/>
      </w:rPr>
    </w:lvl>
    <w:lvl w:ilvl="3" w:tplc="07B04B04" w:tentative="1">
      <w:start w:val="1"/>
      <w:numFmt w:val="bullet"/>
      <w:lvlText w:val=""/>
      <w:lvlJc w:val="left"/>
      <w:pPr>
        <w:ind w:left="2520" w:hanging="360"/>
      </w:pPr>
      <w:rPr>
        <w:rFonts w:ascii="Symbol" w:hAnsi="Symbol" w:hint="default"/>
      </w:rPr>
    </w:lvl>
    <w:lvl w:ilvl="4" w:tplc="603AEDBC" w:tentative="1">
      <w:start w:val="1"/>
      <w:numFmt w:val="bullet"/>
      <w:lvlText w:val="o"/>
      <w:lvlJc w:val="left"/>
      <w:pPr>
        <w:ind w:left="3240" w:hanging="360"/>
      </w:pPr>
      <w:rPr>
        <w:rFonts w:ascii="Courier New" w:hAnsi="Courier New" w:cs="Courier New" w:hint="default"/>
      </w:rPr>
    </w:lvl>
    <w:lvl w:ilvl="5" w:tplc="E04C4C94" w:tentative="1">
      <w:start w:val="1"/>
      <w:numFmt w:val="bullet"/>
      <w:lvlText w:val=""/>
      <w:lvlJc w:val="left"/>
      <w:pPr>
        <w:ind w:left="3960" w:hanging="360"/>
      </w:pPr>
      <w:rPr>
        <w:rFonts w:ascii="Wingdings" w:hAnsi="Wingdings" w:hint="default"/>
      </w:rPr>
    </w:lvl>
    <w:lvl w:ilvl="6" w:tplc="1E1C6552" w:tentative="1">
      <w:start w:val="1"/>
      <w:numFmt w:val="bullet"/>
      <w:lvlText w:val=""/>
      <w:lvlJc w:val="left"/>
      <w:pPr>
        <w:ind w:left="4680" w:hanging="360"/>
      </w:pPr>
      <w:rPr>
        <w:rFonts w:ascii="Symbol" w:hAnsi="Symbol" w:hint="default"/>
      </w:rPr>
    </w:lvl>
    <w:lvl w:ilvl="7" w:tplc="920C4EE6" w:tentative="1">
      <w:start w:val="1"/>
      <w:numFmt w:val="bullet"/>
      <w:lvlText w:val="o"/>
      <w:lvlJc w:val="left"/>
      <w:pPr>
        <w:ind w:left="5400" w:hanging="360"/>
      </w:pPr>
      <w:rPr>
        <w:rFonts w:ascii="Courier New" w:hAnsi="Courier New" w:cs="Courier New" w:hint="default"/>
      </w:rPr>
    </w:lvl>
    <w:lvl w:ilvl="8" w:tplc="47F87E94" w:tentative="1">
      <w:start w:val="1"/>
      <w:numFmt w:val="bullet"/>
      <w:lvlText w:val=""/>
      <w:lvlJc w:val="left"/>
      <w:pPr>
        <w:ind w:left="6120" w:hanging="360"/>
      </w:pPr>
      <w:rPr>
        <w:rFonts w:ascii="Wingdings" w:hAnsi="Wingdings" w:hint="default"/>
      </w:rPr>
    </w:lvl>
  </w:abstractNum>
  <w:abstractNum w:abstractNumId="156">
    <w:nsid w:val="66D8346C"/>
    <w:multiLevelType w:val="hybridMultilevel"/>
    <w:tmpl w:val="51C0CBEE"/>
    <w:lvl w:ilvl="0" w:tplc="04090001">
      <w:start w:val="1"/>
      <w:numFmt w:val="bullet"/>
      <w:lvlText w:val=""/>
      <w:lvlJc w:val="left"/>
      <w:pPr>
        <w:ind w:left="360" w:hanging="360"/>
      </w:pPr>
      <w:rPr>
        <w:rFonts w:ascii="Symbol" w:hAnsi="Symbol" w:hint="default"/>
      </w:rPr>
    </w:lvl>
    <w:lvl w:ilvl="1" w:tplc="915E65C8" w:tentative="1">
      <w:start w:val="1"/>
      <w:numFmt w:val="bullet"/>
      <w:lvlText w:val="o"/>
      <w:lvlJc w:val="left"/>
      <w:pPr>
        <w:ind w:left="1080" w:hanging="360"/>
      </w:pPr>
      <w:rPr>
        <w:rFonts w:ascii="Courier New" w:hAnsi="Courier New" w:cs="Courier New" w:hint="default"/>
      </w:rPr>
    </w:lvl>
    <w:lvl w:ilvl="2" w:tplc="263C4EA6" w:tentative="1">
      <w:start w:val="1"/>
      <w:numFmt w:val="bullet"/>
      <w:lvlText w:val=""/>
      <w:lvlJc w:val="left"/>
      <w:pPr>
        <w:ind w:left="1800" w:hanging="360"/>
      </w:pPr>
      <w:rPr>
        <w:rFonts w:ascii="Wingdings" w:hAnsi="Wingdings" w:hint="default"/>
      </w:rPr>
    </w:lvl>
    <w:lvl w:ilvl="3" w:tplc="AA5AD7DA" w:tentative="1">
      <w:start w:val="1"/>
      <w:numFmt w:val="bullet"/>
      <w:lvlText w:val=""/>
      <w:lvlJc w:val="left"/>
      <w:pPr>
        <w:ind w:left="2520" w:hanging="360"/>
      </w:pPr>
      <w:rPr>
        <w:rFonts w:ascii="Symbol" w:hAnsi="Symbol" w:hint="default"/>
      </w:rPr>
    </w:lvl>
    <w:lvl w:ilvl="4" w:tplc="89A8516C" w:tentative="1">
      <w:start w:val="1"/>
      <w:numFmt w:val="bullet"/>
      <w:lvlText w:val="o"/>
      <w:lvlJc w:val="left"/>
      <w:pPr>
        <w:ind w:left="3240" w:hanging="360"/>
      </w:pPr>
      <w:rPr>
        <w:rFonts w:ascii="Courier New" w:hAnsi="Courier New" w:cs="Courier New" w:hint="default"/>
      </w:rPr>
    </w:lvl>
    <w:lvl w:ilvl="5" w:tplc="2A960530" w:tentative="1">
      <w:start w:val="1"/>
      <w:numFmt w:val="bullet"/>
      <w:lvlText w:val=""/>
      <w:lvlJc w:val="left"/>
      <w:pPr>
        <w:ind w:left="3960" w:hanging="360"/>
      </w:pPr>
      <w:rPr>
        <w:rFonts w:ascii="Wingdings" w:hAnsi="Wingdings" w:hint="default"/>
      </w:rPr>
    </w:lvl>
    <w:lvl w:ilvl="6" w:tplc="5D16A4FC" w:tentative="1">
      <w:start w:val="1"/>
      <w:numFmt w:val="bullet"/>
      <w:lvlText w:val=""/>
      <w:lvlJc w:val="left"/>
      <w:pPr>
        <w:ind w:left="4680" w:hanging="360"/>
      </w:pPr>
      <w:rPr>
        <w:rFonts w:ascii="Symbol" w:hAnsi="Symbol" w:hint="default"/>
      </w:rPr>
    </w:lvl>
    <w:lvl w:ilvl="7" w:tplc="EE4687A8" w:tentative="1">
      <w:start w:val="1"/>
      <w:numFmt w:val="bullet"/>
      <w:lvlText w:val="o"/>
      <w:lvlJc w:val="left"/>
      <w:pPr>
        <w:ind w:left="5400" w:hanging="360"/>
      </w:pPr>
      <w:rPr>
        <w:rFonts w:ascii="Courier New" w:hAnsi="Courier New" w:cs="Courier New" w:hint="default"/>
      </w:rPr>
    </w:lvl>
    <w:lvl w:ilvl="8" w:tplc="9EDE5B7C" w:tentative="1">
      <w:start w:val="1"/>
      <w:numFmt w:val="bullet"/>
      <w:lvlText w:val=""/>
      <w:lvlJc w:val="left"/>
      <w:pPr>
        <w:ind w:left="6120" w:hanging="360"/>
      </w:pPr>
      <w:rPr>
        <w:rFonts w:ascii="Wingdings" w:hAnsi="Wingdings" w:hint="default"/>
      </w:rPr>
    </w:lvl>
  </w:abstractNum>
  <w:abstractNum w:abstractNumId="157">
    <w:nsid w:val="679F08F7"/>
    <w:multiLevelType w:val="hybridMultilevel"/>
    <w:tmpl w:val="2C0E5990"/>
    <w:lvl w:ilvl="0" w:tplc="66681092">
      <w:start w:val="1"/>
      <w:numFmt w:val="bullet"/>
      <w:lvlText w:val="o"/>
      <w:lvlJc w:val="left"/>
      <w:pPr>
        <w:ind w:left="1800" w:hanging="360"/>
      </w:pPr>
      <w:rPr>
        <w:rFonts w:ascii="Courier New" w:hAnsi="Courier New" w:cs="Courier New" w:hint="default"/>
      </w:rPr>
    </w:lvl>
    <w:lvl w:ilvl="1" w:tplc="EE7A6F96" w:tentative="1">
      <w:start w:val="1"/>
      <w:numFmt w:val="bullet"/>
      <w:lvlText w:val="o"/>
      <w:lvlJc w:val="left"/>
      <w:pPr>
        <w:ind w:left="2520" w:hanging="360"/>
      </w:pPr>
      <w:rPr>
        <w:rFonts w:ascii="Courier New" w:hAnsi="Courier New" w:cs="Courier New" w:hint="default"/>
      </w:rPr>
    </w:lvl>
    <w:lvl w:ilvl="2" w:tplc="6DA83868" w:tentative="1">
      <w:start w:val="1"/>
      <w:numFmt w:val="bullet"/>
      <w:lvlText w:val=""/>
      <w:lvlJc w:val="left"/>
      <w:pPr>
        <w:ind w:left="3240" w:hanging="360"/>
      </w:pPr>
      <w:rPr>
        <w:rFonts w:ascii="Wingdings" w:hAnsi="Wingdings" w:hint="default"/>
      </w:rPr>
    </w:lvl>
    <w:lvl w:ilvl="3" w:tplc="7BAE550E" w:tentative="1">
      <w:start w:val="1"/>
      <w:numFmt w:val="bullet"/>
      <w:lvlText w:val=""/>
      <w:lvlJc w:val="left"/>
      <w:pPr>
        <w:ind w:left="3960" w:hanging="360"/>
      </w:pPr>
      <w:rPr>
        <w:rFonts w:ascii="Symbol" w:hAnsi="Symbol" w:hint="default"/>
      </w:rPr>
    </w:lvl>
    <w:lvl w:ilvl="4" w:tplc="59B4BF10" w:tentative="1">
      <w:start w:val="1"/>
      <w:numFmt w:val="bullet"/>
      <w:lvlText w:val="o"/>
      <w:lvlJc w:val="left"/>
      <w:pPr>
        <w:ind w:left="4680" w:hanging="360"/>
      </w:pPr>
      <w:rPr>
        <w:rFonts w:ascii="Courier New" w:hAnsi="Courier New" w:cs="Courier New" w:hint="default"/>
      </w:rPr>
    </w:lvl>
    <w:lvl w:ilvl="5" w:tplc="409861A4" w:tentative="1">
      <w:start w:val="1"/>
      <w:numFmt w:val="bullet"/>
      <w:lvlText w:val=""/>
      <w:lvlJc w:val="left"/>
      <w:pPr>
        <w:ind w:left="5400" w:hanging="360"/>
      </w:pPr>
      <w:rPr>
        <w:rFonts w:ascii="Wingdings" w:hAnsi="Wingdings" w:hint="default"/>
      </w:rPr>
    </w:lvl>
    <w:lvl w:ilvl="6" w:tplc="34F4C158" w:tentative="1">
      <w:start w:val="1"/>
      <w:numFmt w:val="bullet"/>
      <w:lvlText w:val=""/>
      <w:lvlJc w:val="left"/>
      <w:pPr>
        <w:ind w:left="6120" w:hanging="360"/>
      </w:pPr>
      <w:rPr>
        <w:rFonts w:ascii="Symbol" w:hAnsi="Symbol" w:hint="default"/>
      </w:rPr>
    </w:lvl>
    <w:lvl w:ilvl="7" w:tplc="D266214A" w:tentative="1">
      <w:start w:val="1"/>
      <w:numFmt w:val="bullet"/>
      <w:lvlText w:val="o"/>
      <w:lvlJc w:val="left"/>
      <w:pPr>
        <w:ind w:left="6840" w:hanging="360"/>
      </w:pPr>
      <w:rPr>
        <w:rFonts w:ascii="Courier New" w:hAnsi="Courier New" w:cs="Courier New" w:hint="default"/>
      </w:rPr>
    </w:lvl>
    <w:lvl w:ilvl="8" w:tplc="79D6865A" w:tentative="1">
      <w:start w:val="1"/>
      <w:numFmt w:val="bullet"/>
      <w:lvlText w:val=""/>
      <w:lvlJc w:val="left"/>
      <w:pPr>
        <w:ind w:left="7560" w:hanging="360"/>
      </w:pPr>
      <w:rPr>
        <w:rFonts w:ascii="Wingdings" w:hAnsi="Wingdings" w:hint="default"/>
      </w:rPr>
    </w:lvl>
  </w:abstractNum>
  <w:abstractNum w:abstractNumId="158">
    <w:nsid w:val="68A1458A"/>
    <w:multiLevelType w:val="hybridMultilevel"/>
    <w:tmpl w:val="1DC2FDB2"/>
    <w:lvl w:ilvl="0" w:tplc="D9841B4A">
      <w:start w:val="5"/>
      <w:numFmt w:val="bullet"/>
      <w:lvlText w:val=""/>
      <w:lvlJc w:val="left"/>
      <w:pPr>
        <w:tabs>
          <w:tab w:val="num" w:pos="360"/>
        </w:tabs>
        <w:ind w:left="360" w:hanging="360"/>
      </w:pPr>
      <w:rPr>
        <w:rFonts w:ascii="Symbol" w:hAnsi="Symbol" w:hint="default"/>
        <w:color w:val="auto"/>
        <w:sz w:val="20"/>
      </w:rPr>
    </w:lvl>
    <w:lvl w:ilvl="1" w:tplc="5B36B406" w:tentative="1">
      <w:start w:val="1"/>
      <w:numFmt w:val="bullet"/>
      <w:lvlText w:val="o"/>
      <w:lvlJc w:val="left"/>
      <w:pPr>
        <w:ind w:left="1800" w:hanging="360"/>
      </w:pPr>
      <w:rPr>
        <w:rFonts w:ascii="Courier New" w:hAnsi="Courier New" w:hint="default"/>
      </w:rPr>
    </w:lvl>
    <w:lvl w:ilvl="2" w:tplc="D9F06022" w:tentative="1">
      <w:start w:val="1"/>
      <w:numFmt w:val="bullet"/>
      <w:lvlText w:val=""/>
      <w:lvlJc w:val="left"/>
      <w:pPr>
        <w:ind w:left="2520" w:hanging="360"/>
      </w:pPr>
      <w:rPr>
        <w:rFonts w:ascii="Wingdings" w:hAnsi="Wingdings" w:hint="default"/>
      </w:rPr>
    </w:lvl>
    <w:lvl w:ilvl="3" w:tplc="666A78F0" w:tentative="1">
      <w:start w:val="1"/>
      <w:numFmt w:val="bullet"/>
      <w:lvlText w:val=""/>
      <w:lvlJc w:val="left"/>
      <w:pPr>
        <w:ind w:left="3240" w:hanging="360"/>
      </w:pPr>
      <w:rPr>
        <w:rFonts w:ascii="Symbol" w:hAnsi="Symbol" w:hint="default"/>
      </w:rPr>
    </w:lvl>
    <w:lvl w:ilvl="4" w:tplc="0EA8A33A" w:tentative="1">
      <w:start w:val="1"/>
      <w:numFmt w:val="bullet"/>
      <w:lvlText w:val="o"/>
      <w:lvlJc w:val="left"/>
      <w:pPr>
        <w:ind w:left="3960" w:hanging="360"/>
      </w:pPr>
      <w:rPr>
        <w:rFonts w:ascii="Courier New" w:hAnsi="Courier New" w:hint="default"/>
      </w:rPr>
    </w:lvl>
    <w:lvl w:ilvl="5" w:tplc="72163400" w:tentative="1">
      <w:start w:val="1"/>
      <w:numFmt w:val="bullet"/>
      <w:lvlText w:val=""/>
      <w:lvlJc w:val="left"/>
      <w:pPr>
        <w:ind w:left="4680" w:hanging="360"/>
      </w:pPr>
      <w:rPr>
        <w:rFonts w:ascii="Wingdings" w:hAnsi="Wingdings" w:hint="default"/>
      </w:rPr>
    </w:lvl>
    <w:lvl w:ilvl="6" w:tplc="6CEAE7E8" w:tentative="1">
      <w:start w:val="1"/>
      <w:numFmt w:val="bullet"/>
      <w:lvlText w:val=""/>
      <w:lvlJc w:val="left"/>
      <w:pPr>
        <w:ind w:left="5400" w:hanging="360"/>
      </w:pPr>
      <w:rPr>
        <w:rFonts w:ascii="Symbol" w:hAnsi="Symbol" w:hint="default"/>
      </w:rPr>
    </w:lvl>
    <w:lvl w:ilvl="7" w:tplc="5BE8320A" w:tentative="1">
      <w:start w:val="1"/>
      <w:numFmt w:val="bullet"/>
      <w:lvlText w:val="o"/>
      <w:lvlJc w:val="left"/>
      <w:pPr>
        <w:ind w:left="6120" w:hanging="360"/>
      </w:pPr>
      <w:rPr>
        <w:rFonts w:ascii="Courier New" w:hAnsi="Courier New" w:hint="default"/>
      </w:rPr>
    </w:lvl>
    <w:lvl w:ilvl="8" w:tplc="35EE4F24" w:tentative="1">
      <w:start w:val="1"/>
      <w:numFmt w:val="bullet"/>
      <w:lvlText w:val=""/>
      <w:lvlJc w:val="left"/>
      <w:pPr>
        <w:ind w:left="6840" w:hanging="360"/>
      </w:pPr>
      <w:rPr>
        <w:rFonts w:ascii="Wingdings" w:hAnsi="Wingdings" w:hint="default"/>
      </w:rPr>
    </w:lvl>
  </w:abstractNum>
  <w:abstractNum w:abstractNumId="159">
    <w:nsid w:val="691D4EAC"/>
    <w:multiLevelType w:val="hybridMultilevel"/>
    <w:tmpl w:val="F7E4734E"/>
    <w:lvl w:ilvl="0" w:tplc="04090001">
      <w:start w:val="1"/>
      <w:numFmt w:val="bullet"/>
      <w:lvlText w:val=""/>
      <w:lvlJc w:val="left"/>
      <w:pPr>
        <w:ind w:left="360" w:hanging="360"/>
      </w:pPr>
      <w:rPr>
        <w:rFonts w:ascii="Symbol" w:hAnsi="Symbol" w:hint="default"/>
      </w:rPr>
    </w:lvl>
    <w:lvl w:ilvl="1" w:tplc="401E17FA" w:tentative="1">
      <w:start w:val="1"/>
      <w:numFmt w:val="bullet"/>
      <w:lvlText w:val="o"/>
      <w:lvlJc w:val="left"/>
      <w:pPr>
        <w:ind w:left="1080" w:hanging="360"/>
      </w:pPr>
      <w:rPr>
        <w:rFonts w:ascii="Courier New" w:hAnsi="Courier New" w:cs="Courier New" w:hint="default"/>
      </w:rPr>
    </w:lvl>
    <w:lvl w:ilvl="2" w:tplc="15E2E680" w:tentative="1">
      <w:start w:val="1"/>
      <w:numFmt w:val="bullet"/>
      <w:lvlText w:val=""/>
      <w:lvlJc w:val="left"/>
      <w:pPr>
        <w:ind w:left="1800" w:hanging="360"/>
      </w:pPr>
      <w:rPr>
        <w:rFonts w:ascii="Wingdings" w:hAnsi="Wingdings" w:hint="default"/>
      </w:rPr>
    </w:lvl>
    <w:lvl w:ilvl="3" w:tplc="8460C0FE" w:tentative="1">
      <w:start w:val="1"/>
      <w:numFmt w:val="bullet"/>
      <w:lvlText w:val=""/>
      <w:lvlJc w:val="left"/>
      <w:pPr>
        <w:ind w:left="2520" w:hanging="360"/>
      </w:pPr>
      <w:rPr>
        <w:rFonts w:ascii="Symbol" w:hAnsi="Symbol" w:hint="default"/>
      </w:rPr>
    </w:lvl>
    <w:lvl w:ilvl="4" w:tplc="80D62276" w:tentative="1">
      <w:start w:val="1"/>
      <w:numFmt w:val="bullet"/>
      <w:lvlText w:val="o"/>
      <w:lvlJc w:val="left"/>
      <w:pPr>
        <w:ind w:left="3240" w:hanging="360"/>
      </w:pPr>
      <w:rPr>
        <w:rFonts w:ascii="Courier New" w:hAnsi="Courier New" w:cs="Courier New" w:hint="default"/>
      </w:rPr>
    </w:lvl>
    <w:lvl w:ilvl="5" w:tplc="500EB814" w:tentative="1">
      <w:start w:val="1"/>
      <w:numFmt w:val="bullet"/>
      <w:lvlText w:val=""/>
      <w:lvlJc w:val="left"/>
      <w:pPr>
        <w:ind w:left="3960" w:hanging="360"/>
      </w:pPr>
      <w:rPr>
        <w:rFonts w:ascii="Wingdings" w:hAnsi="Wingdings" w:hint="default"/>
      </w:rPr>
    </w:lvl>
    <w:lvl w:ilvl="6" w:tplc="6C3804D0" w:tentative="1">
      <w:start w:val="1"/>
      <w:numFmt w:val="bullet"/>
      <w:lvlText w:val=""/>
      <w:lvlJc w:val="left"/>
      <w:pPr>
        <w:ind w:left="4680" w:hanging="360"/>
      </w:pPr>
      <w:rPr>
        <w:rFonts w:ascii="Symbol" w:hAnsi="Symbol" w:hint="default"/>
      </w:rPr>
    </w:lvl>
    <w:lvl w:ilvl="7" w:tplc="F33E3432" w:tentative="1">
      <w:start w:val="1"/>
      <w:numFmt w:val="bullet"/>
      <w:lvlText w:val="o"/>
      <w:lvlJc w:val="left"/>
      <w:pPr>
        <w:ind w:left="5400" w:hanging="360"/>
      </w:pPr>
      <w:rPr>
        <w:rFonts w:ascii="Courier New" w:hAnsi="Courier New" w:cs="Courier New" w:hint="default"/>
      </w:rPr>
    </w:lvl>
    <w:lvl w:ilvl="8" w:tplc="B90A28C2" w:tentative="1">
      <w:start w:val="1"/>
      <w:numFmt w:val="bullet"/>
      <w:lvlText w:val=""/>
      <w:lvlJc w:val="left"/>
      <w:pPr>
        <w:ind w:left="6120" w:hanging="360"/>
      </w:pPr>
      <w:rPr>
        <w:rFonts w:ascii="Wingdings" w:hAnsi="Wingdings" w:hint="default"/>
      </w:rPr>
    </w:lvl>
  </w:abstractNum>
  <w:abstractNum w:abstractNumId="160">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A016F11"/>
    <w:multiLevelType w:val="hybridMultilevel"/>
    <w:tmpl w:val="A63267C6"/>
    <w:lvl w:ilvl="0" w:tplc="04090001">
      <w:start w:val="1"/>
      <w:numFmt w:val="bullet"/>
      <w:lvlText w:val=""/>
      <w:lvlJc w:val="left"/>
      <w:pPr>
        <w:ind w:left="360" w:hanging="360"/>
      </w:pPr>
      <w:rPr>
        <w:rFonts w:ascii="Symbol" w:hAnsi="Symbol" w:hint="default"/>
      </w:rPr>
    </w:lvl>
    <w:lvl w:ilvl="1" w:tplc="EDAA401A" w:tentative="1">
      <w:start w:val="1"/>
      <w:numFmt w:val="bullet"/>
      <w:lvlText w:val="o"/>
      <w:lvlJc w:val="left"/>
      <w:pPr>
        <w:ind w:left="1080" w:hanging="360"/>
      </w:pPr>
      <w:rPr>
        <w:rFonts w:ascii="Courier New" w:hAnsi="Courier New" w:cs="Courier New" w:hint="default"/>
      </w:rPr>
    </w:lvl>
    <w:lvl w:ilvl="2" w:tplc="86222F56" w:tentative="1">
      <w:start w:val="1"/>
      <w:numFmt w:val="bullet"/>
      <w:lvlText w:val=""/>
      <w:lvlJc w:val="left"/>
      <w:pPr>
        <w:ind w:left="1800" w:hanging="360"/>
      </w:pPr>
      <w:rPr>
        <w:rFonts w:ascii="Wingdings" w:hAnsi="Wingdings" w:hint="default"/>
      </w:rPr>
    </w:lvl>
    <w:lvl w:ilvl="3" w:tplc="7E40DF20" w:tentative="1">
      <w:start w:val="1"/>
      <w:numFmt w:val="bullet"/>
      <w:lvlText w:val=""/>
      <w:lvlJc w:val="left"/>
      <w:pPr>
        <w:ind w:left="2520" w:hanging="360"/>
      </w:pPr>
      <w:rPr>
        <w:rFonts w:ascii="Symbol" w:hAnsi="Symbol" w:hint="default"/>
      </w:rPr>
    </w:lvl>
    <w:lvl w:ilvl="4" w:tplc="6A3E647A" w:tentative="1">
      <w:start w:val="1"/>
      <w:numFmt w:val="bullet"/>
      <w:lvlText w:val="o"/>
      <w:lvlJc w:val="left"/>
      <w:pPr>
        <w:ind w:left="3240" w:hanging="360"/>
      </w:pPr>
      <w:rPr>
        <w:rFonts w:ascii="Courier New" w:hAnsi="Courier New" w:cs="Courier New" w:hint="default"/>
      </w:rPr>
    </w:lvl>
    <w:lvl w:ilvl="5" w:tplc="385C690A" w:tentative="1">
      <w:start w:val="1"/>
      <w:numFmt w:val="bullet"/>
      <w:lvlText w:val=""/>
      <w:lvlJc w:val="left"/>
      <w:pPr>
        <w:ind w:left="3960" w:hanging="360"/>
      </w:pPr>
      <w:rPr>
        <w:rFonts w:ascii="Wingdings" w:hAnsi="Wingdings" w:hint="default"/>
      </w:rPr>
    </w:lvl>
    <w:lvl w:ilvl="6" w:tplc="2BD04270" w:tentative="1">
      <w:start w:val="1"/>
      <w:numFmt w:val="bullet"/>
      <w:lvlText w:val=""/>
      <w:lvlJc w:val="left"/>
      <w:pPr>
        <w:ind w:left="4680" w:hanging="360"/>
      </w:pPr>
      <w:rPr>
        <w:rFonts w:ascii="Symbol" w:hAnsi="Symbol" w:hint="default"/>
      </w:rPr>
    </w:lvl>
    <w:lvl w:ilvl="7" w:tplc="4F62E634" w:tentative="1">
      <w:start w:val="1"/>
      <w:numFmt w:val="bullet"/>
      <w:lvlText w:val="o"/>
      <w:lvlJc w:val="left"/>
      <w:pPr>
        <w:ind w:left="5400" w:hanging="360"/>
      </w:pPr>
      <w:rPr>
        <w:rFonts w:ascii="Courier New" w:hAnsi="Courier New" w:cs="Courier New" w:hint="default"/>
      </w:rPr>
    </w:lvl>
    <w:lvl w:ilvl="8" w:tplc="E07C83D6" w:tentative="1">
      <w:start w:val="1"/>
      <w:numFmt w:val="bullet"/>
      <w:lvlText w:val=""/>
      <w:lvlJc w:val="left"/>
      <w:pPr>
        <w:ind w:left="6120" w:hanging="360"/>
      </w:pPr>
      <w:rPr>
        <w:rFonts w:ascii="Wingdings" w:hAnsi="Wingdings" w:hint="default"/>
      </w:rPr>
    </w:lvl>
  </w:abstractNum>
  <w:abstractNum w:abstractNumId="162">
    <w:nsid w:val="6A342516"/>
    <w:multiLevelType w:val="hybridMultilevel"/>
    <w:tmpl w:val="4A5E7B46"/>
    <w:lvl w:ilvl="0" w:tplc="3AC86E48">
      <w:start w:val="1"/>
      <w:numFmt w:val="decimal"/>
      <w:lvlText w:val="%1."/>
      <w:lvlJc w:val="left"/>
      <w:pPr>
        <w:ind w:left="720" w:hanging="360"/>
      </w:pPr>
      <w:rPr>
        <w:rFonts w:asciiTheme="majorHAnsi" w:hAnsiTheme="majorHAnsi" w:hint="default"/>
        <w:b w:val="0"/>
        <w:i w:val="0"/>
        <w:sz w:val="24"/>
        <w:szCs w:val="22"/>
      </w:rPr>
    </w:lvl>
    <w:lvl w:ilvl="1" w:tplc="6048181C" w:tentative="1">
      <w:start w:val="1"/>
      <w:numFmt w:val="lowerLetter"/>
      <w:lvlText w:val="%2."/>
      <w:lvlJc w:val="left"/>
      <w:pPr>
        <w:ind w:left="1440" w:hanging="360"/>
      </w:pPr>
    </w:lvl>
    <w:lvl w:ilvl="2" w:tplc="6352A414" w:tentative="1">
      <w:start w:val="1"/>
      <w:numFmt w:val="lowerRoman"/>
      <w:lvlText w:val="%3."/>
      <w:lvlJc w:val="right"/>
      <w:pPr>
        <w:ind w:left="2160" w:hanging="180"/>
      </w:pPr>
    </w:lvl>
    <w:lvl w:ilvl="3" w:tplc="0AEC512A" w:tentative="1">
      <w:start w:val="1"/>
      <w:numFmt w:val="decimal"/>
      <w:lvlText w:val="%4."/>
      <w:lvlJc w:val="left"/>
      <w:pPr>
        <w:ind w:left="2880" w:hanging="360"/>
      </w:pPr>
    </w:lvl>
    <w:lvl w:ilvl="4" w:tplc="21DC7B64" w:tentative="1">
      <w:start w:val="1"/>
      <w:numFmt w:val="lowerLetter"/>
      <w:lvlText w:val="%5."/>
      <w:lvlJc w:val="left"/>
      <w:pPr>
        <w:ind w:left="3600" w:hanging="360"/>
      </w:pPr>
    </w:lvl>
    <w:lvl w:ilvl="5" w:tplc="44AE4586" w:tentative="1">
      <w:start w:val="1"/>
      <w:numFmt w:val="lowerRoman"/>
      <w:lvlText w:val="%6."/>
      <w:lvlJc w:val="right"/>
      <w:pPr>
        <w:ind w:left="4320" w:hanging="180"/>
      </w:pPr>
    </w:lvl>
    <w:lvl w:ilvl="6" w:tplc="A4305A3A" w:tentative="1">
      <w:start w:val="1"/>
      <w:numFmt w:val="decimal"/>
      <w:lvlText w:val="%7."/>
      <w:lvlJc w:val="left"/>
      <w:pPr>
        <w:ind w:left="5040" w:hanging="360"/>
      </w:pPr>
    </w:lvl>
    <w:lvl w:ilvl="7" w:tplc="CF7ECD7C" w:tentative="1">
      <w:start w:val="1"/>
      <w:numFmt w:val="lowerLetter"/>
      <w:lvlText w:val="%8."/>
      <w:lvlJc w:val="left"/>
      <w:pPr>
        <w:ind w:left="5760" w:hanging="360"/>
      </w:pPr>
    </w:lvl>
    <w:lvl w:ilvl="8" w:tplc="AA1ED738" w:tentative="1">
      <w:start w:val="1"/>
      <w:numFmt w:val="lowerRoman"/>
      <w:lvlText w:val="%9."/>
      <w:lvlJc w:val="right"/>
      <w:pPr>
        <w:ind w:left="6480" w:hanging="180"/>
      </w:pPr>
    </w:lvl>
  </w:abstractNum>
  <w:abstractNum w:abstractNumId="163">
    <w:nsid w:val="6B6D718C"/>
    <w:multiLevelType w:val="hybridMultilevel"/>
    <w:tmpl w:val="8AF0B254"/>
    <w:lvl w:ilvl="0" w:tplc="2ADEEA26">
      <w:start w:val="1"/>
      <w:numFmt w:val="bullet"/>
      <w:lvlText w:val=""/>
      <w:lvlJc w:val="left"/>
      <w:pPr>
        <w:ind w:left="360" w:hanging="360"/>
      </w:pPr>
      <w:rPr>
        <w:rFonts w:ascii="Symbol" w:hAnsi="Symbol" w:hint="default"/>
        <w:sz w:val="20"/>
      </w:rPr>
    </w:lvl>
    <w:lvl w:ilvl="1" w:tplc="475CE2A0" w:tentative="1">
      <w:start w:val="1"/>
      <w:numFmt w:val="bullet"/>
      <w:lvlText w:val="o"/>
      <w:lvlJc w:val="left"/>
      <w:pPr>
        <w:ind w:left="1080" w:hanging="360"/>
      </w:pPr>
      <w:rPr>
        <w:rFonts w:ascii="Courier New" w:hAnsi="Courier New" w:hint="default"/>
      </w:rPr>
    </w:lvl>
    <w:lvl w:ilvl="2" w:tplc="C8FAB9DE" w:tentative="1">
      <w:start w:val="1"/>
      <w:numFmt w:val="bullet"/>
      <w:lvlText w:val=""/>
      <w:lvlJc w:val="left"/>
      <w:pPr>
        <w:ind w:left="1800" w:hanging="360"/>
      </w:pPr>
      <w:rPr>
        <w:rFonts w:ascii="Wingdings" w:hAnsi="Wingdings" w:hint="default"/>
      </w:rPr>
    </w:lvl>
    <w:lvl w:ilvl="3" w:tplc="2FC899C4" w:tentative="1">
      <w:start w:val="1"/>
      <w:numFmt w:val="bullet"/>
      <w:lvlText w:val=""/>
      <w:lvlJc w:val="left"/>
      <w:pPr>
        <w:ind w:left="2520" w:hanging="360"/>
      </w:pPr>
      <w:rPr>
        <w:rFonts w:ascii="Symbol" w:hAnsi="Symbol" w:hint="default"/>
      </w:rPr>
    </w:lvl>
    <w:lvl w:ilvl="4" w:tplc="5BECE898" w:tentative="1">
      <w:start w:val="1"/>
      <w:numFmt w:val="bullet"/>
      <w:lvlText w:val="o"/>
      <w:lvlJc w:val="left"/>
      <w:pPr>
        <w:ind w:left="3240" w:hanging="360"/>
      </w:pPr>
      <w:rPr>
        <w:rFonts w:ascii="Courier New" w:hAnsi="Courier New" w:hint="default"/>
      </w:rPr>
    </w:lvl>
    <w:lvl w:ilvl="5" w:tplc="C1C64426" w:tentative="1">
      <w:start w:val="1"/>
      <w:numFmt w:val="bullet"/>
      <w:lvlText w:val=""/>
      <w:lvlJc w:val="left"/>
      <w:pPr>
        <w:ind w:left="3960" w:hanging="360"/>
      </w:pPr>
      <w:rPr>
        <w:rFonts w:ascii="Wingdings" w:hAnsi="Wingdings" w:hint="default"/>
      </w:rPr>
    </w:lvl>
    <w:lvl w:ilvl="6" w:tplc="EE9C9C5E" w:tentative="1">
      <w:start w:val="1"/>
      <w:numFmt w:val="bullet"/>
      <w:lvlText w:val=""/>
      <w:lvlJc w:val="left"/>
      <w:pPr>
        <w:ind w:left="4680" w:hanging="360"/>
      </w:pPr>
      <w:rPr>
        <w:rFonts w:ascii="Symbol" w:hAnsi="Symbol" w:hint="default"/>
      </w:rPr>
    </w:lvl>
    <w:lvl w:ilvl="7" w:tplc="27E84B86" w:tentative="1">
      <w:start w:val="1"/>
      <w:numFmt w:val="bullet"/>
      <w:lvlText w:val="o"/>
      <w:lvlJc w:val="left"/>
      <w:pPr>
        <w:ind w:left="5400" w:hanging="360"/>
      </w:pPr>
      <w:rPr>
        <w:rFonts w:ascii="Courier New" w:hAnsi="Courier New" w:hint="default"/>
      </w:rPr>
    </w:lvl>
    <w:lvl w:ilvl="8" w:tplc="AB06A90C" w:tentative="1">
      <w:start w:val="1"/>
      <w:numFmt w:val="bullet"/>
      <w:lvlText w:val=""/>
      <w:lvlJc w:val="left"/>
      <w:pPr>
        <w:ind w:left="6120" w:hanging="360"/>
      </w:pPr>
      <w:rPr>
        <w:rFonts w:ascii="Wingdings" w:hAnsi="Wingdings" w:hint="default"/>
      </w:rPr>
    </w:lvl>
  </w:abstractNum>
  <w:abstractNum w:abstractNumId="164">
    <w:nsid w:val="6BCF223B"/>
    <w:multiLevelType w:val="hybridMultilevel"/>
    <w:tmpl w:val="F202B6A0"/>
    <w:lvl w:ilvl="0" w:tplc="04090001">
      <w:start w:val="1"/>
      <w:numFmt w:val="bullet"/>
      <w:lvlText w:val=""/>
      <w:lvlJc w:val="left"/>
      <w:pPr>
        <w:ind w:left="360" w:hanging="360"/>
      </w:pPr>
      <w:rPr>
        <w:rFonts w:ascii="Symbol" w:hAnsi="Symbol" w:hint="default"/>
      </w:rPr>
    </w:lvl>
    <w:lvl w:ilvl="1" w:tplc="10387EF6" w:tentative="1">
      <w:start w:val="1"/>
      <w:numFmt w:val="bullet"/>
      <w:lvlText w:val="o"/>
      <w:lvlJc w:val="left"/>
      <w:pPr>
        <w:ind w:left="1080" w:hanging="360"/>
      </w:pPr>
      <w:rPr>
        <w:rFonts w:ascii="Courier New" w:hAnsi="Courier New" w:cs="Courier New" w:hint="default"/>
      </w:rPr>
    </w:lvl>
    <w:lvl w:ilvl="2" w:tplc="2FA2D012" w:tentative="1">
      <w:start w:val="1"/>
      <w:numFmt w:val="bullet"/>
      <w:lvlText w:val=""/>
      <w:lvlJc w:val="left"/>
      <w:pPr>
        <w:ind w:left="1800" w:hanging="360"/>
      </w:pPr>
      <w:rPr>
        <w:rFonts w:ascii="Wingdings" w:hAnsi="Wingdings" w:hint="default"/>
      </w:rPr>
    </w:lvl>
    <w:lvl w:ilvl="3" w:tplc="BF12A49E" w:tentative="1">
      <w:start w:val="1"/>
      <w:numFmt w:val="bullet"/>
      <w:lvlText w:val=""/>
      <w:lvlJc w:val="left"/>
      <w:pPr>
        <w:ind w:left="2520" w:hanging="360"/>
      </w:pPr>
      <w:rPr>
        <w:rFonts w:ascii="Symbol" w:hAnsi="Symbol" w:hint="default"/>
      </w:rPr>
    </w:lvl>
    <w:lvl w:ilvl="4" w:tplc="D86C3926" w:tentative="1">
      <w:start w:val="1"/>
      <w:numFmt w:val="bullet"/>
      <w:lvlText w:val="o"/>
      <w:lvlJc w:val="left"/>
      <w:pPr>
        <w:ind w:left="3240" w:hanging="360"/>
      </w:pPr>
      <w:rPr>
        <w:rFonts w:ascii="Courier New" w:hAnsi="Courier New" w:cs="Courier New" w:hint="default"/>
      </w:rPr>
    </w:lvl>
    <w:lvl w:ilvl="5" w:tplc="F140DC42" w:tentative="1">
      <w:start w:val="1"/>
      <w:numFmt w:val="bullet"/>
      <w:lvlText w:val=""/>
      <w:lvlJc w:val="left"/>
      <w:pPr>
        <w:ind w:left="3960" w:hanging="360"/>
      </w:pPr>
      <w:rPr>
        <w:rFonts w:ascii="Wingdings" w:hAnsi="Wingdings" w:hint="default"/>
      </w:rPr>
    </w:lvl>
    <w:lvl w:ilvl="6" w:tplc="939EA6E2" w:tentative="1">
      <w:start w:val="1"/>
      <w:numFmt w:val="bullet"/>
      <w:lvlText w:val=""/>
      <w:lvlJc w:val="left"/>
      <w:pPr>
        <w:ind w:left="4680" w:hanging="360"/>
      </w:pPr>
      <w:rPr>
        <w:rFonts w:ascii="Symbol" w:hAnsi="Symbol" w:hint="default"/>
      </w:rPr>
    </w:lvl>
    <w:lvl w:ilvl="7" w:tplc="BC8CFE48" w:tentative="1">
      <w:start w:val="1"/>
      <w:numFmt w:val="bullet"/>
      <w:lvlText w:val="o"/>
      <w:lvlJc w:val="left"/>
      <w:pPr>
        <w:ind w:left="5400" w:hanging="360"/>
      </w:pPr>
      <w:rPr>
        <w:rFonts w:ascii="Courier New" w:hAnsi="Courier New" w:cs="Courier New" w:hint="default"/>
      </w:rPr>
    </w:lvl>
    <w:lvl w:ilvl="8" w:tplc="D974EBE6" w:tentative="1">
      <w:start w:val="1"/>
      <w:numFmt w:val="bullet"/>
      <w:lvlText w:val=""/>
      <w:lvlJc w:val="left"/>
      <w:pPr>
        <w:ind w:left="6120" w:hanging="360"/>
      </w:pPr>
      <w:rPr>
        <w:rFonts w:ascii="Wingdings" w:hAnsi="Wingdings" w:hint="default"/>
      </w:rPr>
    </w:lvl>
  </w:abstractNum>
  <w:abstractNum w:abstractNumId="165">
    <w:nsid w:val="6BD77445"/>
    <w:multiLevelType w:val="hybridMultilevel"/>
    <w:tmpl w:val="785A87E0"/>
    <w:lvl w:ilvl="0" w:tplc="04090001">
      <w:start w:val="1"/>
      <w:numFmt w:val="bullet"/>
      <w:lvlText w:val=""/>
      <w:lvlJc w:val="left"/>
      <w:pPr>
        <w:ind w:left="360" w:hanging="360"/>
      </w:pPr>
      <w:rPr>
        <w:rFonts w:ascii="Symbol" w:hAnsi="Symbol" w:hint="default"/>
      </w:rPr>
    </w:lvl>
    <w:lvl w:ilvl="1" w:tplc="C1880EC6" w:tentative="1">
      <w:start w:val="1"/>
      <w:numFmt w:val="bullet"/>
      <w:lvlText w:val="o"/>
      <w:lvlJc w:val="left"/>
      <w:pPr>
        <w:ind w:left="1080" w:hanging="360"/>
      </w:pPr>
      <w:rPr>
        <w:rFonts w:ascii="Courier New" w:hAnsi="Courier New" w:cs="Courier New" w:hint="default"/>
      </w:rPr>
    </w:lvl>
    <w:lvl w:ilvl="2" w:tplc="48F8A648" w:tentative="1">
      <w:start w:val="1"/>
      <w:numFmt w:val="bullet"/>
      <w:lvlText w:val=""/>
      <w:lvlJc w:val="left"/>
      <w:pPr>
        <w:ind w:left="1800" w:hanging="360"/>
      </w:pPr>
      <w:rPr>
        <w:rFonts w:ascii="Wingdings" w:hAnsi="Wingdings" w:hint="default"/>
      </w:rPr>
    </w:lvl>
    <w:lvl w:ilvl="3" w:tplc="9AEE4BC6" w:tentative="1">
      <w:start w:val="1"/>
      <w:numFmt w:val="bullet"/>
      <w:lvlText w:val=""/>
      <w:lvlJc w:val="left"/>
      <w:pPr>
        <w:ind w:left="2520" w:hanging="360"/>
      </w:pPr>
      <w:rPr>
        <w:rFonts w:ascii="Symbol" w:hAnsi="Symbol" w:hint="default"/>
      </w:rPr>
    </w:lvl>
    <w:lvl w:ilvl="4" w:tplc="74E29120" w:tentative="1">
      <w:start w:val="1"/>
      <w:numFmt w:val="bullet"/>
      <w:lvlText w:val="o"/>
      <w:lvlJc w:val="left"/>
      <w:pPr>
        <w:ind w:left="3240" w:hanging="360"/>
      </w:pPr>
      <w:rPr>
        <w:rFonts w:ascii="Courier New" w:hAnsi="Courier New" w:cs="Courier New" w:hint="default"/>
      </w:rPr>
    </w:lvl>
    <w:lvl w:ilvl="5" w:tplc="18921842" w:tentative="1">
      <w:start w:val="1"/>
      <w:numFmt w:val="bullet"/>
      <w:lvlText w:val=""/>
      <w:lvlJc w:val="left"/>
      <w:pPr>
        <w:ind w:left="3960" w:hanging="360"/>
      </w:pPr>
      <w:rPr>
        <w:rFonts w:ascii="Wingdings" w:hAnsi="Wingdings" w:hint="default"/>
      </w:rPr>
    </w:lvl>
    <w:lvl w:ilvl="6" w:tplc="101A0880" w:tentative="1">
      <w:start w:val="1"/>
      <w:numFmt w:val="bullet"/>
      <w:lvlText w:val=""/>
      <w:lvlJc w:val="left"/>
      <w:pPr>
        <w:ind w:left="4680" w:hanging="360"/>
      </w:pPr>
      <w:rPr>
        <w:rFonts w:ascii="Symbol" w:hAnsi="Symbol" w:hint="default"/>
      </w:rPr>
    </w:lvl>
    <w:lvl w:ilvl="7" w:tplc="7F349224" w:tentative="1">
      <w:start w:val="1"/>
      <w:numFmt w:val="bullet"/>
      <w:lvlText w:val="o"/>
      <w:lvlJc w:val="left"/>
      <w:pPr>
        <w:ind w:left="5400" w:hanging="360"/>
      </w:pPr>
      <w:rPr>
        <w:rFonts w:ascii="Courier New" w:hAnsi="Courier New" w:cs="Courier New" w:hint="default"/>
      </w:rPr>
    </w:lvl>
    <w:lvl w:ilvl="8" w:tplc="F0FEDDE4" w:tentative="1">
      <w:start w:val="1"/>
      <w:numFmt w:val="bullet"/>
      <w:lvlText w:val=""/>
      <w:lvlJc w:val="left"/>
      <w:pPr>
        <w:ind w:left="6120" w:hanging="360"/>
      </w:pPr>
      <w:rPr>
        <w:rFonts w:ascii="Wingdings" w:hAnsi="Wingdings" w:hint="default"/>
      </w:rPr>
    </w:lvl>
  </w:abstractNum>
  <w:abstractNum w:abstractNumId="166">
    <w:nsid w:val="6BE91ADE"/>
    <w:multiLevelType w:val="hybridMultilevel"/>
    <w:tmpl w:val="C260888A"/>
    <w:lvl w:ilvl="0" w:tplc="04090001">
      <w:start w:val="1"/>
      <w:numFmt w:val="bullet"/>
      <w:lvlText w:val=""/>
      <w:lvlJc w:val="left"/>
      <w:pPr>
        <w:ind w:left="360" w:hanging="360"/>
      </w:pPr>
      <w:rPr>
        <w:rFonts w:ascii="Symbol" w:hAnsi="Symbol" w:hint="default"/>
      </w:rPr>
    </w:lvl>
    <w:lvl w:ilvl="1" w:tplc="3B1C3498" w:tentative="1">
      <w:start w:val="1"/>
      <w:numFmt w:val="bullet"/>
      <w:lvlText w:val="o"/>
      <w:lvlJc w:val="left"/>
      <w:pPr>
        <w:ind w:left="1080" w:hanging="360"/>
      </w:pPr>
      <w:rPr>
        <w:rFonts w:ascii="Courier New" w:hAnsi="Courier New" w:cs="Courier New" w:hint="default"/>
      </w:rPr>
    </w:lvl>
    <w:lvl w:ilvl="2" w:tplc="0964A356" w:tentative="1">
      <w:start w:val="1"/>
      <w:numFmt w:val="bullet"/>
      <w:lvlText w:val=""/>
      <w:lvlJc w:val="left"/>
      <w:pPr>
        <w:ind w:left="1800" w:hanging="360"/>
      </w:pPr>
      <w:rPr>
        <w:rFonts w:ascii="Wingdings" w:hAnsi="Wingdings" w:hint="default"/>
      </w:rPr>
    </w:lvl>
    <w:lvl w:ilvl="3" w:tplc="9CAE62C6" w:tentative="1">
      <w:start w:val="1"/>
      <w:numFmt w:val="bullet"/>
      <w:lvlText w:val=""/>
      <w:lvlJc w:val="left"/>
      <w:pPr>
        <w:ind w:left="2520" w:hanging="360"/>
      </w:pPr>
      <w:rPr>
        <w:rFonts w:ascii="Symbol" w:hAnsi="Symbol" w:hint="default"/>
      </w:rPr>
    </w:lvl>
    <w:lvl w:ilvl="4" w:tplc="D81ADFF8" w:tentative="1">
      <w:start w:val="1"/>
      <w:numFmt w:val="bullet"/>
      <w:lvlText w:val="o"/>
      <w:lvlJc w:val="left"/>
      <w:pPr>
        <w:ind w:left="3240" w:hanging="360"/>
      </w:pPr>
      <w:rPr>
        <w:rFonts w:ascii="Courier New" w:hAnsi="Courier New" w:cs="Courier New" w:hint="default"/>
      </w:rPr>
    </w:lvl>
    <w:lvl w:ilvl="5" w:tplc="D93EC0C4" w:tentative="1">
      <w:start w:val="1"/>
      <w:numFmt w:val="bullet"/>
      <w:lvlText w:val=""/>
      <w:lvlJc w:val="left"/>
      <w:pPr>
        <w:ind w:left="3960" w:hanging="360"/>
      </w:pPr>
      <w:rPr>
        <w:rFonts w:ascii="Wingdings" w:hAnsi="Wingdings" w:hint="default"/>
      </w:rPr>
    </w:lvl>
    <w:lvl w:ilvl="6" w:tplc="C1C0823E" w:tentative="1">
      <w:start w:val="1"/>
      <w:numFmt w:val="bullet"/>
      <w:lvlText w:val=""/>
      <w:lvlJc w:val="left"/>
      <w:pPr>
        <w:ind w:left="4680" w:hanging="360"/>
      </w:pPr>
      <w:rPr>
        <w:rFonts w:ascii="Symbol" w:hAnsi="Symbol" w:hint="default"/>
      </w:rPr>
    </w:lvl>
    <w:lvl w:ilvl="7" w:tplc="F06616D2" w:tentative="1">
      <w:start w:val="1"/>
      <w:numFmt w:val="bullet"/>
      <w:lvlText w:val="o"/>
      <w:lvlJc w:val="left"/>
      <w:pPr>
        <w:ind w:left="5400" w:hanging="360"/>
      </w:pPr>
      <w:rPr>
        <w:rFonts w:ascii="Courier New" w:hAnsi="Courier New" w:cs="Courier New" w:hint="default"/>
      </w:rPr>
    </w:lvl>
    <w:lvl w:ilvl="8" w:tplc="F97EDB3C" w:tentative="1">
      <w:start w:val="1"/>
      <w:numFmt w:val="bullet"/>
      <w:lvlText w:val=""/>
      <w:lvlJc w:val="left"/>
      <w:pPr>
        <w:ind w:left="6120" w:hanging="360"/>
      </w:pPr>
      <w:rPr>
        <w:rFonts w:ascii="Wingdings" w:hAnsi="Wingdings" w:hint="default"/>
      </w:rPr>
    </w:lvl>
  </w:abstractNum>
  <w:abstractNum w:abstractNumId="167">
    <w:nsid w:val="6C374288"/>
    <w:multiLevelType w:val="hybridMultilevel"/>
    <w:tmpl w:val="76FAF31E"/>
    <w:lvl w:ilvl="0" w:tplc="04090001">
      <w:start w:val="1"/>
      <w:numFmt w:val="bullet"/>
      <w:lvlText w:val=""/>
      <w:lvlJc w:val="left"/>
      <w:pPr>
        <w:ind w:left="360" w:hanging="360"/>
      </w:pPr>
      <w:rPr>
        <w:rFonts w:ascii="Symbol" w:hAnsi="Symbol" w:hint="default"/>
      </w:rPr>
    </w:lvl>
    <w:lvl w:ilvl="1" w:tplc="FA8EB730" w:tentative="1">
      <w:start w:val="1"/>
      <w:numFmt w:val="bullet"/>
      <w:lvlText w:val="o"/>
      <w:lvlJc w:val="left"/>
      <w:pPr>
        <w:ind w:left="1080" w:hanging="360"/>
      </w:pPr>
      <w:rPr>
        <w:rFonts w:ascii="Courier New" w:hAnsi="Courier New" w:cs="Courier New" w:hint="default"/>
      </w:rPr>
    </w:lvl>
    <w:lvl w:ilvl="2" w:tplc="233E44CA" w:tentative="1">
      <w:start w:val="1"/>
      <w:numFmt w:val="bullet"/>
      <w:lvlText w:val=""/>
      <w:lvlJc w:val="left"/>
      <w:pPr>
        <w:ind w:left="1800" w:hanging="360"/>
      </w:pPr>
      <w:rPr>
        <w:rFonts w:ascii="Wingdings" w:hAnsi="Wingdings" w:hint="default"/>
      </w:rPr>
    </w:lvl>
    <w:lvl w:ilvl="3" w:tplc="85AA73B4" w:tentative="1">
      <w:start w:val="1"/>
      <w:numFmt w:val="bullet"/>
      <w:lvlText w:val=""/>
      <w:lvlJc w:val="left"/>
      <w:pPr>
        <w:ind w:left="2520" w:hanging="360"/>
      </w:pPr>
      <w:rPr>
        <w:rFonts w:ascii="Symbol" w:hAnsi="Symbol" w:hint="default"/>
      </w:rPr>
    </w:lvl>
    <w:lvl w:ilvl="4" w:tplc="35C8B752" w:tentative="1">
      <w:start w:val="1"/>
      <w:numFmt w:val="bullet"/>
      <w:lvlText w:val="o"/>
      <w:lvlJc w:val="left"/>
      <w:pPr>
        <w:ind w:left="3240" w:hanging="360"/>
      </w:pPr>
      <w:rPr>
        <w:rFonts w:ascii="Courier New" w:hAnsi="Courier New" w:cs="Courier New" w:hint="default"/>
      </w:rPr>
    </w:lvl>
    <w:lvl w:ilvl="5" w:tplc="7E726A9A" w:tentative="1">
      <w:start w:val="1"/>
      <w:numFmt w:val="bullet"/>
      <w:lvlText w:val=""/>
      <w:lvlJc w:val="left"/>
      <w:pPr>
        <w:ind w:left="3960" w:hanging="360"/>
      </w:pPr>
      <w:rPr>
        <w:rFonts w:ascii="Wingdings" w:hAnsi="Wingdings" w:hint="default"/>
      </w:rPr>
    </w:lvl>
    <w:lvl w:ilvl="6" w:tplc="3196D80A" w:tentative="1">
      <w:start w:val="1"/>
      <w:numFmt w:val="bullet"/>
      <w:lvlText w:val=""/>
      <w:lvlJc w:val="left"/>
      <w:pPr>
        <w:ind w:left="4680" w:hanging="360"/>
      </w:pPr>
      <w:rPr>
        <w:rFonts w:ascii="Symbol" w:hAnsi="Symbol" w:hint="default"/>
      </w:rPr>
    </w:lvl>
    <w:lvl w:ilvl="7" w:tplc="92C61B60" w:tentative="1">
      <w:start w:val="1"/>
      <w:numFmt w:val="bullet"/>
      <w:lvlText w:val="o"/>
      <w:lvlJc w:val="left"/>
      <w:pPr>
        <w:ind w:left="5400" w:hanging="360"/>
      </w:pPr>
      <w:rPr>
        <w:rFonts w:ascii="Courier New" w:hAnsi="Courier New" w:cs="Courier New" w:hint="default"/>
      </w:rPr>
    </w:lvl>
    <w:lvl w:ilvl="8" w:tplc="8E62C5E6" w:tentative="1">
      <w:start w:val="1"/>
      <w:numFmt w:val="bullet"/>
      <w:lvlText w:val=""/>
      <w:lvlJc w:val="left"/>
      <w:pPr>
        <w:ind w:left="6120" w:hanging="360"/>
      </w:pPr>
      <w:rPr>
        <w:rFonts w:ascii="Wingdings" w:hAnsi="Wingdings" w:hint="default"/>
      </w:rPr>
    </w:lvl>
  </w:abstractNum>
  <w:abstractNum w:abstractNumId="168">
    <w:nsid w:val="6D052158"/>
    <w:multiLevelType w:val="hybridMultilevel"/>
    <w:tmpl w:val="487C4D12"/>
    <w:lvl w:ilvl="0" w:tplc="04090001">
      <w:start w:val="1"/>
      <w:numFmt w:val="bullet"/>
      <w:lvlText w:val=""/>
      <w:lvlJc w:val="left"/>
      <w:pPr>
        <w:ind w:left="360" w:hanging="360"/>
      </w:pPr>
      <w:rPr>
        <w:rFonts w:ascii="Symbol" w:hAnsi="Symbol" w:hint="default"/>
      </w:rPr>
    </w:lvl>
    <w:lvl w:ilvl="1" w:tplc="3154E79A" w:tentative="1">
      <w:start w:val="1"/>
      <w:numFmt w:val="bullet"/>
      <w:lvlText w:val="o"/>
      <w:lvlJc w:val="left"/>
      <w:pPr>
        <w:ind w:left="1080" w:hanging="360"/>
      </w:pPr>
      <w:rPr>
        <w:rFonts w:ascii="Courier New" w:hAnsi="Courier New" w:cs="Courier New" w:hint="default"/>
      </w:rPr>
    </w:lvl>
    <w:lvl w:ilvl="2" w:tplc="A8EAB84A" w:tentative="1">
      <w:start w:val="1"/>
      <w:numFmt w:val="bullet"/>
      <w:lvlText w:val=""/>
      <w:lvlJc w:val="left"/>
      <w:pPr>
        <w:ind w:left="1800" w:hanging="360"/>
      </w:pPr>
      <w:rPr>
        <w:rFonts w:ascii="Wingdings" w:hAnsi="Wingdings" w:hint="default"/>
      </w:rPr>
    </w:lvl>
    <w:lvl w:ilvl="3" w:tplc="68E4766E" w:tentative="1">
      <w:start w:val="1"/>
      <w:numFmt w:val="bullet"/>
      <w:lvlText w:val=""/>
      <w:lvlJc w:val="left"/>
      <w:pPr>
        <w:ind w:left="2520" w:hanging="360"/>
      </w:pPr>
      <w:rPr>
        <w:rFonts w:ascii="Symbol" w:hAnsi="Symbol" w:hint="default"/>
      </w:rPr>
    </w:lvl>
    <w:lvl w:ilvl="4" w:tplc="E7C05B34" w:tentative="1">
      <w:start w:val="1"/>
      <w:numFmt w:val="bullet"/>
      <w:lvlText w:val="o"/>
      <w:lvlJc w:val="left"/>
      <w:pPr>
        <w:ind w:left="3240" w:hanging="360"/>
      </w:pPr>
      <w:rPr>
        <w:rFonts w:ascii="Courier New" w:hAnsi="Courier New" w:cs="Courier New" w:hint="default"/>
      </w:rPr>
    </w:lvl>
    <w:lvl w:ilvl="5" w:tplc="4D4A6B44" w:tentative="1">
      <w:start w:val="1"/>
      <w:numFmt w:val="bullet"/>
      <w:lvlText w:val=""/>
      <w:lvlJc w:val="left"/>
      <w:pPr>
        <w:ind w:left="3960" w:hanging="360"/>
      </w:pPr>
      <w:rPr>
        <w:rFonts w:ascii="Wingdings" w:hAnsi="Wingdings" w:hint="default"/>
      </w:rPr>
    </w:lvl>
    <w:lvl w:ilvl="6" w:tplc="74FA08B2" w:tentative="1">
      <w:start w:val="1"/>
      <w:numFmt w:val="bullet"/>
      <w:lvlText w:val=""/>
      <w:lvlJc w:val="left"/>
      <w:pPr>
        <w:ind w:left="4680" w:hanging="360"/>
      </w:pPr>
      <w:rPr>
        <w:rFonts w:ascii="Symbol" w:hAnsi="Symbol" w:hint="default"/>
      </w:rPr>
    </w:lvl>
    <w:lvl w:ilvl="7" w:tplc="F4D644E6" w:tentative="1">
      <w:start w:val="1"/>
      <w:numFmt w:val="bullet"/>
      <w:lvlText w:val="o"/>
      <w:lvlJc w:val="left"/>
      <w:pPr>
        <w:ind w:left="5400" w:hanging="360"/>
      </w:pPr>
      <w:rPr>
        <w:rFonts w:ascii="Courier New" w:hAnsi="Courier New" w:cs="Courier New" w:hint="default"/>
      </w:rPr>
    </w:lvl>
    <w:lvl w:ilvl="8" w:tplc="919460A2" w:tentative="1">
      <w:start w:val="1"/>
      <w:numFmt w:val="bullet"/>
      <w:lvlText w:val=""/>
      <w:lvlJc w:val="left"/>
      <w:pPr>
        <w:ind w:left="6120" w:hanging="360"/>
      </w:pPr>
      <w:rPr>
        <w:rFonts w:ascii="Wingdings" w:hAnsi="Wingdings" w:hint="default"/>
      </w:rPr>
    </w:lvl>
  </w:abstractNum>
  <w:abstractNum w:abstractNumId="169">
    <w:nsid w:val="6D325A11"/>
    <w:multiLevelType w:val="hybridMultilevel"/>
    <w:tmpl w:val="4A6C7BD0"/>
    <w:lvl w:ilvl="0" w:tplc="04090001">
      <w:start w:val="1"/>
      <w:numFmt w:val="bullet"/>
      <w:lvlText w:val=""/>
      <w:lvlJc w:val="left"/>
      <w:pPr>
        <w:ind w:left="360" w:hanging="360"/>
      </w:pPr>
      <w:rPr>
        <w:rFonts w:ascii="Symbol" w:hAnsi="Symbol" w:hint="default"/>
      </w:rPr>
    </w:lvl>
    <w:lvl w:ilvl="1" w:tplc="0CF46ADE" w:tentative="1">
      <w:start w:val="1"/>
      <w:numFmt w:val="bullet"/>
      <w:lvlText w:val="o"/>
      <w:lvlJc w:val="left"/>
      <w:pPr>
        <w:ind w:left="1080" w:hanging="360"/>
      </w:pPr>
      <w:rPr>
        <w:rFonts w:ascii="Courier New" w:hAnsi="Courier New" w:cs="Courier New" w:hint="default"/>
      </w:rPr>
    </w:lvl>
    <w:lvl w:ilvl="2" w:tplc="408CB02A" w:tentative="1">
      <w:start w:val="1"/>
      <w:numFmt w:val="bullet"/>
      <w:lvlText w:val=""/>
      <w:lvlJc w:val="left"/>
      <w:pPr>
        <w:ind w:left="1800" w:hanging="360"/>
      </w:pPr>
      <w:rPr>
        <w:rFonts w:ascii="Wingdings" w:hAnsi="Wingdings" w:hint="default"/>
      </w:rPr>
    </w:lvl>
    <w:lvl w:ilvl="3" w:tplc="D188D2EE" w:tentative="1">
      <w:start w:val="1"/>
      <w:numFmt w:val="bullet"/>
      <w:lvlText w:val=""/>
      <w:lvlJc w:val="left"/>
      <w:pPr>
        <w:ind w:left="2520" w:hanging="360"/>
      </w:pPr>
      <w:rPr>
        <w:rFonts w:ascii="Symbol" w:hAnsi="Symbol" w:hint="default"/>
      </w:rPr>
    </w:lvl>
    <w:lvl w:ilvl="4" w:tplc="6B7C0900" w:tentative="1">
      <w:start w:val="1"/>
      <w:numFmt w:val="bullet"/>
      <w:lvlText w:val="o"/>
      <w:lvlJc w:val="left"/>
      <w:pPr>
        <w:ind w:left="3240" w:hanging="360"/>
      </w:pPr>
      <w:rPr>
        <w:rFonts w:ascii="Courier New" w:hAnsi="Courier New" w:cs="Courier New" w:hint="default"/>
      </w:rPr>
    </w:lvl>
    <w:lvl w:ilvl="5" w:tplc="8B0E3370" w:tentative="1">
      <w:start w:val="1"/>
      <w:numFmt w:val="bullet"/>
      <w:lvlText w:val=""/>
      <w:lvlJc w:val="left"/>
      <w:pPr>
        <w:ind w:left="3960" w:hanging="360"/>
      </w:pPr>
      <w:rPr>
        <w:rFonts w:ascii="Wingdings" w:hAnsi="Wingdings" w:hint="default"/>
      </w:rPr>
    </w:lvl>
    <w:lvl w:ilvl="6" w:tplc="A0D812EC" w:tentative="1">
      <w:start w:val="1"/>
      <w:numFmt w:val="bullet"/>
      <w:lvlText w:val=""/>
      <w:lvlJc w:val="left"/>
      <w:pPr>
        <w:ind w:left="4680" w:hanging="360"/>
      </w:pPr>
      <w:rPr>
        <w:rFonts w:ascii="Symbol" w:hAnsi="Symbol" w:hint="default"/>
      </w:rPr>
    </w:lvl>
    <w:lvl w:ilvl="7" w:tplc="4D4A7216" w:tentative="1">
      <w:start w:val="1"/>
      <w:numFmt w:val="bullet"/>
      <w:lvlText w:val="o"/>
      <w:lvlJc w:val="left"/>
      <w:pPr>
        <w:ind w:left="5400" w:hanging="360"/>
      </w:pPr>
      <w:rPr>
        <w:rFonts w:ascii="Courier New" w:hAnsi="Courier New" w:cs="Courier New" w:hint="default"/>
      </w:rPr>
    </w:lvl>
    <w:lvl w:ilvl="8" w:tplc="33128E24" w:tentative="1">
      <w:start w:val="1"/>
      <w:numFmt w:val="bullet"/>
      <w:lvlText w:val=""/>
      <w:lvlJc w:val="left"/>
      <w:pPr>
        <w:ind w:left="6120" w:hanging="360"/>
      </w:pPr>
      <w:rPr>
        <w:rFonts w:ascii="Wingdings" w:hAnsi="Wingdings" w:hint="default"/>
      </w:rPr>
    </w:lvl>
  </w:abstractNum>
  <w:abstractNum w:abstractNumId="170">
    <w:nsid w:val="6E0571E1"/>
    <w:multiLevelType w:val="hybridMultilevel"/>
    <w:tmpl w:val="1AFA6BE8"/>
    <w:lvl w:ilvl="0" w:tplc="B964C1CE">
      <w:start w:val="1"/>
      <w:numFmt w:val="bullet"/>
      <w:lvlText w:val=""/>
      <w:lvlJc w:val="left"/>
      <w:pPr>
        <w:ind w:left="360" w:hanging="360"/>
      </w:pPr>
      <w:rPr>
        <w:rFonts w:ascii="Symbol" w:hAnsi="Symbol" w:hint="default"/>
      </w:rPr>
    </w:lvl>
    <w:lvl w:ilvl="1" w:tplc="719266B2">
      <w:start w:val="1"/>
      <w:numFmt w:val="bullet"/>
      <w:lvlText w:val=""/>
      <w:lvlJc w:val="left"/>
      <w:pPr>
        <w:ind w:left="1080" w:hanging="360"/>
      </w:pPr>
      <w:rPr>
        <w:rFonts w:ascii="Symbol" w:hAnsi="Symbol" w:hint="default"/>
      </w:rPr>
    </w:lvl>
    <w:lvl w:ilvl="2" w:tplc="17CC5B44" w:tentative="1">
      <w:start w:val="1"/>
      <w:numFmt w:val="bullet"/>
      <w:lvlText w:val=""/>
      <w:lvlJc w:val="left"/>
      <w:pPr>
        <w:ind w:left="1800" w:hanging="360"/>
      </w:pPr>
      <w:rPr>
        <w:rFonts w:ascii="Wingdings" w:hAnsi="Wingdings" w:hint="default"/>
      </w:rPr>
    </w:lvl>
    <w:lvl w:ilvl="3" w:tplc="A7FE3B98" w:tentative="1">
      <w:start w:val="1"/>
      <w:numFmt w:val="bullet"/>
      <w:lvlText w:val=""/>
      <w:lvlJc w:val="left"/>
      <w:pPr>
        <w:ind w:left="2520" w:hanging="360"/>
      </w:pPr>
      <w:rPr>
        <w:rFonts w:ascii="Symbol" w:hAnsi="Symbol" w:hint="default"/>
      </w:rPr>
    </w:lvl>
    <w:lvl w:ilvl="4" w:tplc="815C4A88" w:tentative="1">
      <w:start w:val="1"/>
      <w:numFmt w:val="bullet"/>
      <w:lvlText w:val="o"/>
      <w:lvlJc w:val="left"/>
      <w:pPr>
        <w:ind w:left="3240" w:hanging="360"/>
      </w:pPr>
      <w:rPr>
        <w:rFonts w:ascii="Courier New" w:hAnsi="Courier New" w:cs="Courier New" w:hint="default"/>
      </w:rPr>
    </w:lvl>
    <w:lvl w:ilvl="5" w:tplc="BF246264" w:tentative="1">
      <w:start w:val="1"/>
      <w:numFmt w:val="bullet"/>
      <w:lvlText w:val=""/>
      <w:lvlJc w:val="left"/>
      <w:pPr>
        <w:ind w:left="3960" w:hanging="360"/>
      </w:pPr>
      <w:rPr>
        <w:rFonts w:ascii="Wingdings" w:hAnsi="Wingdings" w:hint="default"/>
      </w:rPr>
    </w:lvl>
    <w:lvl w:ilvl="6" w:tplc="278226E6" w:tentative="1">
      <w:start w:val="1"/>
      <w:numFmt w:val="bullet"/>
      <w:lvlText w:val=""/>
      <w:lvlJc w:val="left"/>
      <w:pPr>
        <w:ind w:left="4680" w:hanging="360"/>
      </w:pPr>
      <w:rPr>
        <w:rFonts w:ascii="Symbol" w:hAnsi="Symbol" w:hint="default"/>
      </w:rPr>
    </w:lvl>
    <w:lvl w:ilvl="7" w:tplc="AE0CA054" w:tentative="1">
      <w:start w:val="1"/>
      <w:numFmt w:val="bullet"/>
      <w:lvlText w:val="o"/>
      <w:lvlJc w:val="left"/>
      <w:pPr>
        <w:ind w:left="5400" w:hanging="360"/>
      </w:pPr>
      <w:rPr>
        <w:rFonts w:ascii="Courier New" w:hAnsi="Courier New" w:cs="Courier New" w:hint="default"/>
      </w:rPr>
    </w:lvl>
    <w:lvl w:ilvl="8" w:tplc="24BC9C32" w:tentative="1">
      <w:start w:val="1"/>
      <w:numFmt w:val="bullet"/>
      <w:lvlText w:val=""/>
      <w:lvlJc w:val="left"/>
      <w:pPr>
        <w:ind w:left="6120" w:hanging="360"/>
      </w:pPr>
      <w:rPr>
        <w:rFonts w:ascii="Wingdings" w:hAnsi="Wingdings" w:hint="default"/>
      </w:rPr>
    </w:lvl>
  </w:abstractNum>
  <w:abstractNum w:abstractNumId="171">
    <w:nsid w:val="6EE47BC1"/>
    <w:multiLevelType w:val="hybridMultilevel"/>
    <w:tmpl w:val="ED709CC2"/>
    <w:lvl w:ilvl="0" w:tplc="CEFE78F2">
      <w:start w:val="1"/>
      <w:numFmt w:val="bullet"/>
      <w:lvlText w:val="o"/>
      <w:lvlJc w:val="left"/>
      <w:pPr>
        <w:ind w:left="1800" w:hanging="360"/>
      </w:pPr>
      <w:rPr>
        <w:rFonts w:ascii="Courier New" w:hAnsi="Courier New" w:cs="Courier New" w:hint="default"/>
      </w:rPr>
    </w:lvl>
    <w:lvl w:ilvl="1" w:tplc="4D4CE600" w:tentative="1">
      <w:start w:val="1"/>
      <w:numFmt w:val="bullet"/>
      <w:lvlText w:val="o"/>
      <w:lvlJc w:val="left"/>
      <w:pPr>
        <w:ind w:left="2520" w:hanging="360"/>
      </w:pPr>
      <w:rPr>
        <w:rFonts w:ascii="Courier New" w:hAnsi="Courier New" w:cs="Courier New" w:hint="default"/>
      </w:rPr>
    </w:lvl>
    <w:lvl w:ilvl="2" w:tplc="1B4EEA5E" w:tentative="1">
      <w:start w:val="1"/>
      <w:numFmt w:val="bullet"/>
      <w:lvlText w:val=""/>
      <w:lvlJc w:val="left"/>
      <w:pPr>
        <w:ind w:left="3240" w:hanging="360"/>
      </w:pPr>
      <w:rPr>
        <w:rFonts w:ascii="Wingdings" w:hAnsi="Wingdings" w:hint="default"/>
      </w:rPr>
    </w:lvl>
    <w:lvl w:ilvl="3" w:tplc="DD244662" w:tentative="1">
      <w:start w:val="1"/>
      <w:numFmt w:val="bullet"/>
      <w:lvlText w:val=""/>
      <w:lvlJc w:val="left"/>
      <w:pPr>
        <w:ind w:left="3960" w:hanging="360"/>
      </w:pPr>
      <w:rPr>
        <w:rFonts w:ascii="Symbol" w:hAnsi="Symbol" w:hint="default"/>
      </w:rPr>
    </w:lvl>
    <w:lvl w:ilvl="4" w:tplc="A62A1BD8" w:tentative="1">
      <w:start w:val="1"/>
      <w:numFmt w:val="bullet"/>
      <w:lvlText w:val="o"/>
      <w:lvlJc w:val="left"/>
      <w:pPr>
        <w:ind w:left="4680" w:hanging="360"/>
      </w:pPr>
      <w:rPr>
        <w:rFonts w:ascii="Courier New" w:hAnsi="Courier New" w:cs="Courier New" w:hint="default"/>
      </w:rPr>
    </w:lvl>
    <w:lvl w:ilvl="5" w:tplc="8AD238C6" w:tentative="1">
      <w:start w:val="1"/>
      <w:numFmt w:val="bullet"/>
      <w:lvlText w:val=""/>
      <w:lvlJc w:val="left"/>
      <w:pPr>
        <w:ind w:left="5400" w:hanging="360"/>
      </w:pPr>
      <w:rPr>
        <w:rFonts w:ascii="Wingdings" w:hAnsi="Wingdings" w:hint="default"/>
      </w:rPr>
    </w:lvl>
    <w:lvl w:ilvl="6" w:tplc="8F80CDDE" w:tentative="1">
      <w:start w:val="1"/>
      <w:numFmt w:val="bullet"/>
      <w:lvlText w:val=""/>
      <w:lvlJc w:val="left"/>
      <w:pPr>
        <w:ind w:left="6120" w:hanging="360"/>
      </w:pPr>
      <w:rPr>
        <w:rFonts w:ascii="Symbol" w:hAnsi="Symbol" w:hint="default"/>
      </w:rPr>
    </w:lvl>
    <w:lvl w:ilvl="7" w:tplc="6BB42EE4" w:tentative="1">
      <w:start w:val="1"/>
      <w:numFmt w:val="bullet"/>
      <w:lvlText w:val="o"/>
      <w:lvlJc w:val="left"/>
      <w:pPr>
        <w:ind w:left="6840" w:hanging="360"/>
      </w:pPr>
      <w:rPr>
        <w:rFonts w:ascii="Courier New" w:hAnsi="Courier New" w:cs="Courier New" w:hint="default"/>
      </w:rPr>
    </w:lvl>
    <w:lvl w:ilvl="8" w:tplc="4CC6D06A" w:tentative="1">
      <w:start w:val="1"/>
      <w:numFmt w:val="bullet"/>
      <w:lvlText w:val=""/>
      <w:lvlJc w:val="left"/>
      <w:pPr>
        <w:ind w:left="7560" w:hanging="360"/>
      </w:pPr>
      <w:rPr>
        <w:rFonts w:ascii="Wingdings" w:hAnsi="Wingdings" w:hint="default"/>
      </w:rPr>
    </w:lvl>
  </w:abstractNum>
  <w:abstractNum w:abstractNumId="172">
    <w:nsid w:val="6F1D6EEA"/>
    <w:multiLevelType w:val="hybridMultilevel"/>
    <w:tmpl w:val="CBC2692C"/>
    <w:lvl w:ilvl="0" w:tplc="04090001">
      <w:start w:val="1"/>
      <w:numFmt w:val="bullet"/>
      <w:lvlText w:val=""/>
      <w:lvlJc w:val="left"/>
      <w:pPr>
        <w:ind w:left="360" w:hanging="360"/>
      </w:pPr>
      <w:rPr>
        <w:rFonts w:ascii="Symbol" w:hAnsi="Symbol" w:hint="default"/>
      </w:rPr>
    </w:lvl>
    <w:lvl w:ilvl="1" w:tplc="BC0A8258" w:tentative="1">
      <w:start w:val="1"/>
      <w:numFmt w:val="bullet"/>
      <w:lvlText w:val="o"/>
      <w:lvlJc w:val="left"/>
      <w:pPr>
        <w:ind w:left="1080" w:hanging="360"/>
      </w:pPr>
      <w:rPr>
        <w:rFonts w:ascii="Courier New" w:hAnsi="Courier New" w:cs="Courier New" w:hint="default"/>
      </w:rPr>
    </w:lvl>
    <w:lvl w:ilvl="2" w:tplc="13B2D12E" w:tentative="1">
      <w:start w:val="1"/>
      <w:numFmt w:val="bullet"/>
      <w:lvlText w:val=""/>
      <w:lvlJc w:val="left"/>
      <w:pPr>
        <w:ind w:left="1800" w:hanging="360"/>
      </w:pPr>
      <w:rPr>
        <w:rFonts w:ascii="Wingdings" w:hAnsi="Wingdings" w:hint="default"/>
      </w:rPr>
    </w:lvl>
    <w:lvl w:ilvl="3" w:tplc="5B74080A" w:tentative="1">
      <w:start w:val="1"/>
      <w:numFmt w:val="bullet"/>
      <w:lvlText w:val=""/>
      <w:lvlJc w:val="left"/>
      <w:pPr>
        <w:ind w:left="2520" w:hanging="360"/>
      </w:pPr>
      <w:rPr>
        <w:rFonts w:ascii="Symbol" w:hAnsi="Symbol" w:hint="default"/>
      </w:rPr>
    </w:lvl>
    <w:lvl w:ilvl="4" w:tplc="A1EAF8CA" w:tentative="1">
      <w:start w:val="1"/>
      <w:numFmt w:val="bullet"/>
      <w:lvlText w:val="o"/>
      <w:lvlJc w:val="left"/>
      <w:pPr>
        <w:ind w:left="3240" w:hanging="360"/>
      </w:pPr>
      <w:rPr>
        <w:rFonts w:ascii="Courier New" w:hAnsi="Courier New" w:cs="Courier New" w:hint="default"/>
      </w:rPr>
    </w:lvl>
    <w:lvl w:ilvl="5" w:tplc="24E024CC" w:tentative="1">
      <w:start w:val="1"/>
      <w:numFmt w:val="bullet"/>
      <w:lvlText w:val=""/>
      <w:lvlJc w:val="left"/>
      <w:pPr>
        <w:ind w:left="3960" w:hanging="360"/>
      </w:pPr>
      <w:rPr>
        <w:rFonts w:ascii="Wingdings" w:hAnsi="Wingdings" w:hint="default"/>
      </w:rPr>
    </w:lvl>
    <w:lvl w:ilvl="6" w:tplc="1AD47F62" w:tentative="1">
      <w:start w:val="1"/>
      <w:numFmt w:val="bullet"/>
      <w:lvlText w:val=""/>
      <w:lvlJc w:val="left"/>
      <w:pPr>
        <w:ind w:left="4680" w:hanging="360"/>
      </w:pPr>
      <w:rPr>
        <w:rFonts w:ascii="Symbol" w:hAnsi="Symbol" w:hint="default"/>
      </w:rPr>
    </w:lvl>
    <w:lvl w:ilvl="7" w:tplc="79D09EE0" w:tentative="1">
      <w:start w:val="1"/>
      <w:numFmt w:val="bullet"/>
      <w:lvlText w:val="o"/>
      <w:lvlJc w:val="left"/>
      <w:pPr>
        <w:ind w:left="5400" w:hanging="360"/>
      </w:pPr>
      <w:rPr>
        <w:rFonts w:ascii="Courier New" w:hAnsi="Courier New" w:cs="Courier New" w:hint="default"/>
      </w:rPr>
    </w:lvl>
    <w:lvl w:ilvl="8" w:tplc="72C4336E" w:tentative="1">
      <w:start w:val="1"/>
      <w:numFmt w:val="bullet"/>
      <w:lvlText w:val=""/>
      <w:lvlJc w:val="left"/>
      <w:pPr>
        <w:ind w:left="6120" w:hanging="360"/>
      </w:pPr>
      <w:rPr>
        <w:rFonts w:ascii="Wingdings" w:hAnsi="Wingdings" w:hint="default"/>
      </w:rPr>
    </w:lvl>
  </w:abstractNum>
  <w:abstractNum w:abstractNumId="173">
    <w:nsid w:val="70A13090"/>
    <w:multiLevelType w:val="hybridMultilevel"/>
    <w:tmpl w:val="A5C60DD2"/>
    <w:lvl w:ilvl="0" w:tplc="04090001">
      <w:start w:val="1"/>
      <w:numFmt w:val="bullet"/>
      <w:lvlText w:val=""/>
      <w:lvlJc w:val="left"/>
      <w:pPr>
        <w:ind w:left="360" w:hanging="360"/>
      </w:pPr>
      <w:rPr>
        <w:rFonts w:ascii="Symbol" w:hAnsi="Symbol" w:hint="default"/>
      </w:rPr>
    </w:lvl>
    <w:lvl w:ilvl="1" w:tplc="9A16E71E" w:tentative="1">
      <w:start w:val="1"/>
      <w:numFmt w:val="bullet"/>
      <w:lvlText w:val="o"/>
      <w:lvlJc w:val="left"/>
      <w:pPr>
        <w:ind w:left="1080" w:hanging="360"/>
      </w:pPr>
      <w:rPr>
        <w:rFonts w:ascii="Courier New" w:hAnsi="Courier New" w:cs="Courier New" w:hint="default"/>
      </w:rPr>
    </w:lvl>
    <w:lvl w:ilvl="2" w:tplc="27A6965A" w:tentative="1">
      <w:start w:val="1"/>
      <w:numFmt w:val="bullet"/>
      <w:lvlText w:val=""/>
      <w:lvlJc w:val="left"/>
      <w:pPr>
        <w:ind w:left="1800" w:hanging="360"/>
      </w:pPr>
      <w:rPr>
        <w:rFonts w:ascii="Wingdings" w:hAnsi="Wingdings" w:hint="default"/>
      </w:rPr>
    </w:lvl>
    <w:lvl w:ilvl="3" w:tplc="69FE97CC" w:tentative="1">
      <w:start w:val="1"/>
      <w:numFmt w:val="bullet"/>
      <w:lvlText w:val=""/>
      <w:lvlJc w:val="left"/>
      <w:pPr>
        <w:ind w:left="2520" w:hanging="360"/>
      </w:pPr>
      <w:rPr>
        <w:rFonts w:ascii="Symbol" w:hAnsi="Symbol" w:hint="default"/>
      </w:rPr>
    </w:lvl>
    <w:lvl w:ilvl="4" w:tplc="01543BBE" w:tentative="1">
      <w:start w:val="1"/>
      <w:numFmt w:val="bullet"/>
      <w:lvlText w:val="o"/>
      <w:lvlJc w:val="left"/>
      <w:pPr>
        <w:ind w:left="3240" w:hanging="360"/>
      </w:pPr>
      <w:rPr>
        <w:rFonts w:ascii="Courier New" w:hAnsi="Courier New" w:cs="Courier New" w:hint="default"/>
      </w:rPr>
    </w:lvl>
    <w:lvl w:ilvl="5" w:tplc="45985494" w:tentative="1">
      <w:start w:val="1"/>
      <w:numFmt w:val="bullet"/>
      <w:lvlText w:val=""/>
      <w:lvlJc w:val="left"/>
      <w:pPr>
        <w:ind w:left="3960" w:hanging="360"/>
      </w:pPr>
      <w:rPr>
        <w:rFonts w:ascii="Wingdings" w:hAnsi="Wingdings" w:hint="default"/>
      </w:rPr>
    </w:lvl>
    <w:lvl w:ilvl="6" w:tplc="0C3A681C" w:tentative="1">
      <w:start w:val="1"/>
      <w:numFmt w:val="bullet"/>
      <w:lvlText w:val=""/>
      <w:lvlJc w:val="left"/>
      <w:pPr>
        <w:ind w:left="4680" w:hanging="360"/>
      </w:pPr>
      <w:rPr>
        <w:rFonts w:ascii="Symbol" w:hAnsi="Symbol" w:hint="default"/>
      </w:rPr>
    </w:lvl>
    <w:lvl w:ilvl="7" w:tplc="782A7D42" w:tentative="1">
      <w:start w:val="1"/>
      <w:numFmt w:val="bullet"/>
      <w:lvlText w:val="o"/>
      <w:lvlJc w:val="left"/>
      <w:pPr>
        <w:ind w:left="5400" w:hanging="360"/>
      </w:pPr>
      <w:rPr>
        <w:rFonts w:ascii="Courier New" w:hAnsi="Courier New" w:cs="Courier New" w:hint="default"/>
      </w:rPr>
    </w:lvl>
    <w:lvl w:ilvl="8" w:tplc="CB80A966" w:tentative="1">
      <w:start w:val="1"/>
      <w:numFmt w:val="bullet"/>
      <w:lvlText w:val=""/>
      <w:lvlJc w:val="left"/>
      <w:pPr>
        <w:ind w:left="6120" w:hanging="360"/>
      </w:pPr>
      <w:rPr>
        <w:rFonts w:ascii="Wingdings" w:hAnsi="Wingdings" w:hint="default"/>
      </w:rPr>
    </w:lvl>
  </w:abstractNum>
  <w:abstractNum w:abstractNumId="174">
    <w:nsid w:val="7109434E"/>
    <w:multiLevelType w:val="hybridMultilevel"/>
    <w:tmpl w:val="C9787FF6"/>
    <w:lvl w:ilvl="0" w:tplc="04090001">
      <w:start w:val="1"/>
      <w:numFmt w:val="bullet"/>
      <w:lvlText w:val=""/>
      <w:lvlJc w:val="left"/>
      <w:pPr>
        <w:ind w:left="360" w:hanging="360"/>
      </w:pPr>
      <w:rPr>
        <w:rFonts w:ascii="Symbol" w:hAnsi="Symbol" w:hint="default"/>
      </w:rPr>
    </w:lvl>
    <w:lvl w:ilvl="1" w:tplc="1E8AF0FC" w:tentative="1">
      <w:start w:val="1"/>
      <w:numFmt w:val="bullet"/>
      <w:lvlText w:val="o"/>
      <w:lvlJc w:val="left"/>
      <w:pPr>
        <w:ind w:left="1080" w:hanging="360"/>
      </w:pPr>
      <w:rPr>
        <w:rFonts w:ascii="Courier New" w:hAnsi="Courier New" w:cs="Courier New" w:hint="default"/>
      </w:rPr>
    </w:lvl>
    <w:lvl w:ilvl="2" w:tplc="A67A2230" w:tentative="1">
      <w:start w:val="1"/>
      <w:numFmt w:val="bullet"/>
      <w:lvlText w:val=""/>
      <w:lvlJc w:val="left"/>
      <w:pPr>
        <w:ind w:left="1800" w:hanging="360"/>
      </w:pPr>
      <w:rPr>
        <w:rFonts w:ascii="Wingdings" w:hAnsi="Wingdings" w:hint="default"/>
      </w:rPr>
    </w:lvl>
    <w:lvl w:ilvl="3" w:tplc="EFF8AD4E" w:tentative="1">
      <w:start w:val="1"/>
      <w:numFmt w:val="bullet"/>
      <w:lvlText w:val=""/>
      <w:lvlJc w:val="left"/>
      <w:pPr>
        <w:ind w:left="2520" w:hanging="360"/>
      </w:pPr>
      <w:rPr>
        <w:rFonts w:ascii="Symbol" w:hAnsi="Symbol" w:hint="default"/>
      </w:rPr>
    </w:lvl>
    <w:lvl w:ilvl="4" w:tplc="048A7EBC" w:tentative="1">
      <w:start w:val="1"/>
      <w:numFmt w:val="bullet"/>
      <w:lvlText w:val="o"/>
      <w:lvlJc w:val="left"/>
      <w:pPr>
        <w:ind w:left="3240" w:hanging="360"/>
      </w:pPr>
      <w:rPr>
        <w:rFonts w:ascii="Courier New" w:hAnsi="Courier New" w:cs="Courier New" w:hint="default"/>
      </w:rPr>
    </w:lvl>
    <w:lvl w:ilvl="5" w:tplc="53FC5E34" w:tentative="1">
      <w:start w:val="1"/>
      <w:numFmt w:val="bullet"/>
      <w:lvlText w:val=""/>
      <w:lvlJc w:val="left"/>
      <w:pPr>
        <w:ind w:left="3960" w:hanging="360"/>
      </w:pPr>
      <w:rPr>
        <w:rFonts w:ascii="Wingdings" w:hAnsi="Wingdings" w:hint="default"/>
      </w:rPr>
    </w:lvl>
    <w:lvl w:ilvl="6" w:tplc="72F23394" w:tentative="1">
      <w:start w:val="1"/>
      <w:numFmt w:val="bullet"/>
      <w:lvlText w:val=""/>
      <w:lvlJc w:val="left"/>
      <w:pPr>
        <w:ind w:left="4680" w:hanging="360"/>
      </w:pPr>
      <w:rPr>
        <w:rFonts w:ascii="Symbol" w:hAnsi="Symbol" w:hint="default"/>
      </w:rPr>
    </w:lvl>
    <w:lvl w:ilvl="7" w:tplc="16B8CDDA" w:tentative="1">
      <w:start w:val="1"/>
      <w:numFmt w:val="bullet"/>
      <w:lvlText w:val="o"/>
      <w:lvlJc w:val="left"/>
      <w:pPr>
        <w:ind w:left="5400" w:hanging="360"/>
      </w:pPr>
      <w:rPr>
        <w:rFonts w:ascii="Courier New" w:hAnsi="Courier New" w:cs="Courier New" w:hint="default"/>
      </w:rPr>
    </w:lvl>
    <w:lvl w:ilvl="8" w:tplc="AC70B32E" w:tentative="1">
      <w:start w:val="1"/>
      <w:numFmt w:val="bullet"/>
      <w:lvlText w:val=""/>
      <w:lvlJc w:val="left"/>
      <w:pPr>
        <w:ind w:left="6120" w:hanging="360"/>
      </w:pPr>
      <w:rPr>
        <w:rFonts w:ascii="Wingdings" w:hAnsi="Wingdings" w:hint="default"/>
      </w:rPr>
    </w:lvl>
  </w:abstractNum>
  <w:abstractNum w:abstractNumId="175">
    <w:nsid w:val="711F7F25"/>
    <w:multiLevelType w:val="hybridMultilevel"/>
    <w:tmpl w:val="E07E0596"/>
    <w:lvl w:ilvl="0" w:tplc="AD50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1836DF6"/>
    <w:multiLevelType w:val="hybridMultilevel"/>
    <w:tmpl w:val="7E30687E"/>
    <w:lvl w:ilvl="0" w:tplc="EC48254C">
      <w:start w:val="1"/>
      <w:numFmt w:val="bullet"/>
      <w:lvlText w:val=""/>
      <w:lvlPicBulletId w:val="1"/>
      <w:lvlJc w:val="left"/>
      <w:pPr>
        <w:tabs>
          <w:tab w:val="num" w:pos="360"/>
        </w:tabs>
        <w:ind w:left="360" w:hanging="360"/>
      </w:pPr>
      <w:rPr>
        <w:rFonts w:ascii="Symbol" w:hAnsi="Symbol" w:hint="default"/>
        <w:b w:val="0"/>
        <w:i w:val="0"/>
        <w:strike w:val="0"/>
        <w:color w:val="auto"/>
        <w:sz w:val="24"/>
        <w:szCs w:val="24"/>
      </w:rPr>
    </w:lvl>
    <w:lvl w:ilvl="1" w:tplc="04090001">
      <w:start w:val="1"/>
      <w:numFmt w:val="bullet"/>
      <w:lvlText w:val=""/>
      <w:lvlJc w:val="left"/>
      <w:pPr>
        <w:tabs>
          <w:tab w:val="num" w:pos="360"/>
        </w:tabs>
        <w:ind w:left="360" w:hanging="360"/>
      </w:pPr>
      <w:rPr>
        <w:rFonts w:ascii="Symbol" w:hAnsi="Symbol" w:hint="default"/>
        <w:b w:val="0"/>
        <w:i w:val="0"/>
        <w:strike w:val="0"/>
        <w:color w:val="auto"/>
        <w:sz w:val="20"/>
        <w:szCs w:val="20"/>
      </w:rPr>
    </w:lvl>
    <w:lvl w:ilvl="2" w:tplc="1480D61E">
      <w:start w:val="1"/>
      <w:numFmt w:val="bullet"/>
      <w:lvlText w:val=""/>
      <w:lvlJc w:val="left"/>
      <w:pPr>
        <w:tabs>
          <w:tab w:val="num" w:pos="1080"/>
        </w:tabs>
        <w:ind w:left="1080" w:hanging="360"/>
      </w:pPr>
      <w:rPr>
        <w:rFonts w:ascii="Wingdings" w:hAnsi="Wingdings" w:hint="default"/>
        <w:b w:val="0"/>
        <w:i w:val="0"/>
        <w:strike w:val="0"/>
        <w:color w:val="auto"/>
        <w:sz w:val="24"/>
        <w:szCs w:val="24"/>
      </w:rPr>
    </w:lvl>
    <w:lvl w:ilvl="3" w:tplc="F9F4C612">
      <w:start w:val="1"/>
      <w:numFmt w:val="bullet"/>
      <w:lvlText w:val=""/>
      <w:lvlPicBulletId w:val="1"/>
      <w:lvlJc w:val="left"/>
      <w:pPr>
        <w:tabs>
          <w:tab w:val="num" w:pos="720"/>
        </w:tabs>
        <w:ind w:left="720" w:hanging="360"/>
      </w:pPr>
      <w:rPr>
        <w:rFonts w:ascii="Symbol" w:hAnsi="Symbol" w:hint="default"/>
        <w:b w:val="0"/>
        <w:i w:val="0"/>
        <w:strike w:val="0"/>
        <w:color w:val="auto"/>
        <w:sz w:val="20"/>
        <w:szCs w:val="20"/>
      </w:rPr>
    </w:lvl>
    <w:lvl w:ilvl="4" w:tplc="55DAFE00">
      <w:start w:val="1"/>
      <w:numFmt w:val="bullet"/>
      <w:lvlText w:val=""/>
      <w:lvlJc w:val="left"/>
      <w:pPr>
        <w:tabs>
          <w:tab w:val="num" w:pos="1080"/>
        </w:tabs>
        <w:ind w:left="1080" w:hanging="360"/>
      </w:pPr>
      <w:rPr>
        <w:rFonts w:ascii="Wingdings" w:hAnsi="Wingdings" w:hint="default"/>
        <w:b w:val="0"/>
        <w:i w:val="0"/>
        <w:strike w:val="0"/>
        <w:color w:val="auto"/>
        <w:sz w:val="24"/>
        <w:szCs w:val="24"/>
      </w:rPr>
    </w:lvl>
    <w:lvl w:ilvl="5" w:tplc="0CF0D020">
      <w:start w:val="1"/>
      <w:numFmt w:val="bullet"/>
      <w:lvlText w:val=""/>
      <w:lvlJc w:val="left"/>
      <w:pPr>
        <w:tabs>
          <w:tab w:val="num" w:pos="720"/>
        </w:tabs>
        <w:ind w:left="720" w:hanging="360"/>
      </w:pPr>
      <w:rPr>
        <w:rFonts w:ascii="Symbol" w:hAnsi="Symbol" w:hint="default"/>
        <w:b w:val="0"/>
        <w:i w:val="0"/>
        <w:strike w:val="0"/>
        <w:color w:val="auto"/>
        <w:sz w:val="20"/>
        <w:szCs w:val="20"/>
      </w:rPr>
    </w:lvl>
    <w:lvl w:ilvl="6" w:tplc="080E6554">
      <w:start w:val="1"/>
      <w:numFmt w:val="bullet"/>
      <w:lvlText w:val=""/>
      <w:lvlJc w:val="left"/>
      <w:pPr>
        <w:tabs>
          <w:tab w:val="num" w:pos="1080"/>
        </w:tabs>
        <w:ind w:left="1080" w:hanging="360"/>
      </w:pPr>
      <w:rPr>
        <w:rFonts w:ascii="Wingdings" w:hAnsi="Wingdings" w:hint="default"/>
        <w:b w:val="0"/>
        <w:i w:val="0"/>
        <w:strike w:val="0"/>
        <w:color w:val="auto"/>
        <w:sz w:val="24"/>
        <w:szCs w:val="24"/>
      </w:rPr>
    </w:lvl>
    <w:lvl w:ilvl="7" w:tplc="A5E00392" w:tentative="1">
      <w:start w:val="1"/>
      <w:numFmt w:val="lowerLetter"/>
      <w:lvlText w:val="%8."/>
      <w:lvlJc w:val="left"/>
      <w:pPr>
        <w:ind w:left="5760" w:hanging="360"/>
      </w:pPr>
      <w:rPr>
        <w:rFonts w:cs="Times New Roman"/>
      </w:rPr>
    </w:lvl>
    <w:lvl w:ilvl="8" w:tplc="54166564" w:tentative="1">
      <w:start w:val="1"/>
      <w:numFmt w:val="lowerRoman"/>
      <w:lvlText w:val="%9."/>
      <w:lvlJc w:val="right"/>
      <w:pPr>
        <w:ind w:left="6480" w:hanging="180"/>
      </w:pPr>
      <w:rPr>
        <w:rFonts w:cs="Times New Roman"/>
      </w:rPr>
    </w:lvl>
  </w:abstractNum>
  <w:abstractNum w:abstractNumId="177">
    <w:nsid w:val="722C465E"/>
    <w:multiLevelType w:val="hybridMultilevel"/>
    <w:tmpl w:val="9D8C95C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9B3E3AA6">
      <w:start w:val="1"/>
      <w:numFmt w:val="decimal"/>
      <w:lvlText w:val="%3."/>
      <w:lvlJc w:val="left"/>
      <w:pPr>
        <w:tabs>
          <w:tab w:val="num" w:pos="2160"/>
        </w:tabs>
        <w:ind w:left="2160" w:hanging="360"/>
      </w:pPr>
      <w:rPr>
        <w:rFonts w:cs="Times New Roman"/>
      </w:rPr>
    </w:lvl>
    <w:lvl w:ilvl="3" w:tplc="42EA5C78">
      <w:start w:val="1"/>
      <w:numFmt w:val="decimal"/>
      <w:lvlText w:val="%4."/>
      <w:lvlJc w:val="left"/>
      <w:pPr>
        <w:tabs>
          <w:tab w:val="num" w:pos="2880"/>
        </w:tabs>
        <w:ind w:left="2880" w:hanging="360"/>
      </w:pPr>
      <w:rPr>
        <w:rFonts w:cs="Times New Roman"/>
      </w:rPr>
    </w:lvl>
    <w:lvl w:ilvl="4" w:tplc="EFCADAE6">
      <w:start w:val="1"/>
      <w:numFmt w:val="decimal"/>
      <w:lvlText w:val="%5."/>
      <w:lvlJc w:val="left"/>
      <w:pPr>
        <w:tabs>
          <w:tab w:val="num" w:pos="3600"/>
        </w:tabs>
        <w:ind w:left="3600" w:hanging="360"/>
      </w:pPr>
      <w:rPr>
        <w:rFonts w:cs="Times New Roman"/>
      </w:rPr>
    </w:lvl>
    <w:lvl w:ilvl="5" w:tplc="6B4CE4B8">
      <w:start w:val="1"/>
      <w:numFmt w:val="decimal"/>
      <w:lvlText w:val="%6."/>
      <w:lvlJc w:val="left"/>
      <w:pPr>
        <w:tabs>
          <w:tab w:val="num" w:pos="4320"/>
        </w:tabs>
        <w:ind w:left="4320" w:hanging="360"/>
      </w:pPr>
      <w:rPr>
        <w:rFonts w:cs="Times New Roman"/>
      </w:rPr>
    </w:lvl>
    <w:lvl w:ilvl="6" w:tplc="0F7EA99E">
      <w:start w:val="1"/>
      <w:numFmt w:val="decimal"/>
      <w:lvlText w:val="%7."/>
      <w:lvlJc w:val="left"/>
      <w:pPr>
        <w:tabs>
          <w:tab w:val="num" w:pos="5040"/>
        </w:tabs>
        <w:ind w:left="5040" w:hanging="360"/>
      </w:pPr>
      <w:rPr>
        <w:rFonts w:cs="Times New Roman"/>
      </w:rPr>
    </w:lvl>
    <w:lvl w:ilvl="7" w:tplc="A89E1E10">
      <w:start w:val="1"/>
      <w:numFmt w:val="decimal"/>
      <w:lvlText w:val="%8."/>
      <w:lvlJc w:val="left"/>
      <w:pPr>
        <w:tabs>
          <w:tab w:val="num" w:pos="5760"/>
        </w:tabs>
        <w:ind w:left="5760" w:hanging="360"/>
      </w:pPr>
      <w:rPr>
        <w:rFonts w:cs="Times New Roman"/>
      </w:rPr>
    </w:lvl>
    <w:lvl w:ilvl="8" w:tplc="8FB82828">
      <w:start w:val="1"/>
      <w:numFmt w:val="decimal"/>
      <w:lvlText w:val="%9."/>
      <w:lvlJc w:val="left"/>
      <w:pPr>
        <w:tabs>
          <w:tab w:val="num" w:pos="6480"/>
        </w:tabs>
        <w:ind w:left="6480" w:hanging="360"/>
      </w:pPr>
      <w:rPr>
        <w:rFonts w:cs="Times New Roman"/>
      </w:rPr>
    </w:lvl>
  </w:abstractNum>
  <w:abstractNum w:abstractNumId="178">
    <w:nsid w:val="7399762D"/>
    <w:multiLevelType w:val="hybridMultilevel"/>
    <w:tmpl w:val="15EAFFA0"/>
    <w:lvl w:ilvl="0" w:tplc="04090001">
      <w:start w:val="1"/>
      <w:numFmt w:val="bullet"/>
      <w:lvlText w:val=""/>
      <w:lvlJc w:val="left"/>
      <w:pPr>
        <w:ind w:left="360" w:hanging="360"/>
      </w:pPr>
      <w:rPr>
        <w:rFonts w:ascii="Symbol" w:hAnsi="Symbol" w:hint="default"/>
      </w:rPr>
    </w:lvl>
    <w:lvl w:ilvl="1" w:tplc="9576483A" w:tentative="1">
      <w:start w:val="1"/>
      <w:numFmt w:val="bullet"/>
      <w:lvlText w:val="o"/>
      <w:lvlJc w:val="left"/>
      <w:pPr>
        <w:ind w:left="1080" w:hanging="360"/>
      </w:pPr>
      <w:rPr>
        <w:rFonts w:ascii="Courier New" w:hAnsi="Courier New" w:cs="Courier New" w:hint="default"/>
      </w:rPr>
    </w:lvl>
    <w:lvl w:ilvl="2" w:tplc="3844F072" w:tentative="1">
      <w:start w:val="1"/>
      <w:numFmt w:val="bullet"/>
      <w:lvlText w:val=""/>
      <w:lvlJc w:val="left"/>
      <w:pPr>
        <w:ind w:left="1800" w:hanging="360"/>
      </w:pPr>
      <w:rPr>
        <w:rFonts w:ascii="Wingdings" w:hAnsi="Wingdings" w:hint="default"/>
      </w:rPr>
    </w:lvl>
    <w:lvl w:ilvl="3" w:tplc="C90C8F34" w:tentative="1">
      <w:start w:val="1"/>
      <w:numFmt w:val="bullet"/>
      <w:lvlText w:val=""/>
      <w:lvlJc w:val="left"/>
      <w:pPr>
        <w:ind w:left="2520" w:hanging="360"/>
      </w:pPr>
      <w:rPr>
        <w:rFonts w:ascii="Symbol" w:hAnsi="Symbol" w:hint="default"/>
      </w:rPr>
    </w:lvl>
    <w:lvl w:ilvl="4" w:tplc="2FFC3A44" w:tentative="1">
      <w:start w:val="1"/>
      <w:numFmt w:val="bullet"/>
      <w:lvlText w:val="o"/>
      <w:lvlJc w:val="left"/>
      <w:pPr>
        <w:ind w:left="3240" w:hanging="360"/>
      </w:pPr>
      <w:rPr>
        <w:rFonts w:ascii="Courier New" w:hAnsi="Courier New" w:cs="Courier New" w:hint="default"/>
      </w:rPr>
    </w:lvl>
    <w:lvl w:ilvl="5" w:tplc="B5AE763A" w:tentative="1">
      <w:start w:val="1"/>
      <w:numFmt w:val="bullet"/>
      <w:lvlText w:val=""/>
      <w:lvlJc w:val="left"/>
      <w:pPr>
        <w:ind w:left="3960" w:hanging="360"/>
      </w:pPr>
      <w:rPr>
        <w:rFonts w:ascii="Wingdings" w:hAnsi="Wingdings" w:hint="default"/>
      </w:rPr>
    </w:lvl>
    <w:lvl w:ilvl="6" w:tplc="19ECD1B8" w:tentative="1">
      <w:start w:val="1"/>
      <w:numFmt w:val="bullet"/>
      <w:lvlText w:val=""/>
      <w:lvlJc w:val="left"/>
      <w:pPr>
        <w:ind w:left="4680" w:hanging="360"/>
      </w:pPr>
      <w:rPr>
        <w:rFonts w:ascii="Symbol" w:hAnsi="Symbol" w:hint="default"/>
      </w:rPr>
    </w:lvl>
    <w:lvl w:ilvl="7" w:tplc="39F82918" w:tentative="1">
      <w:start w:val="1"/>
      <w:numFmt w:val="bullet"/>
      <w:lvlText w:val="o"/>
      <w:lvlJc w:val="left"/>
      <w:pPr>
        <w:ind w:left="5400" w:hanging="360"/>
      </w:pPr>
      <w:rPr>
        <w:rFonts w:ascii="Courier New" w:hAnsi="Courier New" w:cs="Courier New" w:hint="default"/>
      </w:rPr>
    </w:lvl>
    <w:lvl w:ilvl="8" w:tplc="FC560E8E" w:tentative="1">
      <w:start w:val="1"/>
      <w:numFmt w:val="bullet"/>
      <w:lvlText w:val=""/>
      <w:lvlJc w:val="left"/>
      <w:pPr>
        <w:ind w:left="6120" w:hanging="360"/>
      </w:pPr>
      <w:rPr>
        <w:rFonts w:ascii="Wingdings" w:hAnsi="Wingdings" w:hint="default"/>
      </w:rPr>
    </w:lvl>
  </w:abstractNum>
  <w:abstractNum w:abstractNumId="179">
    <w:nsid w:val="749E311B"/>
    <w:multiLevelType w:val="hybridMultilevel"/>
    <w:tmpl w:val="7B724924"/>
    <w:lvl w:ilvl="0" w:tplc="6F381718">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4F40118"/>
    <w:multiLevelType w:val="hybridMultilevel"/>
    <w:tmpl w:val="9BAED008"/>
    <w:lvl w:ilvl="0" w:tplc="04090001">
      <w:start w:val="1"/>
      <w:numFmt w:val="bullet"/>
      <w:lvlText w:val=""/>
      <w:lvlJc w:val="left"/>
      <w:pPr>
        <w:ind w:left="360" w:hanging="360"/>
      </w:pPr>
      <w:rPr>
        <w:rFonts w:ascii="Symbol" w:hAnsi="Symbol" w:hint="default"/>
      </w:rPr>
    </w:lvl>
    <w:lvl w:ilvl="1" w:tplc="274CDD0C" w:tentative="1">
      <w:start w:val="1"/>
      <w:numFmt w:val="bullet"/>
      <w:lvlText w:val="o"/>
      <w:lvlJc w:val="left"/>
      <w:pPr>
        <w:ind w:left="1080" w:hanging="360"/>
      </w:pPr>
      <w:rPr>
        <w:rFonts w:ascii="Courier New" w:hAnsi="Courier New" w:cs="Courier New" w:hint="default"/>
      </w:rPr>
    </w:lvl>
    <w:lvl w:ilvl="2" w:tplc="BD5E47B8" w:tentative="1">
      <w:start w:val="1"/>
      <w:numFmt w:val="bullet"/>
      <w:lvlText w:val=""/>
      <w:lvlJc w:val="left"/>
      <w:pPr>
        <w:ind w:left="1800" w:hanging="360"/>
      </w:pPr>
      <w:rPr>
        <w:rFonts w:ascii="Wingdings" w:hAnsi="Wingdings" w:hint="default"/>
      </w:rPr>
    </w:lvl>
    <w:lvl w:ilvl="3" w:tplc="D6CCF976" w:tentative="1">
      <w:start w:val="1"/>
      <w:numFmt w:val="bullet"/>
      <w:lvlText w:val=""/>
      <w:lvlJc w:val="left"/>
      <w:pPr>
        <w:ind w:left="2520" w:hanging="360"/>
      </w:pPr>
      <w:rPr>
        <w:rFonts w:ascii="Symbol" w:hAnsi="Symbol" w:hint="default"/>
      </w:rPr>
    </w:lvl>
    <w:lvl w:ilvl="4" w:tplc="BDF28176" w:tentative="1">
      <w:start w:val="1"/>
      <w:numFmt w:val="bullet"/>
      <w:lvlText w:val="o"/>
      <w:lvlJc w:val="left"/>
      <w:pPr>
        <w:ind w:left="3240" w:hanging="360"/>
      </w:pPr>
      <w:rPr>
        <w:rFonts w:ascii="Courier New" w:hAnsi="Courier New" w:cs="Courier New" w:hint="default"/>
      </w:rPr>
    </w:lvl>
    <w:lvl w:ilvl="5" w:tplc="1C3801EA" w:tentative="1">
      <w:start w:val="1"/>
      <w:numFmt w:val="bullet"/>
      <w:lvlText w:val=""/>
      <w:lvlJc w:val="left"/>
      <w:pPr>
        <w:ind w:left="3960" w:hanging="360"/>
      </w:pPr>
      <w:rPr>
        <w:rFonts w:ascii="Wingdings" w:hAnsi="Wingdings" w:hint="default"/>
      </w:rPr>
    </w:lvl>
    <w:lvl w:ilvl="6" w:tplc="ED265C74" w:tentative="1">
      <w:start w:val="1"/>
      <w:numFmt w:val="bullet"/>
      <w:lvlText w:val=""/>
      <w:lvlJc w:val="left"/>
      <w:pPr>
        <w:ind w:left="4680" w:hanging="360"/>
      </w:pPr>
      <w:rPr>
        <w:rFonts w:ascii="Symbol" w:hAnsi="Symbol" w:hint="default"/>
      </w:rPr>
    </w:lvl>
    <w:lvl w:ilvl="7" w:tplc="6BAAF7D8" w:tentative="1">
      <w:start w:val="1"/>
      <w:numFmt w:val="bullet"/>
      <w:lvlText w:val="o"/>
      <w:lvlJc w:val="left"/>
      <w:pPr>
        <w:ind w:left="5400" w:hanging="360"/>
      </w:pPr>
      <w:rPr>
        <w:rFonts w:ascii="Courier New" w:hAnsi="Courier New" w:cs="Courier New" w:hint="default"/>
      </w:rPr>
    </w:lvl>
    <w:lvl w:ilvl="8" w:tplc="9E3603CA" w:tentative="1">
      <w:start w:val="1"/>
      <w:numFmt w:val="bullet"/>
      <w:lvlText w:val=""/>
      <w:lvlJc w:val="left"/>
      <w:pPr>
        <w:ind w:left="6120" w:hanging="360"/>
      </w:pPr>
      <w:rPr>
        <w:rFonts w:ascii="Wingdings" w:hAnsi="Wingdings" w:hint="default"/>
      </w:rPr>
    </w:lvl>
  </w:abstractNum>
  <w:abstractNum w:abstractNumId="181">
    <w:nsid w:val="754E70DF"/>
    <w:multiLevelType w:val="hybridMultilevel"/>
    <w:tmpl w:val="E9BEE46C"/>
    <w:lvl w:ilvl="0" w:tplc="04090001">
      <w:start w:val="1"/>
      <w:numFmt w:val="bullet"/>
      <w:lvlText w:val=""/>
      <w:lvlJc w:val="left"/>
      <w:pPr>
        <w:ind w:left="360" w:hanging="360"/>
      </w:pPr>
      <w:rPr>
        <w:rFonts w:ascii="Symbol" w:hAnsi="Symbol" w:hint="default"/>
      </w:rPr>
    </w:lvl>
    <w:lvl w:ilvl="1" w:tplc="258E0108" w:tentative="1">
      <w:start w:val="1"/>
      <w:numFmt w:val="bullet"/>
      <w:lvlText w:val="o"/>
      <w:lvlJc w:val="left"/>
      <w:pPr>
        <w:ind w:left="1080" w:hanging="360"/>
      </w:pPr>
      <w:rPr>
        <w:rFonts w:ascii="Courier New" w:hAnsi="Courier New" w:cs="Courier New" w:hint="default"/>
      </w:rPr>
    </w:lvl>
    <w:lvl w:ilvl="2" w:tplc="09AEAC4E" w:tentative="1">
      <w:start w:val="1"/>
      <w:numFmt w:val="bullet"/>
      <w:lvlText w:val=""/>
      <w:lvlJc w:val="left"/>
      <w:pPr>
        <w:ind w:left="1800" w:hanging="360"/>
      </w:pPr>
      <w:rPr>
        <w:rFonts w:ascii="Wingdings" w:hAnsi="Wingdings" w:hint="default"/>
      </w:rPr>
    </w:lvl>
    <w:lvl w:ilvl="3" w:tplc="BCE43074" w:tentative="1">
      <w:start w:val="1"/>
      <w:numFmt w:val="bullet"/>
      <w:lvlText w:val=""/>
      <w:lvlJc w:val="left"/>
      <w:pPr>
        <w:ind w:left="2520" w:hanging="360"/>
      </w:pPr>
      <w:rPr>
        <w:rFonts w:ascii="Symbol" w:hAnsi="Symbol" w:hint="default"/>
      </w:rPr>
    </w:lvl>
    <w:lvl w:ilvl="4" w:tplc="1D64CF0E" w:tentative="1">
      <w:start w:val="1"/>
      <w:numFmt w:val="bullet"/>
      <w:lvlText w:val="o"/>
      <w:lvlJc w:val="left"/>
      <w:pPr>
        <w:ind w:left="3240" w:hanging="360"/>
      </w:pPr>
      <w:rPr>
        <w:rFonts w:ascii="Courier New" w:hAnsi="Courier New" w:cs="Courier New" w:hint="default"/>
      </w:rPr>
    </w:lvl>
    <w:lvl w:ilvl="5" w:tplc="0A82943A" w:tentative="1">
      <w:start w:val="1"/>
      <w:numFmt w:val="bullet"/>
      <w:lvlText w:val=""/>
      <w:lvlJc w:val="left"/>
      <w:pPr>
        <w:ind w:left="3960" w:hanging="360"/>
      </w:pPr>
      <w:rPr>
        <w:rFonts w:ascii="Wingdings" w:hAnsi="Wingdings" w:hint="default"/>
      </w:rPr>
    </w:lvl>
    <w:lvl w:ilvl="6" w:tplc="EF1C8754" w:tentative="1">
      <w:start w:val="1"/>
      <w:numFmt w:val="bullet"/>
      <w:lvlText w:val=""/>
      <w:lvlJc w:val="left"/>
      <w:pPr>
        <w:ind w:left="4680" w:hanging="360"/>
      </w:pPr>
      <w:rPr>
        <w:rFonts w:ascii="Symbol" w:hAnsi="Symbol" w:hint="default"/>
      </w:rPr>
    </w:lvl>
    <w:lvl w:ilvl="7" w:tplc="25FEF3A4" w:tentative="1">
      <w:start w:val="1"/>
      <w:numFmt w:val="bullet"/>
      <w:lvlText w:val="o"/>
      <w:lvlJc w:val="left"/>
      <w:pPr>
        <w:ind w:left="5400" w:hanging="360"/>
      </w:pPr>
      <w:rPr>
        <w:rFonts w:ascii="Courier New" w:hAnsi="Courier New" w:cs="Courier New" w:hint="default"/>
      </w:rPr>
    </w:lvl>
    <w:lvl w:ilvl="8" w:tplc="62EC7F24" w:tentative="1">
      <w:start w:val="1"/>
      <w:numFmt w:val="bullet"/>
      <w:lvlText w:val=""/>
      <w:lvlJc w:val="left"/>
      <w:pPr>
        <w:ind w:left="6120" w:hanging="360"/>
      </w:pPr>
      <w:rPr>
        <w:rFonts w:ascii="Wingdings" w:hAnsi="Wingdings" w:hint="default"/>
      </w:rPr>
    </w:lvl>
  </w:abstractNum>
  <w:abstractNum w:abstractNumId="182">
    <w:nsid w:val="78A35B36"/>
    <w:multiLevelType w:val="hybridMultilevel"/>
    <w:tmpl w:val="79C8489A"/>
    <w:lvl w:ilvl="0" w:tplc="C17433B4">
      <w:start w:val="1"/>
      <w:numFmt w:val="decimal"/>
      <w:pStyle w:val="DP-boldlettersubhea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91A21E4"/>
    <w:multiLevelType w:val="hybridMultilevel"/>
    <w:tmpl w:val="49F0CA84"/>
    <w:lvl w:ilvl="0" w:tplc="04090001">
      <w:start w:val="1"/>
      <w:numFmt w:val="bullet"/>
      <w:lvlText w:val=""/>
      <w:lvlJc w:val="left"/>
      <w:pPr>
        <w:ind w:left="360" w:hanging="360"/>
      </w:pPr>
      <w:rPr>
        <w:rFonts w:ascii="Symbol" w:hAnsi="Symbol" w:hint="default"/>
      </w:rPr>
    </w:lvl>
    <w:lvl w:ilvl="1" w:tplc="502ACACA" w:tentative="1">
      <w:start w:val="1"/>
      <w:numFmt w:val="bullet"/>
      <w:lvlText w:val="o"/>
      <w:lvlJc w:val="left"/>
      <w:pPr>
        <w:ind w:left="1080" w:hanging="360"/>
      </w:pPr>
      <w:rPr>
        <w:rFonts w:ascii="Courier New" w:hAnsi="Courier New" w:cs="Courier New" w:hint="default"/>
      </w:rPr>
    </w:lvl>
    <w:lvl w:ilvl="2" w:tplc="63AC1DFC" w:tentative="1">
      <w:start w:val="1"/>
      <w:numFmt w:val="bullet"/>
      <w:lvlText w:val=""/>
      <w:lvlJc w:val="left"/>
      <w:pPr>
        <w:ind w:left="1800" w:hanging="360"/>
      </w:pPr>
      <w:rPr>
        <w:rFonts w:ascii="Wingdings" w:hAnsi="Wingdings" w:hint="default"/>
      </w:rPr>
    </w:lvl>
    <w:lvl w:ilvl="3" w:tplc="9C9CB9D8" w:tentative="1">
      <w:start w:val="1"/>
      <w:numFmt w:val="bullet"/>
      <w:lvlText w:val=""/>
      <w:lvlJc w:val="left"/>
      <w:pPr>
        <w:ind w:left="2520" w:hanging="360"/>
      </w:pPr>
      <w:rPr>
        <w:rFonts w:ascii="Symbol" w:hAnsi="Symbol" w:hint="default"/>
      </w:rPr>
    </w:lvl>
    <w:lvl w:ilvl="4" w:tplc="4288F12C" w:tentative="1">
      <w:start w:val="1"/>
      <w:numFmt w:val="bullet"/>
      <w:lvlText w:val="o"/>
      <w:lvlJc w:val="left"/>
      <w:pPr>
        <w:ind w:left="3240" w:hanging="360"/>
      </w:pPr>
      <w:rPr>
        <w:rFonts w:ascii="Courier New" w:hAnsi="Courier New" w:cs="Courier New" w:hint="default"/>
      </w:rPr>
    </w:lvl>
    <w:lvl w:ilvl="5" w:tplc="E15AF854" w:tentative="1">
      <w:start w:val="1"/>
      <w:numFmt w:val="bullet"/>
      <w:lvlText w:val=""/>
      <w:lvlJc w:val="left"/>
      <w:pPr>
        <w:ind w:left="3960" w:hanging="360"/>
      </w:pPr>
      <w:rPr>
        <w:rFonts w:ascii="Wingdings" w:hAnsi="Wingdings" w:hint="default"/>
      </w:rPr>
    </w:lvl>
    <w:lvl w:ilvl="6" w:tplc="41908FEC" w:tentative="1">
      <w:start w:val="1"/>
      <w:numFmt w:val="bullet"/>
      <w:lvlText w:val=""/>
      <w:lvlJc w:val="left"/>
      <w:pPr>
        <w:ind w:left="4680" w:hanging="360"/>
      </w:pPr>
      <w:rPr>
        <w:rFonts w:ascii="Symbol" w:hAnsi="Symbol" w:hint="default"/>
      </w:rPr>
    </w:lvl>
    <w:lvl w:ilvl="7" w:tplc="FCA26342" w:tentative="1">
      <w:start w:val="1"/>
      <w:numFmt w:val="bullet"/>
      <w:lvlText w:val="o"/>
      <w:lvlJc w:val="left"/>
      <w:pPr>
        <w:ind w:left="5400" w:hanging="360"/>
      </w:pPr>
      <w:rPr>
        <w:rFonts w:ascii="Courier New" w:hAnsi="Courier New" w:cs="Courier New" w:hint="default"/>
      </w:rPr>
    </w:lvl>
    <w:lvl w:ilvl="8" w:tplc="693813DE" w:tentative="1">
      <w:start w:val="1"/>
      <w:numFmt w:val="bullet"/>
      <w:lvlText w:val=""/>
      <w:lvlJc w:val="left"/>
      <w:pPr>
        <w:ind w:left="6120" w:hanging="360"/>
      </w:pPr>
      <w:rPr>
        <w:rFonts w:ascii="Wingdings" w:hAnsi="Wingdings" w:hint="default"/>
      </w:rPr>
    </w:lvl>
  </w:abstractNum>
  <w:abstractNum w:abstractNumId="184">
    <w:nsid w:val="7B9A071D"/>
    <w:multiLevelType w:val="hybridMultilevel"/>
    <w:tmpl w:val="ED7C4C32"/>
    <w:lvl w:ilvl="0" w:tplc="04090001">
      <w:start w:val="1"/>
      <w:numFmt w:val="bullet"/>
      <w:lvlText w:val=""/>
      <w:lvlJc w:val="left"/>
      <w:pPr>
        <w:ind w:left="360" w:hanging="360"/>
      </w:pPr>
      <w:rPr>
        <w:rFonts w:ascii="Symbol" w:hAnsi="Symbol" w:hint="default"/>
      </w:rPr>
    </w:lvl>
    <w:lvl w:ilvl="1" w:tplc="364C6A88" w:tentative="1">
      <w:start w:val="1"/>
      <w:numFmt w:val="bullet"/>
      <w:lvlText w:val="o"/>
      <w:lvlJc w:val="left"/>
      <w:pPr>
        <w:ind w:left="1080" w:hanging="360"/>
      </w:pPr>
      <w:rPr>
        <w:rFonts w:ascii="Courier New" w:hAnsi="Courier New" w:cs="Courier New" w:hint="default"/>
      </w:rPr>
    </w:lvl>
    <w:lvl w:ilvl="2" w:tplc="73563614" w:tentative="1">
      <w:start w:val="1"/>
      <w:numFmt w:val="bullet"/>
      <w:lvlText w:val=""/>
      <w:lvlJc w:val="left"/>
      <w:pPr>
        <w:ind w:left="1800" w:hanging="360"/>
      </w:pPr>
      <w:rPr>
        <w:rFonts w:ascii="Wingdings" w:hAnsi="Wingdings" w:hint="default"/>
      </w:rPr>
    </w:lvl>
    <w:lvl w:ilvl="3" w:tplc="F51E350A" w:tentative="1">
      <w:start w:val="1"/>
      <w:numFmt w:val="bullet"/>
      <w:lvlText w:val=""/>
      <w:lvlJc w:val="left"/>
      <w:pPr>
        <w:ind w:left="2520" w:hanging="360"/>
      </w:pPr>
      <w:rPr>
        <w:rFonts w:ascii="Symbol" w:hAnsi="Symbol" w:hint="default"/>
      </w:rPr>
    </w:lvl>
    <w:lvl w:ilvl="4" w:tplc="19A8C824" w:tentative="1">
      <w:start w:val="1"/>
      <w:numFmt w:val="bullet"/>
      <w:lvlText w:val="o"/>
      <w:lvlJc w:val="left"/>
      <w:pPr>
        <w:ind w:left="3240" w:hanging="360"/>
      </w:pPr>
      <w:rPr>
        <w:rFonts w:ascii="Courier New" w:hAnsi="Courier New" w:cs="Courier New" w:hint="default"/>
      </w:rPr>
    </w:lvl>
    <w:lvl w:ilvl="5" w:tplc="98A2F9CC" w:tentative="1">
      <w:start w:val="1"/>
      <w:numFmt w:val="bullet"/>
      <w:lvlText w:val=""/>
      <w:lvlJc w:val="left"/>
      <w:pPr>
        <w:ind w:left="3960" w:hanging="360"/>
      </w:pPr>
      <w:rPr>
        <w:rFonts w:ascii="Wingdings" w:hAnsi="Wingdings" w:hint="default"/>
      </w:rPr>
    </w:lvl>
    <w:lvl w:ilvl="6" w:tplc="A6DE4696" w:tentative="1">
      <w:start w:val="1"/>
      <w:numFmt w:val="bullet"/>
      <w:lvlText w:val=""/>
      <w:lvlJc w:val="left"/>
      <w:pPr>
        <w:ind w:left="4680" w:hanging="360"/>
      </w:pPr>
      <w:rPr>
        <w:rFonts w:ascii="Symbol" w:hAnsi="Symbol" w:hint="default"/>
      </w:rPr>
    </w:lvl>
    <w:lvl w:ilvl="7" w:tplc="3EF23BBC" w:tentative="1">
      <w:start w:val="1"/>
      <w:numFmt w:val="bullet"/>
      <w:lvlText w:val="o"/>
      <w:lvlJc w:val="left"/>
      <w:pPr>
        <w:ind w:left="5400" w:hanging="360"/>
      </w:pPr>
      <w:rPr>
        <w:rFonts w:ascii="Courier New" w:hAnsi="Courier New" w:cs="Courier New" w:hint="default"/>
      </w:rPr>
    </w:lvl>
    <w:lvl w:ilvl="8" w:tplc="21C855AC" w:tentative="1">
      <w:start w:val="1"/>
      <w:numFmt w:val="bullet"/>
      <w:lvlText w:val=""/>
      <w:lvlJc w:val="left"/>
      <w:pPr>
        <w:ind w:left="6120" w:hanging="360"/>
      </w:pPr>
      <w:rPr>
        <w:rFonts w:ascii="Wingdings" w:hAnsi="Wingdings" w:hint="default"/>
      </w:rPr>
    </w:lvl>
  </w:abstractNum>
  <w:abstractNum w:abstractNumId="185">
    <w:nsid w:val="7B9E1DF8"/>
    <w:multiLevelType w:val="hybridMultilevel"/>
    <w:tmpl w:val="8DE61444"/>
    <w:lvl w:ilvl="0" w:tplc="04090001">
      <w:start w:val="1"/>
      <w:numFmt w:val="bullet"/>
      <w:lvlText w:val=""/>
      <w:lvlJc w:val="left"/>
      <w:pPr>
        <w:ind w:left="720" w:hanging="360"/>
      </w:pPr>
      <w:rPr>
        <w:rFonts w:ascii="Symbol" w:hAnsi="Symbol" w:hint="default"/>
      </w:rPr>
    </w:lvl>
    <w:lvl w:ilvl="1" w:tplc="92B6CC24" w:tentative="1">
      <w:start w:val="1"/>
      <w:numFmt w:val="bullet"/>
      <w:lvlText w:val="o"/>
      <w:lvlJc w:val="left"/>
      <w:pPr>
        <w:ind w:left="1440" w:hanging="360"/>
      </w:pPr>
      <w:rPr>
        <w:rFonts w:ascii="Courier New" w:hAnsi="Courier New" w:cs="Courier New" w:hint="default"/>
      </w:rPr>
    </w:lvl>
    <w:lvl w:ilvl="2" w:tplc="1BDC4520" w:tentative="1">
      <w:start w:val="1"/>
      <w:numFmt w:val="bullet"/>
      <w:lvlText w:val=""/>
      <w:lvlJc w:val="left"/>
      <w:pPr>
        <w:ind w:left="2160" w:hanging="360"/>
      </w:pPr>
      <w:rPr>
        <w:rFonts w:ascii="Wingdings" w:hAnsi="Wingdings" w:hint="default"/>
      </w:rPr>
    </w:lvl>
    <w:lvl w:ilvl="3" w:tplc="5CB28762" w:tentative="1">
      <w:start w:val="1"/>
      <w:numFmt w:val="bullet"/>
      <w:lvlText w:val=""/>
      <w:lvlJc w:val="left"/>
      <w:pPr>
        <w:ind w:left="2880" w:hanging="360"/>
      </w:pPr>
      <w:rPr>
        <w:rFonts w:ascii="Symbol" w:hAnsi="Symbol" w:hint="default"/>
      </w:rPr>
    </w:lvl>
    <w:lvl w:ilvl="4" w:tplc="4FDE7566" w:tentative="1">
      <w:start w:val="1"/>
      <w:numFmt w:val="bullet"/>
      <w:lvlText w:val="o"/>
      <w:lvlJc w:val="left"/>
      <w:pPr>
        <w:ind w:left="3600" w:hanging="360"/>
      </w:pPr>
      <w:rPr>
        <w:rFonts w:ascii="Courier New" w:hAnsi="Courier New" w:cs="Courier New" w:hint="default"/>
      </w:rPr>
    </w:lvl>
    <w:lvl w:ilvl="5" w:tplc="4EF22EF0" w:tentative="1">
      <w:start w:val="1"/>
      <w:numFmt w:val="bullet"/>
      <w:lvlText w:val=""/>
      <w:lvlJc w:val="left"/>
      <w:pPr>
        <w:ind w:left="4320" w:hanging="360"/>
      </w:pPr>
      <w:rPr>
        <w:rFonts w:ascii="Wingdings" w:hAnsi="Wingdings" w:hint="default"/>
      </w:rPr>
    </w:lvl>
    <w:lvl w:ilvl="6" w:tplc="2B62A33A" w:tentative="1">
      <w:start w:val="1"/>
      <w:numFmt w:val="bullet"/>
      <w:lvlText w:val=""/>
      <w:lvlJc w:val="left"/>
      <w:pPr>
        <w:ind w:left="5040" w:hanging="360"/>
      </w:pPr>
      <w:rPr>
        <w:rFonts w:ascii="Symbol" w:hAnsi="Symbol" w:hint="default"/>
      </w:rPr>
    </w:lvl>
    <w:lvl w:ilvl="7" w:tplc="83280EF2" w:tentative="1">
      <w:start w:val="1"/>
      <w:numFmt w:val="bullet"/>
      <w:lvlText w:val="o"/>
      <w:lvlJc w:val="left"/>
      <w:pPr>
        <w:ind w:left="5760" w:hanging="360"/>
      </w:pPr>
      <w:rPr>
        <w:rFonts w:ascii="Courier New" w:hAnsi="Courier New" w:cs="Courier New" w:hint="default"/>
      </w:rPr>
    </w:lvl>
    <w:lvl w:ilvl="8" w:tplc="B6FEC8E4" w:tentative="1">
      <w:start w:val="1"/>
      <w:numFmt w:val="bullet"/>
      <w:lvlText w:val=""/>
      <w:lvlJc w:val="left"/>
      <w:pPr>
        <w:ind w:left="6480" w:hanging="360"/>
      </w:pPr>
      <w:rPr>
        <w:rFonts w:ascii="Wingdings" w:hAnsi="Wingdings" w:hint="default"/>
      </w:rPr>
    </w:lvl>
  </w:abstractNum>
  <w:abstractNum w:abstractNumId="186">
    <w:nsid w:val="7BE54F6B"/>
    <w:multiLevelType w:val="hybridMultilevel"/>
    <w:tmpl w:val="193A1556"/>
    <w:lvl w:ilvl="0" w:tplc="587043BE">
      <w:start w:val="5"/>
      <w:numFmt w:val="bullet"/>
      <w:lvlText w:val=""/>
      <w:lvlJc w:val="left"/>
      <w:pPr>
        <w:tabs>
          <w:tab w:val="num" w:pos="360"/>
        </w:tabs>
        <w:ind w:left="360" w:hanging="360"/>
      </w:pPr>
      <w:rPr>
        <w:rFonts w:ascii="Symbol" w:hAnsi="Symbol" w:hint="default"/>
        <w:color w:val="auto"/>
        <w:sz w:val="20"/>
      </w:rPr>
    </w:lvl>
    <w:lvl w:ilvl="1" w:tplc="48429442" w:tentative="1">
      <w:start w:val="1"/>
      <w:numFmt w:val="bullet"/>
      <w:lvlText w:val="o"/>
      <w:lvlJc w:val="left"/>
      <w:pPr>
        <w:ind w:left="2322" w:hanging="360"/>
      </w:pPr>
      <w:rPr>
        <w:rFonts w:ascii="Courier New" w:hAnsi="Courier New" w:hint="default"/>
      </w:rPr>
    </w:lvl>
    <w:lvl w:ilvl="2" w:tplc="1E6EA524" w:tentative="1">
      <w:start w:val="1"/>
      <w:numFmt w:val="bullet"/>
      <w:lvlText w:val=""/>
      <w:lvlJc w:val="left"/>
      <w:pPr>
        <w:ind w:left="3042" w:hanging="360"/>
      </w:pPr>
      <w:rPr>
        <w:rFonts w:ascii="Wingdings" w:hAnsi="Wingdings" w:hint="default"/>
      </w:rPr>
    </w:lvl>
    <w:lvl w:ilvl="3" w:tplc="BF96916C" w:tentative="1">
      <w:start w:val="1"/>
      <w:numFmt w:val="bullet"/>
      <w:lvlText w:val=""/>
      <w:lvlJc w:val="left"/>
      <w:pPr>
        <w:ind w:left="3762" w:hanging="360"/>
      </w:pPr>
      <w:rPr>
        <w:rFonts w:ascii="Symbol" w:hAnsi="Symbol" w:hint="default"/>
      </w:rPr>
    </w:lvl>
    <w:lvl w:ilvl="4" w:tplc="542A2BD4" w:tentative="1">
      <w:start w:val="1"/>
      <w:numFmt w:val="bullet"/>
      <w:lvlText w:val="o"/>
      <w:lvlJc w:val="left"/>
      <w:pPr>
        <w:ind w:left="4482" w:hanging="360"/>
      </w:pPr>
      <w:rPr>
        <w:rFonts w:ascii="Courier New" w:hAnsi="Courier New" w:hint="default"/>
      </w:rPr>
    </w:lvl>
    <w:lvl w:ilvl="5" w:tplc="B7B89BDA" w:tentative="1">
      <w:start w:val="1"/>
      <w:numFmt w:val="bullet"/>
      <w:lvlText w:val=""/>
      <w:lvlJc w:val="left"/>
      <w:pPr>
        <w:ind w:left="5202" w:hanging="360"/>
      </w:pPr>
      <w:rPr>
        <w:rFonts w:ascii="Wingdings" w:hAnsi="Wingdings" w:hint="default"/>
      </w:rPr>
    </w:lvl>
    <w:lvl w:ilvl="6" w:tplc="A09CFEA6" w:tentative="1">
      <w:start w:val="1"/>
      <w:numFmt w:val="bullet"/>
      <w:lvlText w:val=""/>
      <w:lvlJc w:val="left"/>
      <w:pPr>
        <w:ind w:left="5922" w:hanging="360"/>
      </w:pPr>
      <w:rPr>
        <w:rFonts w:ascii="Symbol" w:hAnsi="Symbol" w:hint="default"/>
      </w:rPr>
    </w:lvl>
    <w:lvl w:ilvl="7" w:tplc="CC94EDC2" w:tentative="1">
      <w:start w:val="1"/>
      <w:numFmt w:val="bullet"/>
      <w:lvlText w:val="o"/>
      <w:lvlJc w:val="left"/>
      <w:pPr>
        <w:ind w:left="6642" w:hanging="360"/>
      </w:pPr>
      <w:rPr>
        <w:rFonts w:ascii="Courier New" w:hAnsi="Courier New" w:hint="default"/>
      </w:rPr>
    </w:lvl>
    <w:lvl w:ilvl="8" w:tplc="CEF06738" w:tentative="1">
      <w:start w:val="1"/>
      <w:numFmt w:val="bullet"/>
      <w:lvlText w:val=""/>
      <w:lvlJc w:val="left"/>
      <w:pPr>
        <w:ind w:left="7362" w:hanging="360"/>
      </w:pPr>
      <w:rPr>
        <w:rFonts w:ascii="Wingdings" w:hAnsi="Wingdings" w:hint="default"/>
      </w:rPr>
    </w:lvl>
  </w:abstractNum>
  <w:abstractNum w:abstractNumId="187">
    <w:nsid w:val="7C651070"/>
    <w:multiLevelType w:val="hybridMultilevel"/>
    <w:tmpl w:val="93DCF25A"/>
    <w:lvl w:ilvl="0" w:tplc="04090001">
      <w:start w:val="1"/>
      <w:numFmt w:val="bullet"/>
      <w:lvlText w:val=""/>
      <w:lvlJc w:val="left"/>
      <w:pPr>
        <w:tabs>
          <w:tab w:val="num" w:pos="360"/>
        </w:tabs>
        <w:ind w:left="360" w:hanging="360"/>
      </w:pPr>
      <w:rPr>
        <w:rFonts w:ascii="Symbol" w:hAnsi="Symbol" w:hint="default"/>
        <w:color w:val="auto"/>
      </w:rPr>
    </w:lvl>
    <w:lvl w:ilvl="1" w:tplc="F8FEBC1C">
      <w:start w:val="1"/>
      <w:numFmt w:val="bullet"/>
      <w:lvlText w:val=""/>
      <w:lvlPicBulletId w:val="1"/>
      <w:lvlJc w:val="left"/>
      <w:pPr>
        <w:tabs>
          <w:tab w:val="num" w:pos="1440"/>
        </w:tabs>
        <w:ind w:left="1440" w:hanging="360"/>
      </w:pPr>
      <w:rPr>
        <w:rFonts w:ascii="Symbol" w:hAnsi="Symbol" w:hint="default"/>
      </w:rPr>
    </w:lvl>
    <w:lvl w:ilvl="2" w:tplc="36EA2CA4">
      <w:start w:val="1"/>
      <w:numFmt w:val="decimal"/>
      <w:lvlText w:val="%3."/>
      <w:lvlJc w:val="left"/>
      <w:pPr>
        <w:tabs>
          <w:tab w:val="num" w:pos="2160"/>
        </w:tabs>
        <w:ind w:left="2160" w:hanging="360"/>
      </w:pPr>
      <w:rPr>
        <w:rFonts w:cs="Times New Roman"/>
      </w:rPr>
    </w:lvl>
    <w:lvl w:ilvl="3" w:tplc="1EACF782">
      <w:start w:val="1"/>
      <w:numFmt w:val="decimal"/>
      <w:lvlText w:val="%4."/>
      <w:lvlJc w:val="left"/>
      <w:pPr>
        <w:tabs>
          <w:tab w:val="num" w:pos="2880"/>
        </w:tabs>
        <w:ind w:left="2880" w:hanging="360"/>
      </w:pPr>
      <w:rPr>
        <w:rFonts w:cs="Times New Roman"/>
      </w:rPr>
    </w:lvl>
    <w:lvl w:ilvl="4" w:tplc="D25001BE">
      <w:start w:val="1"/>
      <w:numFmt w:val="decimal"/>
      <w:lvlText w:val="%5."/>
      <w:lvlJc w:val="left"/>
      <w:pPr>
        <w:tabs>
          <w:tab w:val="num" w:pos="3600"/>
        </w:tabs>
        <w:ind w:left="3600" w:hanging="360"/>
      </w:pPr>
      <w:rPr>
        <w:rFonts w:cs="Times New Roman"/>
      </w:rPr>
    </w:lvl>
    <w:lvl w:ilvl="5" w:tplc="1E6096E4">
      <w:start w:val="1"/>
      <w:numFmt w:val="decimal"/>
      <w:lvlText w:val="%6."/>
      <w:lvlJc w:val="left"/>
      <w:pPr>
        <w:tabs>
          <w:tab w:val="num" w:pos="4320"/>
        </w:tabs>
        <w:ind w:left="4320" w:hanging="360"/>
      </w:pPr>
      <w:rPr>
        <w:rFonts w:cs="Times New Roman"/>
      </w:rPr>
    </w:lvl>
    <w:lvl w:ilvl="6" w:tplc="2D8CB956">
      <w:start w:val="1"/>
      <w:numFmt w:val="decimal"/>
      <w:lvlText w:val="%7."/>
      <w:lvlJc w:val="left"/>
      <w:pPr>
        <w:tabs>
          <w:tab w:val="num" w:pos="5040"/>
        </w:tabs>
        <w:ind w:left="5040" w:hanging="360"/>
      </w:pPr>
      <w:rPr>
        <w:rFonts w:cs="Times New Roman"/>
      </w:rPr>
    </w:lvl>
    <w:lvl w:ilvl="7" w:tplc="8B38742E">
      <w:start w:val="1"/>
      <w:numFmt w:val="decimal"/>
      <w:lvlText w:val="%8."/>
      <w:lvlJc w:val="left"/>
      <w:pPr>
        <w:tabs>
          <w:tab w:val="num" w:pos="5760"/>
        </w:tabs>
        <w:ind w:left="5760" w:hanging="360"/>
      </w:pPr>
      <w:rPr>
        <w:rFonts w:cs="Times New Roman"/>
      </w:rPr>
    </w:lvl>
    <w:lvl w:ilvl="8" w:tplc="94701754">
      <w:start w:val="1"/>
      <w:numFmt w:val="decimal"/>
      <w:lvlText w:val="%9."/>
      <w:lvlJc w:val="left"/>
      <w:pPr>
        <w:tabs>
          <w:tab w:val="num" w:pos="6480"/>
        </w:tabs>
        <w:ind w:left="6480" w:hanging="360"/>
      </w:pPr>
      <w:rPr>
        <w:rFonts w:cs="Times New Roman"/>
      </w:rPr>
    </w:lvl>
  </w:abstractNum>
  <w:abstractNum w:abstractNumId="188">
    <w:nsid w:val="7C7612CC"/>
    <w:multiLevelType w:val="hybridMultilevel"/>
    <w:tmpl w:val="EE12E174"/>
    <w:lvl w:ilvl="0" w:tplc="04090001">
      <w:start w:val="1"/>
      <w:numFmt w:val="bullet"/>
      <w:lvlText w:val=""/>
      <w:lvlJc w:val="left"/>
      <w:pPr>
        <w:ind w:left="360" w:hanging="360"/>
      </w:pPr>
      <w:rPr>
        <w:rFonts w:ascii="Symbol" w:hAnsi="Symbol" w:hint="default"/>
        <w:color w:val="auto"/>
      </w:rPr>
    </w:lvl>
    <w:lvl w:ilvl="1" w:tplc="E8A0C55C" w:tentative="1">
      <w:start w:val="1"/>
      <w:numFmt w:val="bullet"/>
      <w:lvlText w:val="o"/>
      <w:lvlJc w:val="left"/>
      <w:pPr>
        <w:ind w:left="1080" w:hanging="360"/>
      </w:pPr>
      <w:rPr>
        <w:rFonts w:ascii="Courier New" w:hAnsi="Courier New" w:cs="Courier New" w:hint="default"/>
      </w:rPr>
    </w:lvl>
    <w:lvl w:ilvl="2" w:tplc="0CB833BC" w:tentative="1">
      <w:start w:val="1"/>
      <w:numFmt w:val="bullet"/>
      <w:lvlText w:val=""/>
      <w:lvlJc w:val="left"/>
      <w:pPr>
        <w:ind w:left="1800" w:hanging="360"/>
      </w:pPr>
      <w:rPr>
        <w:rFonts w:ascii="Wingdings" w:hAnsi="Wingdings" w:hint="default"/>
      </w:rPr>
    </w:lvl>
    <w:lvl w:ilvl="3" w:tplc="40488AFE" w:tentative="1">
      <w:start w:val="1"/>
      <w:numFmt w:val="bullet"/>
      <w:lvlText w:val=""/>
      <w:lvlJc w:val="left"/>
      <w:pPr>
        <w:ind w:left="2520" w:hanging="360"/>
      </w:pPr>
      <w:rPr>
        <w:rFonts w:ascii="Symbol" w:hAnsi="Symbol" w:hint="default"/>
      </w:rPr>
    </w:lvl>
    <w:lvl w:ilvl="4" w:tplc="AC782746" w:tentative="1">
      <w:start w:val="1"/>
      <w:numFmt w:val="bullet"/>
      <w:lvlText w:val="o"/>
      <w:lvlJc w:val="left"/>
      <w:pPr>
        <w:ind w:left="3240" w:hanging="360"/>
      </w:pPr>
      <w:rPr>
        <w:rFonts w:ascii="Courier New" w:hAnsi="Courier New" w:cs="Courier New" w:hint="default"/>
      </w:rPr>
    </w:lvl>
    <w:lvl w:ilvl="5" w:tplc="0CC42B80" w:tentative="1">
      <w:start w:val="1"/>
      <w:numFmt w:val="bullet"/>
      <w:lvlText w:val=""/>
      <w:lvlJc w:val="left"/>
      <w:pPr>
        <w:ind w:left="3960" w:hanging="360"/>
      </w:pPr>
      <w:rPr>
        <w:rFonts w:ascii="Wingdings" w:hAnsi="Wingdings" w:hint="default"/>
      </w:rPr>
    </w:lvl>
    <w:lvl w:ilvl="6" w:tplc="590454AC" w:tentative="1">
      <w:start w:val="1"/>
      <w:numFmt w:val="bullet"/>
      <w:lvlText w:val=""/>
      <w:lvlJc w:val="left"/>
      <w:pPr>
        <w:ind w:left="4680" w:hanging="360"/>
      </w:pPr>
      <w:rPr>
        <w:rFonts w:ascii="Symbol" w:hAnsi="Symbol" w:hint="default"/>
      </w:rPr>
    </w:lvl>
    <w:lvl w:ilvl="7" w:tplc="DE72758E" w:tentative="1">
      <w:start w:val="1"/>
      <w:numFmt w:val="bullet"/>
      <w:lvlText w:val="o"/>
      <w:lvlJc w:val="left"/>
      <w:pPr>
        <w:ind w:left="5400" w:hanging="360"/>
      </w:pPr>
      <w:rPr>
        <w:rFonts w:ascii="Courier New" w:hAnsi="Courier New" w:cs="Courier New" w:hint="default"/>
      </w:rPr>
    </w:lvl>
    <w:lvl w:ilvl="8" w:tplc="614041E0" w:tentative="1">
      <w:start w:val="1"/>
      <w:numFmt w:val="bullet"/>
      <w:lvlText w:val=""/>
      <w:lvlJc w:val="left"/>
      <w:pPr>
        <w:ind w:left="6120" w:hanging="360"/>
      </w:pPr>
      <w:rPr>
        <w:rFonts w:ascii="Wingdings" w:hAnsi="Wingdings" w:hint="default"/>
      </w:rPr>
    </w:lvl>
  </w:abstractNum>
  <w:abstractNum w:abstractNumId="189">
    <w:nsid w:val="7C947B80"/>
    <w:multiLevelType w:val="hybridMultilevel"/>
    <w:tmpl w:val="E7485158"/>
    <w:lvl w:ilvl="0" w:tplc="04090001">
      <w:start w:val="1"/>
      <w:numFmt w:val="bullet"/>
      <w:lvlText w:val=""/>
      <w:lvlJc w:val="left"/>
      <w:pPr>
        <w:ind w:left="360" w:hanging="360"/>
      </w:pPr>
      <w:rPr>
        <w:rFonts w:ascii="Symbol" w:hAnsi="Symbol" w:hint="default"/>
        <w:color w:val="auto"/>
      </w:rPr>
    </w:lvl>
    <w:lvl w:ilvl="1" w:tplc="DFBA8448" w:tentative="1">
      <w:start w:val="1"/>
      <w:numFmt w:val="bullet"/>
      <w:lvlText w:val="o"/>
      <w:lvlJc w:val="left"/>
      <w:pPr>
        <w:ind w:left="1080" w:hanging="360"/>
      </w:pPr>
      <w:rPr>
        <w:rFonts w:ascii="Courier New" w:hAnsi="Courier New" w:cs="Courier New" w:hint="default"/>
      </w:rPr>
    </w:lvl>
    <w:lvl w:ilvl="2" w:tplc="5D6EABFC" w:tentative="1">
      <w:start w:val="1"/>
      <w:numFmt w:val="bullet"/>
      <w:lvlText w:val=""/>
      <w:lvlJc w:val="left"/>
      <w:pPr>
        <w:ind w:left="1800" w:hanging="360"/>
      </w:pPr>
      <w:rPr>
        <w:rFonts w:ascii="Wingdings" w:hAnsi="Wingdings" w:hint="default"/>
      </w:rPr>
    </w:lvl>
    <w:lvl w:ilvl="3" w:tplc="5EB60082" w:tentative="1">
      <w:start w:val="1"/>
      <w:numFmt w:val="bullet"/>
      <w:lvlText w:val=""/>
      <w:lvlJc w:val="left"/>
      <w:pPr>
        <w:ind w:left="2520" w:hanging="360"/>
      </w:pPr>
      <w:rPr>
        <w:rFonts w:ascii="Symbol" w:hAnsi="Symbol" w:hint="default"/>
      </w:rPr>
    </w:lvl>
    <w:lvl w:ilvl="4" w:tplc="C5B66C7C" w:tentative="1">
      <w:start w:val="1"/>
      <w:numFmt w:val="bullet"/>
      <w:lvlText w:val="o"/>
      <w:lvlJc w:val="left"/>
      <w:pPr>
        <w:ind w:left="3240" w:hanging="360"/>
      </w:pPr>
      <w:rPr>
        <w:rFonts w:ascii="Courier New" w:hAnsi="Courier New" w:cs="Courier New" w:hint="default"/>
      </w:rPr>
    </w:lvl>
    <w:lvl w:ilvl="5" w:tplc="350694E8" w:tentative="1">
      <w:start w:val="1"/>
      <w:numFmt w:val="bullet"/>
      <w:lvlText w:val=""/>
      <w:lvlJc w:val="left"/>
      <w:pPr>
        <w:ind w:left="3960" w:hanging="360"/>
      </w:pPr>
      <w:rPr>
        <w:rFonts w:ascii="Wingdings" w:hAnsi="Wingdings" w:hint="default"/>
      </w:rPr>
    </w:lvl>
    <w:lvl w:ilvl="6" w:tplc="236A1300" w:tentative="1">
      <w:start w:val="1"/>
      <w:numFmt w:val="bullet"/>
      <w:lvlText w:val=""/>
      <w:lvlJc w:val="left"/>
      <w:pPr>
        <w:ind w:left="4680" w:hanging="360"/>
      </w:pPr>
      <w:rPr>
        <w:rFonts w:ascii="Symbol" w:hAnsi="Symbol" w:hint="default"/>
      </w:rPr>
    </w:lvl>
    <w:lvl w:ilvl="7" w:tplc="323A63CA" w:tentative="1">
      <w:start w:val="1"/>
      <w:numFmt w:val="bullet"/>
      <w:lvlText w:val="o"/>
      <w:lvlJc w:val="left"/>
      <w:pPr>
        <w:ind w:left="5400" w:hanging="360"/>
      </w:pPr>
      <w:rPr>
        <w:rFonts w:ascii="Courier New" w:hAnsi="Courier New" w:cs="Courier New" w:hint="default"/>
      </w:rPr>
    </w:lvl>
    <w:lvl w:ilvl="8" w:tplc="CBB207D6" w:tentative="1">
      <w:start w:val="1"/>
      <w:numFmt w:val="bullet"/>
      <w:lvlText w:val=""/>
      <w:lvlJc w:val="left"/>
      <w:pPr>
        <w:ind w:left="6120" w:hanging="360"/>
      </w:pPr>
      <w:rPr>
        <w:rFonts w:ascii="Wingdings" w:hAnsi="Wingdings" w:hint="default"/>
      </w:rPr>
    </w:lvl>
  </w:abstractNum>
  <w:abstractNum w:abstractNumId="190">
    <w:nsid w:val="7CF17620"/>
    <w:multiLevelType w:val="hybridMultilevel"/>
    <w:tmpl w:val="D1FAE4E4"/>
    <w:lvl w:ilvl="0" w:tplc="04090001">
      <w:start w:val="1"/>
      <w:numFmt w:val="bullet"/>
      <w:lvlText w:val=""/>
      <w:lvlJc w:val="left"/>
      <w:pPr>
        <w:ind w:left="360" w:hanging="360"/>
      </w:pPr>
      <w:rPr>
        <w:rFonts w:ascii="Symbol" w:hAnsi="Symbol" w:hint="default"/>
      </w:rPr>
    </w:lvl>
    <w:lvl w:ilvl="1" w:tplc="F286A6C6" w:tentative="1">
      <w:start w:val="1"/>
      <w:numFmt w:val="bullet"/>
      <w:lvlText w:val="o"/>
      <w:lvlJc w:val="left"/>
      <w:pPr>
        <w:ind w:left="1080" w:hanging="360"/>
      </w:pPr>
      <w:rPr>
        <w:rFonts w:ascii="Courier New" w:hAnsi="Courier New" w:cs="Courier New" w:hint="default"/>
      </w:rPr>
    </w:lvl>
    <w:lvl w:ilvl="2" w:tplc="68588BEA" w:tentative="1">
      <w:start w:val="1"/>
      <w:numFmt w:val="bullet"/>
      <w:lvlText w:val=""/>
      <w:lvlJc w:val="left"/>
      <w:pPr>
        <w:ind w:left="1800" w:hanging="360"/>
      </w:pPr>
      <w:rPr>
        <w:rFonts w:ascii="Wingdings" w:hAnsi="Wingdings" w:hint="default"/>
      </w:rPr>
    </w:lvl>
    <w:lvl w:ilvl="3" w:tplc="3B4A0490" w:tentative="1">
      <w:start w:val="1"/>
      <w:numFmt w:val="bullet"/>
      <w:lvlText w:val=""/>
      <w:lvlJc w:val="left"/>
      <w:pPr>
        <w:ind w:left="2520" w:hanging="360"/>
      </w:pPr>
      <w:rPr>
        <w:rFonts w:ascii="Symbol" w:hAnsi="Symbol" w:hint="default"/>
      </w:rPr>
    </w:lvl>
    <w:lvl w:ilvl="4" w:tplc="66CC02EE" w:tentative="1">
      <w:start w:val="1"/>
      <w:numFmt w:val="bullet"/>
      <w:lvlText w:val="o"/>
      <w:lvlJc w:val="left"/>
      <w:pPr>
        <w:ind w:left="3240" w:hanging="360"/>
      </w:pPr>
      <w:rPr>
        <w:rFonts w:ascii="Courier New" w:hAnsi="Courier New" w:cs="Courier New" w:hint="default"/>
      </w:rPr>
    </w:lvl>
    <w:lvl w:ilvl="5" w:tplc="BC163F5A" w:tentative="1">
      <w:start w:val="1"/>
      <w:numFmt w:val="bullet"/>
      <w:lvlText w:val=""/>
      <w:lvlJc w:val="left"/>
      <w:pPr>
        <w:ind w:left="3960" w:hanging="360"/>
      </w:pPr>
      <w:rPr>
        <w:rFonts w:ascii="Wingdings" w:hAnsi="Wingdings" w:hint="default"/>
      </w:rPr>
    </w:lvl>
    <w:lvl w:ilvl="6" w:tplc="CB0AF796" w:tentative="1">
      <w:start w:val="1"/>
      <w:numFmt w:val="bullet"/>
      <w:lvlText w:val=""/>
      <w:lvlJc w:val="left"/>
      <w:pPr>
        <w:ind w:left="4680" w:hanging="360"/>
      </w:pPr>
      <w:rPr>
        <w:rFonts w:ascii="Symbol" w:hAnsi="Symbol" w:hint="default"/>
      </w:rPr>
    </w:lvl>
    <w:lvl w:ilvl="7" w:tplc="DF846F1A" w:tentative="1">
      <w:start w:val="1"/>
      <w:numFmt w:val="bullet"/>
      <w:lvlText w:val="o"/>
      <w:lvlJc w:val="left"/>
      <w:pPr>
        <w:ind w:left="5400" w:hanging="360"/>
      </w:pPr>
      <w:rPr>
        <w:rFonts w:ascii="Courier New" w:hAnsi="Courier New" w:cs="Courier New" w:hint="default"/>
      </w:rPr>
    </w:lvl>
    <w:lvl w:ilvl="8" w:tplc="C08E95C6" w:tentative="1">
      <w:start w:val="1"/>
      <w:numFmt w:val="bullet"/>
      <w:lvlText w:val=""/>
      <w:lvlJc w:val="left"/>
      <w:pPr>
        <w:ind w:left="6120" w:hanging="360"/>
      </w:pPr>
      <w:rPr>
        <w:rFonts w:ascii="Wingdings" w:hAnsi="Wingdings" w:hint="default"/>
      </w:rPr>
    </w:lvl>
  </w:abstractNum>
  <w:abstractNum w:abstractNumId="191">
    <w:nsid w:val="7D237FFC"/>
    <w:multiLevelType w:val="hybridMultilevel"/>
    <w:tmpl w:val="178EE3FA"/>
    <w:lvl w:ilvl="0" w:tplc="95509920">
      <w:start w:val="1"/>
      <w:numFmt w:val="decimal"/>
      <w:lvlText w:val="%1."/>
      <w:lvlJc w:val="left"/>
      <w:pPr>
        <w:ind w:left="360" w:hanging="360"/>
      </w:pPr>
      <w:rPr>
        <w:rFonts w:hint="default"/>
      </w:rPr>
    </w:lvl>
    <w:lvl w:ilvl="1" w:tplc="ED9C2680">
      <w:start w:val="1"/>
      <w:numFmt w:val="lowerLetter"/>
      <w:lvlText w:val="%2."/>
      <w:lvlJc w:val="left"/>
      <w:pPr>
        <w:ind w:left="1080" w:hanging="360"/>
      </w:pPr>
    </w:lvl>
    <w:lvl w:ilvl="2" w:tplc="8116A3E2" w:tentative="1">
      <w:start w:val="1"/>
      <w:numFmt w:val="lowerRoman"/>
      <w:lvlText w:val="%3."/>
      <w:lvlJc w:val="right"/>
      <w:pPr>
        <w:ind w:left="1800" w:hanging="180"/>
      </w:pPr>
    </w:lvl>
    <w:lvl w:ilvl="3" w:tplc="A88465F2" w:tentative="1">
      <w:start w:val="1"/>
      <w:numFmt w:val="decimal"/>
      <w:lvlText w:val="%4."/>
      <w:lvlJc w:val="left"/>
      <w:pPr>
        <w:ind w:left="2520" w:hanging="360"/>
      </w:pPr>
    </w:lvl>
    <w:lvl w:ilvl="4" w:tplc="4B0ED344" w:tentative="1">
      <w:start w:val="1"/>
      <w:numFmt w:val="lowerLetter"/>
      <w:lvlText w:val="%5."/>
      <w:lvlJc w:val="left"/>
      <w:pPr>
        <w:ind w:left="3240" w:hanging="360"/>
      </w:pPr>
    </w:lvl>
    <w:lvl w:ilvl="5" w:tplc="94365BA6" w:tentative="1">
      <w:start w:val="1"/>
      <w:numFmt w:val="lowerRoman"/>
      <w:lvlText w:val="%6."/>
      <w:lvlJc w:val="right"/>
      <w:pPr>
        <w:ind w:left="3960" w:hanging="180"/>
      </w:pPr>
    </w:lvl>
    <w:lvl w:ilvl="6" w:tplc="594AD9C0" w:tentative="1">
      <w:start w:val="1"/>
      <w:numFmt w:val="decimal"/>
      <w:lvlText w:val="%7."/>
      <w:lvlJc w:val="left"/>
      <w:pPr>
        <w:ind w:left="4680" w:hanging="360"/>
      </w:pPr>
    </w:lvl>
    <w:lvl w:ilvl="7" w:tplc="45B82326" w:tentative="1">
      <w:start w:val="1"/>
      <w:numFmt w:val="lowerLetter"/>
      <w:lvlText w:val="%8."/>
      <w:lvlJc w:val="left"/>
      <w:pPr>
        <w:ind w:left="5400" w:hanging="360"/>
      </w:pPr>
    </w:lvl>
    <w:lvl w:ilvl="8" w:tplc="EFA4E720" w:tentative="1">
      <w:start w:val="1"/>
      <w:numFmt w:val="lowerRoman"/>
      <w:lvlText w:val="%9."/>
      <w:lvlJc w:val="right"/>
      <w:pPr>
        <w:ind w:left="6120" w:hanging="180"/>
      </w:pPr>
    </w:lvl>
  </w:abstractNum>
  <w:abstractNum w:abstractNumId="192">
    <w:nsid w:val="7D481591"/>
    <w:multiLevelType w:val="hybridMultilevel"/>
    <w:tmpl w:val="3C88811E"/>
    <w:lvl w:ilvl="0" w:tplc="04090001">
      <w:start w:val="1"/>
      <w:numFmt w:val="bullet"/>
      <w:lvlText w:val=""/>
      <w:lvlJc w:val="left"/>
      <w:pPr>
        <w:ind w:left="360" w:hanging="360"/>
      </w:pPr>
      <w:rPr>
        <w:rFonts w:ascii="Symbol" w:hAnsi="Symbol" w:hint="default"/>
      </w:rPr>
    </w:lvl>
    <w:lvl w:ilvl="1" w:tplc="47B8C9EA" w:tentative="1">
      <w:start w:val="1"/>
      <w:numFmt w:val="bullet"/>
      <w:lvlText w:val="o"/>
      <w:lvlJc w:val="left"/>
      <w:pPr>
        <w:ind w:left="1080" w:hanging="360"/>
      </w:pPr>
      <w:rPr>
        <w:rFonts w:ascii="Courier New" w:hAnsi="Courier New" w:cs="Courier New" w:hint="default"/>
      </w:rPr>
    </w:lvl>
    <w:lvl w:ilvl="2" w:tplc="A9A4A820" w:tentative="1">
      <w:start w:val="1"/>
      <w:numFmt w:val="bullet"/>
      <w:lvlText w:val=""/>
      <w:lvlJc w:val="left"/>
      <w:pPr>
        <w:ind w:left="1800" w:hanging="360"/>
      </w:pPr>
      <w:rPr>
        <w:rFonts w:ascii="Wingdings" w:hAnsi="Wingdings" w:hint="default"/>
      </w:rPr>
    </w:lvl>
    <w:lvl w:ilvl="3" w:tplc="612C5B86" w:tentative="1">
      <w:start w:val="1"/>
      <w:numFmt w:val="bullet"/>
      <w:lvlText w:val=""/>
      <w:lvlJc w:val="left"/>
      <w:pPr>
        <w:ind w:left="2520" w:hanging="360"/>
      </w:pPr>
      <w:rPr>
        <w:rFonts w:ascii="Symbol" w:hAnsi="Symbol" w:hint="default"/>
      </w:rPr>
    </w:lvl>
    <w:lvl w:ilvl="4" w:tplc="759C5BFA" w:tentative="1">
      <w:start w:val="1"/>
      <w:numFmt w:val="bullet"/>
      <w:lvlText w:val="o"/>
      <w:lvlJc w:val="left"/>
      <w:pPr>
        <w:ind w:left="3240" w:hanging="360"/>
      </w:pPr>
      <w:rPr>
        <w:rFonts w:ascii="Courier New" w:hAnsi="Courier New" w:cs="Courier New" w:hint="default"/>
      </w:rPr>
    </w:lvl>
    <w:lvl w:ilvl="5" w:tplc="DF1255BC" w:tentative="1">
      <w:start w:val="1"/>
      <w:numFmt w:val="bullet"/>
      <w:lvlText w:val=""/>
      <w:lvlJc w:val="left"/>
      <w:pPr>
        <w:ind w:left="3960" w:hanging="360"/>
      </w:pPr>
      <w:rPr>
        <w:rFonts w:ascii="Wingdings" w:hAnsi="Wingdings" w:hint="default"/>
      </w:rPr>
    </w:lvl>
    <w:lvl w:ilvl="6" w:tplc="97A63A66" w:tentative="1">
      <w:start w:val="1"/>
      <w:numFmt w:val="bullet"/>
      <w:lvlText w:val=""/>
      <w:lvlJc w:val="left"/>
      <w:pPr>
        <w:ind w:left="4680" w:hanging="360"/>
      </w:pPr>
      <w:rPr>
        <w:rFonts w:ascii="Symbol" w:hAnsi="Symbol" w:hint="default"/>
      </w:rPr>
    </w:lvl>
    <w:lvl w:ilvl="7" w:tplc="BE36A06E" w:tentative="1">
      <w:start w:val="1"/>
      <w:numFmt w:val="bullet"/>
      <w:lvlText w:val="o"/>
      <w:lvlJc w:val="left"/>
      <w:pPr>
        <w:ind w:left="5400" w:hanging="360"/>
      </w:pPr>
      <w:rPr>
        <w:rFonts w:ascii="Courier New" w:hAnsi="Courier New" w:cs="Courier New" w:hint="default"/>
      </w:rPr>
    </w:lvl>
    <w:lvl w:ilvl="8" w:tplc="4AAC0328" w:tentative="1">
      <w:start w:val="1"/>
      <w:numFmt w:val="bullet"/>
      <w:lvlText w:val=""/>
      <w:lvlJc w:val="left"/>
      <w:pPr>
        <w:ind w:left="6120" w:hanging="360"/>
      </w:pPr>
      <w:rPr>
        <w:rFonts w:ascii="Wingdings" w:hAnsi="Wingdings" w:hint="default"/>
      </w:rPr>
    </w:lvl>
  </w:abstractNum>
  <w:abstractNum w:abstractNumId="193">
    <w:nsid w:val="7D4C173F"/>
    <w:multiLevelType w:val="hybridMultilevel"/>
    <w:tmpl w:val="54EA288E"/>
    <w:lvl w:ilvl="0" w:tplc="04090001">
      <w:start w:val="1"/>
      <w:numFmt w:val="bullet"/>
      <w:lvlText w:val=""/>
      <w:lvlJc w:val="left"/>
      <w:pPr>
        <w:tabs>
          <w:tab w:val="num" w:pos="360"/>
        </w:tabs>
        <w:ind w:left="360" w:hanging="360"/>
      </w:pPr>
      <w:rPr>
        <w:rFonts w:ascii="Symbol" w:hAnsi="Symbol" w:hint="default"/>
      </w:rPr>
    </w:lvl>
    <w:lvl w:ilvl="1" w:tplc="0C624D8C" w:tentative="1">
      <w:start w:val="1"/>
      <w:numFmt w:val="bullet"/>
      <w:lvlText w:val="o"/>
      <w:lvlJc w:val="left"/>
      <w:pPr>
        <w:ind w:left="360" w:hanging="360"/>
      </w:pPr>
      <w:rPr>
        <w:rFonts w:ascii="Courier New" w:hAnsi="Courier New" w:cs="Courier New" w:hint="default"/>
      </w:rPr>
    </w:lvl>
    <w:lvl w:ilvl="2" w:tplc="67D27D1C" w:tentative="1">
      <w:start w:val="1"/>
      <w:numFmt w:val="bullet"/>
      <w:lvlText w:val=""/>
      <w:lvlJc w:val="left"/>
      <w:pPr>
        <w:ind w:left="1080" w:hanging="360"/>
      </w:pPr>
      <w:rPr>
        <w:rFonts w:ascii="Wingdings" w:hAnsi="Wingdings" w:hint="default"/>
      </w:rPr>
    </w:lvl>
    <w:lvl w:ilvl="3" w:tplc="F7B8D6E4" w:tentative="1">
      <w:start w:val="1"/>
      <w:numFmt w:val="bullet"/>
      <w:lvlText w:val=""/>
      <w:lvlJc w:val="left"/>
      <w:pPr>
        <w:ind w:left="1800" w:hanging="360"/>
      </w:pPr>
      <w:rPr>
        <w:rFonts w:ascii="Symbol" w:hAnsi="Symbol" w:hint="default"/>
      </w:rPr>
    </w:lvl>
    <w:lvl w:ilvl="4" w:tplc="66C874BE" w:tentative="1">
      <w:start w:val="1"/>
      <w:numFmt w:val="bullet"/>
      <w:lvlText w:val="o"/>
      <w:lvlJc w:val="left"/>
      <w:pPr>
        <w:ind w:left="2520" w:hanging="360"/>
      </w:pPr>
      <w:rPr>
        <w:rFonts w:ascii="Courier New" w:hAnsi="Courier New" w:cs="Courier New" w:hint="default"/>
      </w:rPr>
    </w:lvl>
    <w:lvl w:ilvl="5" w:tplc="163C6184" w:tentative="1">
      <w:start w:val="1"/>
      <w:numFmt w:val="bullet"/>
      <w:lvlText w:val=""/>
      <w:lvlJc w:val="left"/>
      <w:pPr>
        <w:ind w:left="3240" w:hanging="360"/>
      </w:pPr>
      <w:rPr>
        <w:rFonts w:ascii="Wingdings" w:hAnsi="Wingdings" w:hint="default"/>
      </w:rPr>
    </w:lvl>
    <w:lvl w:ilvl="6" w:tplc="7D8E2DAE" w:tentative="1">
      <w:start w:val="1"/>
      <w:numFmt w:val="bullet"/>
      <w:lvlText w:val=""/>
      <w:lvlJc w:val="left"/>
      <w:pPr>
        <w:ind w:left="3960" w:hanging="360"/>
      </w:pPr>
      <w:rPr>
        <w:rFonts w:ascii="Symbol" w:hAnsi="Symbol" w:hint="default"/>
      </w:rPr>
    </w:lvl>
    <w:lvl w:ilvl="7" w:tplc="D9705A4A" w:tentative="1">
      <w:start w:val="1"/>
      <w:numFmt w:val="bullet"/>
      <w:lvlText w:val="o"/>
      <w:lvlJc w:val="left"/>
      <w:pPr>
        <w:ind w:left="4680" w:hanging="360"/>
      </w:pPr>
      <w:rPr>
        <w:rFonts w:ascii="Courier New" w:hAnsi="Courier New" w:cs="Courier New" w:hint="default"/>
      </w:rPr>
    </w:lvl>
    <w:lvl w:ilvl="8" w:tplc="528A0DFC" w:tentative="1">
      <w:start w:val="1"/>
      <w:numFmt w:val="bullet"/>
      <w:lvlText w:val=""/>
      <w:lvlJc w:val="left"/>
      <w:pPr>
        <w:ind w:left="5400" w:hanging="360"/>
      </w:pPr>
      <w:rPr>
        <w:rFonts w:ascii="Wingdings" w:hAnsi="Wingdings" w:hint="default"/>
      </w:rPr>
    </w:lvl>
  </w:abstractNum>
  <w:abstractNum w:abstractNumId="194">
    <w:nsid w:val="7DB021EA"/>
    <w:multiLevelType w:val="hybridMultilevel"/>
    <w:tmpl w:val="DB0AA94A"/>
    <w:lvl w:ilvl="0" w:tplc="04090001">
      <w:start w:val="1"/>
      <w:numFmt w:val="bullet"/>
      <w:lvlText w:val=""/>
      <w:lvlJc w:val="left"/>
      <w:pPr>
        <w:ind w:left="360" w:hanging="360"/>
      </w:pPr>
      <w:rPr>
        <w:rFonts w:ascii="Symbol" w:hAnsi="Symbol" w:hint="default"/>
      </w:rPr>
    </w:lvl>
    <w:lvl w:ilvl="1" w:tplc="C4FC6FDE" w:tentative="1">
      <w:start w:val="1"/>
      <w:numFmt w:val="bullet"/>
      <w:lvlText w:val="o"/>
      <w:lvlJc w:val="left"/>
      <w:pPr>
        <w:ind w:left="1080" w:hanging="360"/>
      </w:pPr>
      <w:rPr>
        <w:rFonts w:ascii="Courier New" w:hAnsi="Courier New" w:cs="Courier New" w:hint="default"/>
      </w:rPr>
    </w:lvl>
    <w:lvl w:ilvl="2" w:tplc="FC12E0C4" w:tentative="1">
      <w:start w:val="1"/>
      <w:numFmt w:val="bullet"/>
      <w:lvlText w:val=""/>
      <w:lvlJc w:val="left"/>
      <w:pPr>
        <w:ind w:left="1800" w:hanging="360"/>
      </w:pPr>
      <w:rPr>
        <w:rFonts w:ascii="Wingdings" w:hAnsi="Wingdings" w:hint="default"/>
      </w:rPr>
    </w:lvl>
    <w:lvl w:ilvl="3" w:tplc="5586690E" w:tentative="1">
      <w:start w:val="1"/>
      <w:numFmt w:val="bullet"/>
      <w:lvlText w:val=""/>
      <w:lvlJc w:val="left"/>
      <w:pPr>
        <w:ind w:left="2520" w:hanging="360"/>
      </w:pPr>
      <w:rPr>
        <w:rFonts w:ascii="Symbol" w:hAnsi="Symbol" w:hint="default"/>
      </w:rPr>
    </w:lvl>
    <w:lvl w:ilvl="4" w:tplc="B76A0FD4" w:tentative="1">
      <w:start w:val="1"/>
      <w:numFmt w:val="bullet"/>
      <w:lvlText w:val="o"/>
      <w:lvlJc w:val="left"/>
      <w:pPr>
        <w:ind w:left="3240" w:hanging="360"/>
      </w:pPr>
      <w:rPr>
        <w:rFonts w:ascii="Courier New" w:hAnsi="Courier New" w:cs="Courier New" w:hint="default"/>
      </w:rPr>
    </w:lvl>
    <w:lvl w:ilvl="5" w:tplc="A7F03728" w:tentative="1">
      <w:start w:val="1"/>
      <w:numFmt w:val="bullet"/>
      <w:lvlText w:val=""/>
      <w:lvlJc w:val="left"/>
      <w:pPr>
        <w:ind w:left="3960" w:hanging="360"/>
      </w:pPr>
      <w:rPr>
        <w:rFonts w:ascii="Wingdings" w:hAnsi="Wingdings" w:hint="default"/>
      </w:rPr>
    </w:lvl>
    <w:lvl w:ilvl="6" w:tplc="43C40AE6" w:tentative="1">
      <w:start w:val="1"/>
      <w:numFmt w:val="bullet"/>
      <w:lvlText w:val=""/>
      <w:lvlJc w:val="left"/>
      <w:pPr>
        <w:ind w:left="4680" w:hanging="360"/>
      </w:pPr>
      <w:rPr>
        <w:rFonts w:ascii="Symbol" w:hAnsi="Symbol" w:hint="default"/>
      </w:rPr>
    </w:lvl>
    <w:lvl w:ilvl="7" w:tplc="8242B230" w:tentative="1">
      <w:start w:val="1"/>
      <w:numFmt w:val="bullet"/>
      <w:lvlText w:val="o"/>
      <w:lvlJc w:val="left"/>
      <w:pPr>
        <w:ind w:left="5400" w:hanging="360"/>
      </w:pPr>
      <w:rPr>
        <w:rFonts w:ascii="Courier New" w:hAnsi="Courier New" w:cs="Courier New" w:hint="default"/>
      </w:rPr>
    </w:lvl>
    <w:lvl w:ilvl="8" w:tplc="8C36777A" w:tentative="1">
      <w:start w:val="1"/>
      <w:numFmt w:val="bullet"/>
      <w:lvlText w:val=""/>
      <w:lvlJc w:val="left"/>
      <w:pPr>
        <w:ind w:left="6120" w:hanging="360"/>
      </w:pPr>
      <w:rPr>
        <w:rFonts w:ascii="Wingdings" w:hAnsi="Wingdings" w:hint="default"/>
      </w:rPr>
    </w:lvl>
  </w:abstractNum>
  <w:abstractNum w:abstractNumId="195">
    <w:nsid w:val="7E607FFC"/>
    <w:multiLevelType w:val="hybridMultilevel"/>
    <w:tmpl w:val="464C5A44"/>
    <w:lvl w:ilvl="0" w:tplc="04090001">
      <w:start w:val="1"/>
      <w:numFmt w:val="bullet"/>
      <w:lvlText w:val=""/>
      <w:lvlJc w:val="left"/>
      <w:pPr>
        <w:ind w:left="360" w:hanging="360"/>
      </w:pPr>
      <w:rPr>
        <w:rFonts w:ascii="Symbol" w:hAnsi="Symbol" w:hint="default"/>
        <w:color w:val="auto"/>
        <w:sz w:val="20"/>
        <w:szCs w:val="20"/>
      </w:rPr>
    </w:lvl>
    <w:lvl w:ilvl="1" w:tplc="8472AC5A" w:tentative="1">
      <w:start w:val="1"/>
      <w:numFmt w:val="bullet"/>
      <w:lvlText w:val="o"/>
      <w:lvlJc w:val="left"/>
      <w:pPr>
        <w:ind w:left="1080" w:hanging="360"/>
      </w:pPr>
      <w:rPr>
        <w:rFonts w:ascii="Courier New" w:hAnsi="Courier New" w:cs="Courier New" w:hint="default"/>
      </w:rPr>
    </w:lvl>
    <w:lvl w:ilvl="2" w:tplc="81367ABE" w:tentative="1">
      <w:start w:val="1"/>
      <w:numFmt w:val="bullet"/>
      <w:lvlText w:val=""/>
      <w:lvlJc w:val="left"/>
      <w:pPr>
        <w:ind w:left="1800" w:hanging="360"/>
      </w:pPr>
      <w:rPr>
        <w:rFonts w:ascii="Wingdings" w:hAnsi="Wingdings" w:hint="default"/>
      </w:rPr>
    </w:lvl>
    <w:lvl w:ilvl="3" w:tplc="2A681C66" w:tentative="1">
      <w:start w:val="1"/>
      <w:numFmt w:val="bullet"/>
      <w:lvlText w:val=""/>
      <w:lvlJc w:val="left"/>
      <w:pPr>
        <w:ind w:left="2520" w:hanging="360"/>
      </w:pPr>
      <w:rPr>
        <w:rFonts w:ascii="Symbol" w:hAnsi="Symbol" w:hint="default"/>
      </w:rPr>
    </w:lvl>
    <w:lvl w:ilvl="4" w:tplc="B4E66786" w:tentative="1">
      <w:start w:val="1"/>
      <w:numFmt w:val="bullet"/>
      <w:lvlText w:val="o"/>
      <w:lvlJc w:val="left"/>
      <w:pPr>
        <w:ind w:left="3240" w:hanging="360"/>
      </w:pPr>
      <w:rPr>
        <w:rFonts w:ascii="Courier New" w:hAnsi="Courier New" w:cs="Courier New" w:hint="default"/>
      </w:rPr>
    </w:lvl>
    <w:lvl w:ilvl="5" w:tplc="0B52B0AE" w:tentative="1">
      <w:start w:val="1"/>
      <w:numFmt w:val="bullet"/>
      <w:lvlText w:val=""/>
      <w:lvlJc w:val="left"/>
      <w:pPr>
        <w:ind w:left="3960" w:hanging="360"/>
      </w:pPr>
      <w:rPr>
        <w:rFonts w:ascii="Wingdings" w:hAnsi="Wingdings" w:hint="default"/>
      </w:rPr>
    </w:lvl>
    <w:lvl w:ilvl="6" w:tplc="8B665450" w:tentative="1">
      <w:start w:val="1"/>
      <w:numFmt w:val="bullet"/>
      <w:lvlText w:val=""/>
      <w:lvlJc w:val="left"/>
      <w:pPr>
        <w:ind w:left="4680" w:hanging="360"/>
      </w:pPr>
      <w:rPr>
        <w:rFonts w:ascii="Symbol" w:hAnsi="Symbol" w:hint="default"/>
      </w:rPr>
    </w:lvl>
    <w:lvl w:ilvl="7" w:tplc="FB94132C" w:tentative="1">
      <w:start w:val="1"/>
      <w:numFmt w:val="bullet"/>
      <w:lvlText w:val="o"/>
      <w:lvlJc w:val="left"/>
      <w:pPr>
        <w:ind w:left="5400" w:hanging="360"/>
      </w:pPr>
      <w:rPr>
        <w:rFonts w:ascii="Courier New" w:hAnsi="Courier New" w:cs="Courier New" w:hint="default"/>
      </w:rPr>
    </w:lvl>
    <w:lvl w:ilvl="8" w:tplc="C3529BB6" w:tentative="1">
      <w:start w:val="1"/>
      <w:numFmt w:val="bullet"/>
      <w:lvlText w:val=""/>
      <w:lvlJc w:val="left"/>
      <w:pPr>
        <w:ind w:left="6120" w:hanging="360"/>
      </w:pPr>
      <w:rPr>
        <w:rFonts w:ascii="Wingdings" w:hAnsi="Wingdings" w:hint="default"/>
      </w:rPr>
    </w:lvl>
  </w:abstractNum>
  <w:abstractNum w:abstractNumId="196">
    <w:nsid w:val="7E775C90"/>
    <w:multiLevelType w:val="hybridMultilevel"/>
    <w:tmpl w:val="C2AE1DBE"/>
    <w:lvl w:ilvl="0" w:tplc="04090001">
      <w:start w:val="1"/>
      <w:numFmt w:val="bullet"/>
      <w:lvlText w:val=""/>
      <w:lvlJc w:val="left"/>
      <w:pPr>
        <w:ind w:left="360" w:hanging="360"/>
      </w:pPr>
      <w:rPr>
        <w:rFonts w:ascii="Symbol" w:hAnsi="Symbol" w:hint="default"/>
      </w:rPr>
    </w:lvl>
    <w:lvl w:ilvl="1" w:tplc="8534A024" w:tentative="1">
      <w:start w:val="1"/>
      <w:numFmt w:val="bullet"/>
      <w:lvlText w:val="o"/>
      <w:lvlJc w:val="left"/>
      <w:pPr>
        <w:ind w:left="1080" w:hanging="360"/>
      </w:pPr>
      <w:rPr>
        <w:rFonts w:ascii="Courier New" w:hAnsi="Courier New" w:cs="Courier New" w:hint="default"/>
      </w:rPr>
    </w:lvl>
    <w:lvl w:ilvl="2" w:tplc="0CF80A32" w:tentative="1">
      <w:start w:val="1"/>
      <w:numFmt w:val="bullet"/>
      <w:lvlText w:val=""/>
      <w:lvlJc w:val="left"/>
      <w:pPr>
        <w:ind w:left="1800" w:hanging="360"/>
      </w:pPr>
      <w:rPr>
        <w:rFonts w:ascii="Wingdings" w:hAnsi="Wingdings" w:hint="default"/>
      </w:rPr>
    </w:lvl>
    <w:lvl w:ilvl="3" w:tplc="9C526B28" w:tentative="1">
      <w:start w:val="1"/>
      <w:numFmt w:val="bullet"/>
      <w:lvlText w:val=""/>
      <w:lvlJc w:val="left"/>
      <w:pPr>
        <w:ind w:left="2520" w:hanging="360"/>
      </w:pPr>
      <w:rPr>
        <w:rFonts w:ascii="Symbol" w:hAnsi="Symbol" w:hint="default"/>
      </w:rPr>
    </w:lvl>
    <w:lvl w:ilvl="4" w:tplc="355C7002" w:tentative="1">
      <w:start w:val="1"/>
      <w:numFmt w:val="bullet"/>
      <w:lvlText w:val="o"/>
      <w:lvlJc w:val="left"/>
      <w:pPr>
        <w:ind w:left="3240" w:hanging="360"/>
      </w:pPr>
      <w:rPr>
        <w:rFonts w:ascii="Courier New" w:hAnsi="Courier New" w:cs="Courier New" w:hint="default"/>
      </w:rPr>
    </w:lvl>
    <w:lvl w:ilvl="5" w:tplc="9FFACAAA" w:tentative="1">
      <w:start w:val="1"/>
      <w:numFmt w:val="bullet"/>
      <w:lvlText w:val=""/>
      <w:lvlJc w:val="left"/>
      <w:pPr>
        <w:ind w:left="3960" w:hanging="360"/>
      </w:pPr>
      <w:rPr>
        <w:rFonts w:ascii="Wingdings" w:hAnsi="Wingdings" w:hint="default"/>
      </w:rPr>
    </w:lvl>
    <w:lvl w:ilvl="6" w:tplc="806650E6" w:tentative="1">
      <w:start w:val="1"/>
      <w:numFmt w:val="bullet"/>
      <w:lvlText w:val=""/>
      <w:lvlJc w:val="left"/>
      <w:pPr>
        <w:ind w:left="4680" w:hanging="360"/>
      </w:pPr>
      <w:rPr>
        <w:rFonts w:ascii="Symbol" w:hAnsi="Symbol" w:hint="default"/>
      </w:rPr>
    </w:lvl>
    <w:lvl w:ilvl="7" w:tplc="17208D88" w:tentative="1">
      <w:start w:val="1"/>
      <w:numFmt w:val="bullet"/>
      <w:lvlText w:val="o"/>
      <w:lvlJc w:val="left"/>
      <w:pPr>
        <w:ind w:left="5400" w:hanging="360"/>
      </w:pPr>
      <w:rPr>
        <w:rFonts w:ascii="Courier New" w:hAnsi="Courier New" w:cs="Courier New" w:hint="default"/>
      </w:rPr>
    </w:lvl>
    <w:lvl w:ilvl="8" w:tplc="03A630D4" w:tentative="1">
      <w:start w:val="1"/>
      <w:numFmt w:val="bullet"/>
      <w:lvlText w:val=""/>
      <w:lvlJc w:val="left"/>
      <w:pPr>
        <w:ind w:left="6120" w:hanging="360"/>
      </w:pPr>
      <w:rPr>
        <w:rFonts w:ascii="Wingdings" w:hAnsi="Wingdings" w:hint="default"/>
      </w:rPr>
    </w:lvl>
  </w:abstractNum>
  <w:abstractNum w:abstractNumId="197">
    <w:nsid w:val="7F3B3D1F"/>
    <w:multiLevelType w:val="hybridMultilevel"/>
    <w:tmpl w:val="D09808DC"/>
    <w:lvl w:ilvl="0" w:tplc="04090001">
      <w:start w:val="1"/>
      <w:numFmt w:val="bullet"/>
      <w:lvlText w:val=""/>
      <w:lvlJc w:val="left"/>
      <w:pPr>
        <w:ind w:left="360" w:hanging="360"/>
      </w:pPr>
      <w:rPr>
        <w:rFonts w:ascii="Symbol" w:hAnsi="Symbol" w:hint="default"/>
      </w:rPr>
    </w:lvl>
    <w:lvl w:ilvl="1" w:tplc="90B88CF4" w:tentative="1">
      <w:start w:val="1"/>
      <w:numFmt w:val="bullet"/>
      <w:lvlText w:val="o"/>
      <w:lvlJc w:val="left"/>
      <w:pPr>
        <w:ind w:left="1080" w:hanging="360"/>
      </w:pPr>
      <w:rPr>
        <w:rFonts w:ascii="Courier New" w:hAnsi="Courier New" w:cs="Courier New" w:hint="default"/>
      </w:rPr>
    </w:lvl>
    <w:lvl w:ilvl="2" w:tplc="11124B74" w:tentative="1">
      <w:start w:val="1"/>
      <w:numFmt w:val="bullet"/>
      <w:lvlText w:val=""/>
      <w:lvlJc w:val="left"/>
      <w:pPr>
        <w:ind w:left="1800" w:hanging="360"/>
      </w:pPr>
      <w:rPr>
        <w:rFonts w:ascii="Wingdings" w:hAnsi="Wingdings" w:hint="default"/>
      </w:rPr>
    </w:lvl>
    <w:lvl w:ilvl="3" w:tplc="1C02FE3C" w:tentative="1">
      <w:start w:val="1"/>
      <w:numFmt w:val="bullet"/>
      <w:lvlText w:val=""/>
      <w:lvlJc w:val="left"/>
      <w:pPr>
        <w:ind w:left="2520" w:hanging="360"/>
      </w:pPr>
      <w:rPr>
        <w:rFonts w:ascii="Symbol" w:hAnsi="Symbol" w:hint="default"/>
      </w:rPr>
    </w:lvl>
    <w:lvl w:ilvl="4" w:tplc="E2AA45BA" w:tentative="1">
      <w:start w:val="1"/>
      <w:numFmt w:val="bullet"/>
      <w:lvlText w:val="o"/>
      <w:lvlJc w:val="left"/>
      <w:pPr>
        <w:ind w:left="3240" w:hanging="360"/>
      </w:pPr>
      <w:rPr>
        <w:rFonts w:ascii="Courier New" w:hAnsi="Courier New" w:cs="Courier New" w:hint="default"/>
      </w:rPr>
    </w:lvl>
    <w:lvl w:ilvl="5" w:tplc="5EA2D888" w:tentative="1">
      <w:start w:val="1"/>
      <w:numFmt w:val="bullet"/>
      <w:lvlText w:val=""/>
      <w:lvlJc w:val="left"/>
      <w:pPr>
        <w:ind w:left="3960" w:hanging="360"/>
      </w:pPr>
      <w:rPr>
        <w:rFonts w:ascii="Wingdings" w:hAnsi="Wingdings" w:hint="default"/>
      </w:rPr>
    </w:lvl>
    <w:lvl w:ilvl="6" w:tplc="8A7C4130" w:tentative="1">
      <w:start w:val="1"/>
      <w:numFmt w:val="bullet"/>
      <w:lvlText w:val=""/>
      <w:lvlJc w:val="left"/>
      <w:pPr>
        <w:ind w:left="4680" w:hanging="360"/>
      </w:pPr>
      <w:rPr>
        <w:rFonts w:ascii="Symbol" w:hAnsi="Symbol" w:hint="default"/>
      </w:rPr>
    </w:lvl>
    <w:lvl w:ilvl="7" w:tplc="576AFDC6" w:tentative="1">
      <w:start w:val="1"/>
      <w:numFmt w:val="bullet"/>
      <w:lvlText w:val="o"/>
      <w:lvlJc w:val="left"/>
      <w:pPr>
        <w:ind w:left="5400" w:hanging="360"/>
      </w:pPr>
      <w:rPr>
        <w:rFonts w:ascii="Courier New" w:hAnsi="Courier New" w:cs="Courier New" w:hint="default"/>
      </w:rPr>
    </w:lvl>
    <w:lvl w:ilvl="8" w:tplc="617AFD00" w:tentative="1">
      <w:start w:val="1"/>
      <w:numFmt w:val="bullet"/>
      <w:lvlText w:val=""/>
      <w:lvlJc w:val="left"/>
      <w:pPr>
        <w:ind w:left="6120" w:hanging="360"/>
      </w:pPr>
      <w:rPr>
        <w:rFonts w:ascii="Wingdings" w:hAnsi="Wingdings" w:hint="default"/>
      </w:rPr>
    </w:lvl>
  </w:abstractNum>
  <w:num w:numId="1">
    <w:abstractNumId w:val="115"/>
    <w:lvlOverride w:ilvl="0"/>
    <w:lvlOverride w:ilvl="1">
      <w:startOverride w:val="1"/>
    </w:lvlOverride>
    <w:lvlOverride w:ilvl="2"/>
    <w:lvlOverride w:ilvl="3"/>
    <w:lvlOverride w:ilvl="4"/>
    <w:lvlOverride w:ilvl="5"/>
    <w:lvlOverride w:ilvl="6"/>
    <w:lvlOverride w:ilvl="7"/>
    <w:lvlOverride w:ilvl="8"/>
  </w:num>
  <w:num w:numId="2">
    <w:abstractNumId w:val="57"/>
  </w:num>
  <w:num w:numId="3">
    <w:abstractNumId w:val="122"/>
  </w:num>
  <w:num w:numId="4">
    <w:abstractNumId w:val="85"/>
  </w:num>
  <w:num w:numId="5">
    <w:abstractNumId w:val="160"/>
  </w:num>
  <w:num w:numId="6">
    <w:abstractNumId w:val="102"/>
  </w:num>
  <w:num w:numId="7">
    <w:abstractNumId w:val="58"/>
  </w:num>
  <w:num w:numId="8">
    <w:abstractNumId w:val="0"/>
  </w:num>
  <w:num w:numId="9">
    <w:abstractNumId w:val="1"/>
  </w:num>
  <w:num w:numId="10">
    <w:abstractNumId w:val="126"/>
  </w:num>
  <w:num w:numId="11">
    <w:abstractNumId w:val="22"/>
  </w:num>
  <w:num w:numId="12">
    <w:abstractNumId w:val="111"/>
  </w:num>
  <w:num w:numId="13">
    <w:abstractNumId w:val="29"/>
  </w:num>
  <w:num w:numId="14">
    <w:abstractNumId w:val="179"/>
  </w:num>
  <w:num w:numId="15">
    <w:abstractNumId w:val="151"/>
  </w:num>
  <w:num w:numId="16">
    <w:abstractNumId w:val="11"/>
  </w:num>
  <w:num w:numId="17">
    <w:abstractNumId w:val="84"/>
  </w:num>
  <w:num w:numId="18">
    <w:abstractNumId w:val="177"/>
  </w:num>
  <w:num w:numId="19">
    <w:abstractNumId w:val="145"/>
  </w:num>
  <w:num w:numId="20">
    <w:abstractNumId w:val="162"/>
  </w:num>
  <w:num w:numId="21">
    <w:abstractNumId w:val="103"/>
  </w:num>
  <w:num w:numId="22">
    <w:abstractNumId w:val="92"/>
  </w:num>
  <w:num w:numId="23">
    <w:abstractNumId w:val="118"/>
  </w:num>
  <w:num w:numId="24">
    <w:abstractNumId w:val="142"/>
  </w:num>
  <w:num w:numId="25">
    <w:abstractNumId w:val="89"/>
  </w:num>
  <w:num w:numId="26">
    <w:abstractNumId w:val="32"/>
  </w:num>
  <w:num w:numId="27">
    <w:abstractNumId w:val="157"/>
  </w:num>
  <w:num w:numId="28">
    <w:abstractNumId w:val="98"/>
  </w:num>
  <w:num w:numId="29">
    <w:abstractNumId w:val="149"/>
  </w:num>
  <w:num w:numId="30">
    <w:abstractNumId w:val="76"/>
  </w:num>
  <w:num w:numId="31">
    <w:abstractNumId w:val="52"/>
  </w:num>
  <w:num w:numId="32">
    <w:abstractNumId w:val="13"/>
  </w:num>
  <w:num w:numId="33">
    <w:abstractNumId w:val="23"/>
  </w:num>
  <w:num w:numId="34">
    <w:abstractNumId w:val="171"/>
  </w:num>
  <w:num w:numId="35">
    <w:abstractNumId w:val="170"/>
  </w:num>
  <w:num w:numId="36">
    <w:abstractNumId w:val="64"/>
  </w:num>
  <w:num w:numId="37">
    <w:abstractNumId w:val="128"/>
  </w:num>
  <w:num w:numId="38">
    <w:abstractNumId w:val="176"/>
  </w:num>
  <w:num w:numId="39">
    <w:abstractNumId w:val="17"/>
  </w:num>
  <w:num w:numId="40">
    <w:abstractNumId w:val="136"/>
  </w:num>
  <w:num w:numId="41">
    <w:abstractNumId w:val="67"/>
  </w:num>
  <w:num w:numId="42">
    <w:abstractNumId w:val="55"/>
  </w:num>
  <w:num w:numId="43">
    <w:abstractNumId w:val="124"/>
  </w:num>
  <w:num w:numId="44">
    <w:abstractNumId w:val="174"/>
  </w:num>
  <w:num w:numId="45">
    <w:abstractNumId w:val="70"/>
  </w:num>
  <w:num w:numId="46">
    <w:abstractNumId w:val="139"/>
  </w:num>
  <w:num w:numId="47">
    <w:abstractNumId w:val="99"/>
  </w:num>
  <w:num w:numId="48">
    <w:abstractNumId w:val="166"/>
  </w:num>
  <w:num w:numId="49">
    <w:abstractNumId w:val="45"/>
  </w:num>
  <w:num w:numId="50">
    <w:abstractNumId w:val="2"/>
  </w:num>
  <w:num w:numId="51">
    <w:abstractNumId w:val="196"/>
  </w:num>
  <w:num w:numId="52">
    <w:abstractNumId w:val="129"/>
  </w:num>
  <w:num w:numId="53">
    <w:abstractNumId w:val="168"/>
  </w:num>
  <w:num w:numId="54">
    <w:abstractNumId w:val="8"/>
  </w:num>
  <w:num w:numId="55">
    <w:abstractNumId w:val="19"/>
  </w:num>
  <w:num w:numId="56">
    <w:abstractNumId w:val="104"/>
  </w:num>
  <w:num w:numId="57">
    <w:abstractNumId w:val="47"/>
  </w:num>
  <w:num w:numId="58">
    <w:abstractNumId w:val="173"/>
  </w:num>
  <w:num w:numId="59">
    <w:abstractNumId w:val="183"/>
  </w:num>
  <w:num w:numId="60">
    <w:abstractNumId w:val="90"/>
  </w:num>
  <w:num w:numId="61">
    <w:abstractNumId w:val="96"/>
  </w:num>
  <w:num w:numId="62">
    <w:abstractNumId w:val="5"/>
  </w:num>
  <w:num w:numId="63">
    <w:abstractNumId w:val="141"/>
  </w:num>
  <w:num w:numId="64">
    <w:abstractNumId w:val="24"/>
  </w:num>
  <w:num w:numId="65">
    <w:abstractNumId w:val="159"/>
  </w:num>
  <w:num w:numId="66">
    <w:abstractNumId w:val="51"/>
  </w:num>
  <w:num w:numId="67">
    <w:abstractNumId w:val="120"/>
  </w:num>
  <w:num w:numId="68">
    <w:abstractNumId w:val="154"/>
  </w:num>
  <w:num w:numId="69">
    <w:abstractNumId w:val="144"/>
  </w:num>
  <w:num w:numId="70">
    <w:abstractNumId w:val="187"/>
  </w:num>
  <w:num w:numId="71">
    <w:abstractNumId w:val="49"/>
  </w:num>
  <w:num w:numId="72">
    <w:abstractNumId w:val="4"/>
  </w:num>
  <w:num w:numId="73">
    <w:abstractNumId w:val="44"/>
  </w:num>
  <w:num w:numId="74">
    <w:abstractNumId w:val="41"/>
  </w:num>
  <w:num w:numId="75">
    <w:abstractNumId w:val="114"/>
  </w:num>
  <w:num w:numId="76">
    <w:abstractNumId w:val="161"/>
  </w:num>
  <w:num w:numId="77">
    <w:abstractNumId w:val="78"/>
  </w:num>
  <w:num w:numId="78">
    <w:abstractNumId w:val="83"/>
  </w:num>
  <w:num w:numId="79">
    <w:abstractNumId w:val="28"/>
  </w:num>
  <w:num w:numId="80">
    <w:abstractNumId w:val="197"/>
  </w:num>
  <w:num w:numId="81">
    <w:abstractNumId w:val="153"/>
  </w:num>
  <w:num w:numId="82">
    <w:abstractNumId w:val="81"/>
  </w:num>
  <w:num w:numId="83">
    <w:abstractNumId w:val="25"/>
  </w:num>
  <w:num w:numId="84">
    <w:abstractNumId w:val="68"/>
  </w:num>
  <w:num w:numId="85">
    <w:abstractNumId w:val="107"/>
  </w:num>
  <w:num w:numId="86">
    <w:abstractNumId w:val="12"/>
  </w:num>
  <w:num w:numId="87">
    <w:abstractNumId w:val="9"/>
  </w:num>
  <w:num w:numId="88">
    <w:abstractNumId w:val="53"/>
  </w:num>
  <w:num w:numId="89">
    <w:abstractNumId w:val="86"/>
  </w:num>
  <w:num w:numId="90">
    <w:abstractNumId w:val="74"/>
  </w:num>
  <w:num w:numId="91">
    <w:abstractNumId w:val="190"/>
  </w:num>
  <w:num w:numId="92">
    <w:abstractNumId w:val="20"/>
  </w:num>
  <w:num w:numId="93">
    <w:abstractNumId w:val="42"/>
  </w:num>
  <w:num w:numId="94">
    <w:abstractNumId w:val="36"/>
  </w:num>
  <w:num w:numId="95">
    <w:abstractNumId w:val="164"/>
  </w:num>
  <w:num w:numId="96">
    <w:abstractNumId w:val="165"/>
  </w:num>
  <w:num w:numId="97">
    <w:abstractNumId w:val="93"/>
  </w:num>
  <w:num w:numId="98">
    <w:abstractNumId w:val="113"/>
  </w:num>
  <w:num w:numId="99">
    <w:abstractNumId w:val="119"/>
  </w:num>
  <w:num w:numId="100">
    <w:abstractNumId w:val="66"/>
  </w:num>
  <w:num w:numId="101">
    <w:abstractNumId w:val="184"/>
  </w:num>
  <w:num w:numId="102">
    <w:abstractNumId w:val="62"/>
  </w:num>
  <w:num w:numId="103">
    <w:abstractNumId w:val="43"/>
  </w:num>
  <w:num w:numId="104">
    <w:abstractNumId w:val="194"/>
  </w:num>
  <w:num w:numId="105">
    <w:abstractNumId w:val="38"/>
  </w:num>
  <w:num w:numId="106">
    <w:abstractNumId w:val="3"/>
  </w:num>
  <w:num w:numId="107">
    <w:abstractNumId w:val="110"/>
  </w:num>
  <w:num w:numId="108">
    <w:abstractNumId w:val="137"/>
  </w:num>
  <w:num w:numId="109">
    <w:abstractNumId w:val="26"/>
  </w:num>
  <w:num w:numId="110">
    <w:abstractNumId w:val="48"/>
  </w:num>
  <w:num w:numId="111">
    <w:abstractNumId w:val="180"/>
  </w:num>
  <w:num w:numId="112">
    <w:abstractNumId w:val="54"/>
  </w:num>
  <w:num w:numId="113">
    <w:abstractNumId w:val="35"/>
  </w:num>
  <w:num w:numId="114">
    <w:abstractNumId w:val="56"/>
  </w:num>
  <w:num w:numId="115">
    <w:abstractNumId w:val="140"/>
  </w:num>
  <w:num w:numId="116">
    <w:abstractNumId w:val="37"/>
  </w:num>
  <w:num w:numId="117">
    <w:abstractNumId w:val="133"/>
  </w:num>
  <w:num w:numId="118">
    <w:abstractNumId w:val="192"/>
  </w:num>
  <w:num w:numId="119">
    <w:abstractNumId w:val="130"/>
  </w:num>
  <w:num w:numId="120">
    <w:abstractNumId w:val="73"/>
  </w:num>
  <w:num w:numId="121">
    <w:abstractNumId w:val="34"/>
  </w:num>
  <w:num w:numId="122">
    <w:abstractNumId w:val="14"/>
  </w:num>
  <w:num w:numId="123">
    <w:abstractNumId w:val="101"/>
  </w:num>
  <w:num w:numId="124">
    <w:abstractNumId w:val="59"/>
  </w:num>
  <w:num w:numId="125">
    <w:abstractNumId w:val="39"/>
  </w:num>
  <w:num w:numId="126">
    <w:abstractNumId w:val="112"/>
  </w:num>
  <w:num w:numId="127">
    <w:abstractNumId w:val="178"/>
  </w:num>
  <w:num w:numId="128">
    <w:abstractNumId w:val="134"/>
  </w:num>
  <w:num w:numId="129">
    <w:abstractNumId w:val="148"/>
  </w:num>
  <w:num w:numId="130">
    <w:abstractNumId w:val="16"/>
  </w:num>
  <w:num w:numId="131">
    <w:abstractNumId w:val="193"/>
  </w:num>
  <w:num w:numId="132">
    <w:abstractNumId w:val="156"/>
  </w:num>
  <w:num w:numId="133">
    <w:abstractNumId w:val="169"/>
  </w:num>
  <w:num w:numId="134">
    <w:abstractNumId w:val="167"/>
  </w:num>
  <w:num w:numId="135">
    <w:abstractNumId w:val="172"/>
  </w:num>
  <w:num w:numId="136">
    <w:abstractNumId w:val="131"/>
  </w:num>
  <w:num w:numId="137">
    <w:abstractNumId w:val="123"/>
  </w:num>
  <w:num w:numId="138">
    <w:abstractNumId w:val="181"/>
  </w:num>
  <w:num w:numId="139">
    <w:abstractNumId w:val="109"/>
  </w:num>
  <w:num w:numId="140">
    <w:abstractNumId w:val="30"/>
  </w:num>
  <w:num w:numId="141">
    <w:abstractNumId w:val="79"/>
  </w:num>
  <w:num w:numId="142">
    <w:abstractNumId w:val="40"/>
  </w:num>
  <w:num w:numId="143">
    <w:abstractNumId w:val="152"/>
  </w:num>
  <w:num w:numId="144">
    <w:abstractNumId w:val="195"/>
  </w:num>
  <w:num w:numId="145">
    <w:abstractNumId w:val="138"/>
  </w:num>
  <w:num w:numId="146">
    <w:abstractNumId w:val="15"/>
  </w:num>
  <w:num w:numId="147">
    <w:abstractNumId w:val="69"/>
  </w:num>
  <w:num w:numId="148">
    <w:abstractNumId w:val="146"/>
  </w:num>
  <w:num w:numId="149">
    <w:abstractNumId w:val="7"/>
  </w:num>
  <w:num w:numId="150">
    <w:abstractNumId w:val="77"/>
  </w:num>
  <w:num w:numId="151">
    <w:abstractNumId w:val="27"/>
  </w:num>
  <w:num w:numId="152">
    <w:abstractNumId w:val="147"/>
  </w:num>
  <w:num w:numId="153">
    <w:abstractNumId w:val="117"/>
  </w:num>
  <w:num w:numId="154">
    <w:abstractNumId w:val="155"/>
  </w:num>
  <w:num w:numId="155">
    <w:abstractNumId w:val="132"/>
  </w:num>
  <w:num w:numId="156">
    <w:abstractNumId w:val="88"/>
  </w:num>
  <w:num w:numId="157">
    <w:abstractNumId w:val="94"/>
  </w:num>
  <w:num w:numId="158">
    <w:abstractNumId w:val="97"/>
  </w:num>
  <w:num w:numId="159">
    <w:abstractNumId w:val="87"/>
  </w:num>
  <w:num w:numId="160">
    <w:abstractNumId w:val="105"/>
  </w:num>
  <w:num w:numId="161">
    <w:abstractNumId w:val="150"/>
  </w:num>
  <w:num w:numId="162">
    <w:abstractNumId w:val="121"/>
  </w:num>
  <w:num w:numId="163">
    <w:abstractNumId w:val="71"/>
  </w:num>
  <w:num w:numId="164">
    <w:abstractNumId w:val="95"/>
  </w:num>
  <w:num w:numId="165">
    <w:abstractNumId w:val="188"/>
  </w:num>
  <w:num w:numId="166">
    <w:abstractNumId w:val="91"/>
  </w:num>
  <w:num w:numId="167">
    <w:abstractNumId w:val="189"/>
  </w:num>
  <w:num w:numId="168">
    <w:abstractNumId w:val="108"/>
  </w:num>
  <w:num w:numId="169">
    <w:abstractNumId w:val="21"/>
  </w:num>
  <w:num w:numId="170">
    <w:abstractNumId w:val="127"/>
  </w:num>
  <w:num w:numId="171">
    <w:abstractNumId w:val="80"/>
  </w:num>
  <w:num w:numId="172">
    <w:abstractNumId w:val="61"/>
  </w:num>
  <w:num w:numId="173">
    <w:abstractNumId w:val="125"/>
  </w:num>
  <w:num w:numId="174">
    <w:abstractNumId w:val="60"/>
  </w:num>
  <w:num w:numId="175">
    <w:abstractNumId w:val="100"/>
  </w:num>
  <w:num w:numId="176">
    <w:abstractNumId w:val="163"/>
  </w:num>
  <w:num w:numId="177">
    <w:abstractNumId w:val="10"/>
  </w:num>
  <w:num w:numId="178">
    <w:abstractNumId w:val="185"/>
  </w:num>
  <w:num w:numId="179">
    <w:abstractNumId w:val="106"/>
  </w:num>
  <w:num w:numId="180">
    <w:abstractNumId w:val="18"/>
  </w:num>
  <w:num w:numId="181">
    <w:abstractNumId w:val="158"/>
  </w:num>
  <w:num w:numId="182">
    <w:abstractNumId w:val="186"/>
  </w:num>
  <w:num w:numId="183">
    <w:abstractNumId w:val="116"/>
  </w:num>
  <w:num w:numId="184">
    <w:abstractNumId w:val="75"/>
  </w:num>
  <w:num w:numId="185">
    <w:abstractNumId w:val="135"/>
  </w:num>
  <w:num w:numId="186">
    <w:abstractNumId w:val="191"/>
  </w:num>
  <w:num w:numId="187">
    <w:abstractNumId w:val="182"/>
  </w:num>
  <w:num w:numId="188">
    <w:abstractNumId w:val="46"/>
  </w:num>
  <w:num w:numId="189">
    <w:abstractNumId w:val="143"/>
  </w:num>
  <w:num w:numId="190">
    <w:abstractNumId w:val="65"/>
  </w:num>
  <w:num w:numId="191">
    <w:abstractNumId w:val="82"/>
  </w:num>
  <w:num w:numId="192">
    <w:abstractNumId w:val="31"/>
  </w:num>
  <w:num w:numId="193">
    <w:abstractNumId w:val="33"/>
  </w:num>
  <w:num w:numId="194">
    <w:abstractNumId w:val="6"/>
  </w:num>
  <w:num w:numId="195">
    <w:abstractNumId w:val="182"/>
    <w:lvlOverride w:ilvl="0">
      <w:startOverride w:val="1"/>
    </w:lvlOverride>
  </w:num>
  <w:num w:numId="196">
    <w:abstractNumId w:val="182"/>
    <w:lvlOverride w:ilvl="0">
      <w:startOverride w:val="1"/>
    </w:lvlOverride>
  </w:num>
  <w:num w:numId="197">
    <w:abstractNumId w:val="50"/>
  </w:num>
  <w:num w:numId="198">
    <w:abstractNumId w:val="72"/>
  </w:num>
  <w:num w:numId="199">
    <w:abstractNumId w:val="175"/>
  </w:num>
  <w:num w:numId="200">
    <w:abstractNumId w:val="63"/>
  </w:num>
  <w:numIdMacAtCleanup w:val="1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anne">
    <w15:presenceInfo w15:providerId="None" w15:userId="Maryanne"/>
  </w15:person>
  <w15:person w15:author="Jennifer Nielsen">
    <w15:presenceInfo w15:providerId="None" w15:userId="Jennifer Niel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080"/>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22C7"/>
    <w:rsid w:val="00002BA3"/>
    <w:rsid w:val="000032B6"/>
    <w:rsid w:val="000038AA"/>
    <w:rsid w:val="00003906"/>
    <w:rsid w:val="0000469B"/>
    <w:rsid w:val="00004C1F"/>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13A4"/>
    <w:rsid w:val="00021AE5"/>
    <w:rsid w:val="00022353"/>
    <w:rsid w:val="00023392"/>
    <w:rsid w:val="00024AF8"/>
    <w:rsid w:val="00024FC3"/>
    <w:rsid w:val="000260FA"/>
    <w:rsid w:val="00026E2B"/>
    <w:rsid w:val="00027382"/>
    <w:rsid w:val="00027E80"/>
    <w:rsid w:val="00027EC7"/>
    <w:rsid w:val="00030592"/>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56DD0"/>
    <w:rsid w:val="000576E5"/>
    <w:rsid w:val="00061A7E"/>
    <w:rsid w:val="000621D7"/>
    <w:rsid w:val="000629EB"/>
    <w:rsid w:val="0006361B"/>
    <w:rsid w:val="00063668"/>
    <w:rsid w:val="00063785"/>
    <w:rsid w:val="00063BEB"/>
    <w:rsid w:val="000641D9"/>
    <w:rsid w:val="0006447F"/>
    <w:rsid w:val="000645D4"/>
    <w:rsid w:val="000647A5"/>
    <w:rsid w:val="00066DEA"/>
    <w:rsid w:val="000702B1"/>
    <w:rsid w:val="0007276E"/>
    <w:rsid w:val="0007306A"/>
    <w:rsid w:val="00074CC3"/>
    <w:rsid w:val="00075BAB"/>
    <w:rsid w:val="0007640D"/>
    <w:rsid w:val="00076D79"/>
    <w:rsid w:val="000776A3"/>
    <w:rsid w:val="00077F36"/>
    <w:rsid w:val="0008125C"/>
    <w:rsid w:val="00084563"/>
    <w:rsid w:val="00084841"/>
    <w:rsid w:val="00085141"/>
    <w:rsid w:val="00085693"/>
    <w:rsid w:val="00085B56"/>
    <w:rsid w:val="000867AB"/>
    <w:rsid w:val="0008729E"/>
    <w:rsid w:val="000878A5"/>
    <w:rsid w:val="00087A96"/>
    <w:rsid w:val="00087E56"/>
    <w:rsid w:val="000925AB"/>
    <w:rsid w:val="000948D9"/>
    <w:rsid w:val="00094EDC"/>
    <w:rsid w:val="0009585E"/>
    <w:rsid w:val="000962DC"/>
    <w:rsid w:val="00096548"/>
    <w:rsid w:val="00096807"/>
    <w:rsid w:val="000A0D00"/>
    <w:rsid w:val="000A2760"/>
    <w:rsid w:val="000A2C2A"/>
    <w:rsid w:val="000A2C54"/>
    <w:rsid w:val="000A34D0"/>
    <w:rsid w:val="000A5154"/>
    <w:rsid w:val="000A54B9"/>
    <w:rsid w:val="000A66B9"/>
    <w:rsid w:val="000A76DB"/>
    <w:rsid w:val="000B1612"/>
    <w:rsid w:val="000B45B5"/>
    <w:rsid w:val="000B4617"/>
    <w:rsid w:val="000B5A08"/>
    <w:rsid w:val="000B67F9"/>
    <w:rsid w:val="000B699A"/>
    <w:rsid w:val="000B7AF4"/>
    <w:rsid w:val="000C01C2"/>
    <w:rsid w:val="000C01D1"/>
    <w:rsid w:val="000C02D9"/>
    <w:rsid w:val="000C0678"/>
    <w:rsid w:val="000C1039"/>
    <w:rsid w:val="000C1CB5"/>
    <w:rsid w:val="000C2047"/>
    <w:rsid w:val="000C252F"/>
    <w:rsid w:val="000C2716"/>
    <w:rsid w:val="000C2BFC"/>
    <w:rsid w:val="000C5D55"/>
    <w:rsid w:val="000C6E7A"/>
    <w:rsid w:val="000C70C3"/>
    <w:rsid w:val="000C76CC"/>
    <w:rsid w:val="000D0339"/>
    <w:rsid w:val="000D158F"/>
    <w:rsid w:val="000D1F02"/>
    <w:rsid w:val="000D2051"/>
    <w:rsid w:val="000D5BC6"/>
    <w:rsid w:val="000D675C"/>
    <w:rsid w:val="000E02F8"/>
    <w:rsid w:val="000E08EF"/>
    <w:rsid w:val="000E2BC2"/>
    <w:rsid w:val="000E5060"/>
    <w:rsid w:val="000E6085"/>
    <w:rsid w:val="000F0024"/>
    <w:rsid w:val="000F00B4"/>
    <w:rsid w:val="000F0948"/>
    <w:rsid w:val="000F1EB0"/>
    <w:rsid w:val="000F1FC1"/>
    <w:rsid w:val="000F2F66"/>
    <w:rsid w:val="000F373F"/>
    <w:rsid w:val="000F47E9"/>
    <w:rsid w:val="000F51FF"/>
    <w:rsid w:val="000F66BC"/>
    <w:rsid w:val="000F7467"/>
    <w:rsid w:val="000F7538"/>
    <w:rsid w:val="00100F53"/>
    <w:rsid w:val="001030B9"/>
    <w:rsid w:val="0010504E"/>
    <w:rsid w:val="00105DFF"/>
    <w:rsid w:val="001076E7"/>
    <w:rsid w:val="0011039E"/>
    <w:rsid w:val="00110720"/>
    <w:rsid w:val="00112CDA"/>
    <w:rsid w:val="00113808"/>
    <w:rsid w:val="00115104"/>
    <w:rsid w:val="001176A6"/>
    <w:rsid w:val="001176C0"/>
    <w:rsid w:val="001207F7"/>
    <w:rsid w:val="00121119"/>
    <w:rsid w:val="00121B13"/>
    <w:rsid w:val="00122CB6"/>
    <w:rsid w:val="001238CE"/>
    <w:rsid w:val="00123FDF"/>
    <w:rsid w:val="00124546"/>
    <w:rsid w:val="00124ABA"/>
    <w:rsid w:val="0012575C"/>
    <w:rsid w:val="00125EE0"/>
    <w:rsid w:val="00127122"/>
    <w:rsid w:val="001315A8"/>
    <w:rsid w:val="00131632"/>
    <w:rsid w:val="00131770"/>
    <w:rsid w:val="001320B8"/>
    <w:rsid w:val="00132884"/>
    <w:rsid w:val="0013354F"/>
    <w:rsid w:val="00133FDB"/>
    <w:rsid w:val="0013466F"/>
    <w:rsid w:val="00136242"/>
    <w:rsid w:val="001409EC"/>
    <w:rsid w:val="00140A92"/>
    <w:rsid w:val="00140A9E"/>
    <w:rsid w:val="00141C54"/>
    <w:rsid w:val="00142C69"/>
    <w:rsid w:val="00142D1D"/>
    <w:rsid w:val="00142F1F"/>
    <w:rsid w:val="00143051"/>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589F"/>
    <w:rsid w:val="00166680"/>
    <w:rsid w:val="00167D42"/>
    <w:rsid w:val="00167EEE"/>
    <w:rsid w:val="00167F3E"/>
    <w:rsid w:val="001713C1"/>
    <w:rsid w:val="001715B6"/>
    <w:rsid w:val="00171AA0"/>
    <w:rsid w:val="00172180"/>
    <w:rsid w:val="0017277F"/>
    <w:rsid w:val="001738D3"/>
    <w:rsid w:val="00173FAA"/>
    <w:rsid w:val="001749AC"/>
    <w:rsid w:val="00175087"/>
    <w:rsid w:val="001755A4"/>
    <w:rsid w:val="00176E85"/>
    <w:rsid w:val="001801B6"/>
    <w:rsid w:val="00181647"/>
    <w:rsid w:val="00181701"/>
    <w:rsid w:val="00184837"/>
    <w:rsid w:val="0018490F"/>
    <w:rsid w:val="0018578B"/>
    <w:rsid w:val="00185A95"/>
    <w:rsid w:val="00191327"/>
    <w:rsid w:val="00191465"/>
    <w:rsid w:val="00192562"/>
    <w:rsid w:val="00192943"/>
    <w:rsid w:val="00194D1B"/>
    <w:rsid w:val="00195375"/>
    <w:rsid w:val="00196012"/>
    <w:rsid w:val="001969AC"/>
    <w:rsid w:val="001972CB"/>
    <w:rsid w:val="001A035B"/>
    <w:rsid w:val="001A0DD6"/>
    <w:rsid w:val="001A1898"/>
    <w:rsid w:val="001A2084"/>
    <w:rsid w:val="001A3F3B"/>
    <w:rsid w:val="001A4156"/>
    <w:rsid w:val="001A4495"/>
    <w:rsid w:val="001A49DF"/>
    <w:rsid w:val="001A4EA6"/>
    <w:rsid w:val="001A60A2"/>
    <w:rsid w:val="001A66A9"/>
    <w:rsid w:val="001A7FE7"/>
    <w:rsid w:val="001B0552"/>
    <w:rsid w:val="001B2642"/>
    <w:rsid w:val="001B47CE"/>
    <w:rsid w:val="001C0FA0"/>
    <w:rsid w:val="001C1D3D"/>
    <w:rsid w:val="001C3366"/>
    <w:rsid w:val="001C37B0"/>
    <w:rsid w:val="001C58AB"/>
    <w:rsid w:val="001C5AA0"/>
    <w:rsid w:val="001C7237"/>
    <w:rsid w:val="001D02F6"/>
    <w:rsid w:val="001D38E0"/>
    <w:rsid w:val="001D4828"/>
    <w:rsid w:val="001D5C95"/>
    <w:rsid w:val="001E0912"/>
    <w:rsid w:val="001E1D22"/>
    <w:rsid w:val="001E24DE"/>
    <w:rsid w:val="001E2F37"/>
    <w:rsid w:val="001E3873"/>
    <w:rsid w:val="001E3C38"/>
    <w:rsid w:val="001E3C93"/>
    <w:rsid w:val="001E4932"/>
    <w:rsid w:val="001E55AD"/>
    <w:rsid w:val="001E596F"/>
    <w:rsid w:val="001E608D"/>
    <w:rsid w:val="001E6DD2"/>
    <w:rsid w:val="001E7EB4"/>
    <w:rsid w:val="001F1115"/>
    <w:rsid w:val="001F2FB2"/>
    <w:rsid w:val="001F4DCD"/>
    <w:rsid w:val="001F4FD7"/>
    <w:rsid w:val="001F6F82"/>
    <w:rsid w:val="001F71CF"/>
    <w:rsid w:val="001F7479"/>
    <w:rsid w:val="001F7DB2"/>
    <w:rsid w:val="002000E2"/>
    <w:rsid w:val="00200DF0"/>
    <w:rsid w:val="00201DD3"/>
    <w:rsid w:val="00201DEC"/>
    <w:rsid w:val="00202BC7"/>
    <w:rsid w:val="00202C32"/>
    <w:rsid w:val="002030C0"/>
    <w:rsid w:val="00204D1F"/>
    <w:rsid w:val="002061E9"/>
    <w:rsid w:val="00206AFC"/>
    <w:rsid w:val="002075AA"/>
    <w:rsid w:val="00210BAE"/>
    <w:rsid w:val="00211E47"/>
    <w:rsid w:val="00214080"/>
    <w:rsid w:val="00214247"/>
    <w:rsid w:val="0021462E"/>
    <w:rsid w:val="00214A12"/>
    <w:rsid w:val="00214DB7"/>
    <w:rsid w:val="00215068"/>
    <w:rsid w:val="0021557E"/>
    <w:rsid w:val="00215FE1"/>
    <w:rsid w:val="002209B4"/>
    <w:rsid w:val="00220B49"/>
    <w:rsid w:val="00221192"/>
    <w:rsid w:val="00223683"/>
    <w:rsid w:val="00223752"/>
    <w:rsid w:val="00224B96"/>
    <w:rsid w:val="00225172"/>
    <w:rsid w:val="00225805"/>
    <w:rsid w:val="00225982"/>
    <w:rsid w:val="00225D45"/>
    <w:rsid w:val="00226E86"/>
    <w:rsid w:val="002272DB"/>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0D1"/>
    <w:rsid w:val="002617CA"/>
    <w:rsid w:val="00262072"/>
    <w:rsid w:val="002624F6"/>
    <w:rsid w:val="00262A8E"/>
    <w:rsid w:val="00263CC6"/>
    <w:rsid w:val="0026406E"/>
    <w:rsid w:val="002640DD"/>
    <w:rsid w:val="0026540C"/>
    <w:rsid w:val="00265822"/>
    <w:rsid w:val="00265BA5"/>
    <w:rsid w:val="0026607B"/>
    <w:rsid w:val="002678D8"/>
    <w:rsid w:val="002741CC"/>
    <w:rsid w:val="00276E87"/>
    <w:rsid w:val="0027775E"/>
    <w:rsid w:val="00277FAD"/>
    <w:rsid w:val="00280D7B"/>
    <w:rsid w:val="0028208F"/>
    <w:rsid w:val="00282A21"/>
    <w:rsid w:val="00283175"/>
    <w:rsid w:val="00283705"/>
    <w:rsid w:val="0028405C"/>
    <w:rsid w:val="00285AB3"/>
    <w:rsid w:val="00287B47"/>
    <w:rsid w:val="00292B43"/>
    <w:rsid w:val="00295E55"/>
    <w:rsid w:val="0029642E"/>
    <w:rsid w:val="00296FED"/>
    <w:rsid w:val="00297056"/>
    <w:rsid w:val="00297181"/>
    <w:rsid w:val="00297715"/>
    <w:rsid w:val="00297C68"/>
    <w:rsid w:val="00297CDD"/>
    <w:rsid w:val="00297F24"/>
    <w:rsid w:val="002A24A5"/>
    <w:rsid w:val="002A326C"/>
    <w:rsid w:val="002A399A"/>
    <w:rsid w:val="002A5A9E"/>
    <w:rsid w:val="002A5DBF"/>
    <w:rsid w:val="002A65CF"/>
    <w:rsid w:val="002A6ADC"/>
    <w:rsid w:val="002A6C0A"/>
    <w:rsid w:val="002A6DA9"/>
    <w:rsid w:val="002A6EFE"/>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F6A"/>
    <w:rsid w:val="002C0154"/>
    <w:rsid w:val="002C0352"/>
    <w:rsid w:val="002C16EA"/>
    <w:rsid w:val="002C1F95"/>
    <w:rsid w:val="002C5837"/>
    <w:rsid w:val="002C5A58"/>
    <w:rsid w:val="002C5D70"/>
    <w:rsid w:val="002C627D"/>
    <w:rsid w:val="002C66D4"/>
    <w:rsid w:val="002C6C97"/>
    <w:rsid w:val="002D209E"/>
    <w:rsid w:val="002D249D"/>
    <w:rsid w:val="002D512B"/>
    <w:rsid w:val="002D554D"/>
    <w:rsid w:val="002D674A"/>
    <w:rsid w:val="002D6DCB"/>
    <w:rsid w:val="002D7B92"/>
    <w:rsid w:val="002E00A1"/>
    <w:rsid w:val="002E33E7"/>
    <w:rsid w:val="002E34E9"/>
    <w:rsid w:val="002E3946"/>
    <w:rsid w:val="002E4B8A"/>
    <w:rsid w:val="002E5DAD"/>
    <w:rsid w:val="002E664B"/>
    <w:rsid w:val="002E71DE"/>
    <w:rsid w:val="002E72B6"/>
    <w:rsid w:val="002F1694"/>
    <w:rsid w:val="002F1CEF"/>
    <w:rsid w:val="002F373B"/>
    <w:rsid w:val="002F423D"/>
    <w:rsid w:val="002F4ACD"/>
    <w:rsid w:val="002F56BA"/>
    <w:rsid w:val="002F5CB1"/>
    <w:rsid w:val="002F5D91"/>
    <w:rsid w:val="002F68F5"/>
    <w:rsid w:val="002F6C2B"/>
    <w:rsid w:val="002F6D63"/>
    <w:rsid w:val="002F6EF3"/>
    <w:rsid w:val="002F7598"/>
    <w:rsid w:val="002F7DA0"/>
    <w:rsid w:val="003002F5"/>
    <w:rsid w:val="003018D3"/>
    <w:rsid w:val="00302964"/>
    <w:rsid w:val="00302F38"/>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02A"/>
    <w:rsid w:val="0031721E"/>
    <w:rsid w:val="0031727F"/>
    <w:rsid w:val="00317516"/>
    <w:rsid w:val="0032095C"/>
    <w:rsid w:val="00321249"/>
    <w:rsid w:val="00321F89"/>
    <w:rsid w:val="00324587"/>
    <w:rsid w:val="003247A7"/>
    <w:rsid w:val="00324D8E"/>
    <w:rsid w:val="00326F3C"/>
    <w:rsid w:val="00327652"/>
    <w:rsid w:val="00327887"/>
    <w:rsid w:val="00327A4E"/>
    <w:rsid w:val="00327A76"/>
    <w:rsid w:val="00327D55"/>
    <w:rsid w:val="0033026C"/>
    <w:rsid w:val="00331DC7"/>
    <w:rsid w:val="00333309"/>
    <w:rsid w:val="0033527A"/>
    <w:rsid w:val="00336245"/>
    <w:rsid w:val="00340386"/>
    <w:rsid w:val="00340FF6"/>
    <w:rsid w:val="00343832"/>
    <w:rsid w:val="00344473"/>
    <w:rsid w:val="003449FB"/>
    <w:rsid w:val="00345AF5"/>
    <w:rsid w:val="00345DFA"/>
    <w:rsid w:val="0034653D"/>
    <w:rsid w:val="00352887"/>
    <w:rsid w:val="00353B6C"/>
    <w:rsid w:val="00355469"/>
    <w:rsid w:val="00355ECD"/>
    <w:rsid w:val="00356687"/>
    <w:rsid w:val="00356A47"/>
    <w:rsid w:val="00356C20"/>
    <w:rsid w:val="00361A66"/>
    <w:rsid w:val="00361B7D"/>
    <w:rsid w:val="0036216A"/>
    <w:rsid w:val="003623D4"/>
    <w:rsid w:val="0036275F"/>
    <w:rsid w:val="003628D6"/>
    <w:rsid w:val="00362C03"/>
    <w:rsid w:val="00363E36"/>
    <w:rsid w:val="003643B7"/>
    <w:rsid w:val="00365514"/>
    <w:rsid w:val="00366A1D"/>
    <w:rsid w:val="00366BB9"/>
    <w:rsid w:val="00367304"/>
    <w:rsid w:val="00367A79"/>
    <w:rsid w:val="003710CE"/>
    <w:rsid w:val="0037164D"/>
    <w:rsid w:val="00371BB1"/>
    <w:rsid w:val="003720B5"/>
    <w:rsid w:val="003724CC"/>
    <w:rsid w:val="00374776"/>
    <w:rsid w:val="00374C49"/>
    <w:rsid w:val="00375D4B"/>
    <w:rsid w:val="00380ED1"/>
    <w:rsid w:val="003813F5"/>
    <w:rsid w:val="00381816"/>
    <w:rsid w:val="0038278C"/>
    <w:rsid w:val="00382BA2"/>
    <w:rsid w:val="00382C47"/>
    <w:rsid w:val="00384524"/>
    <w:rsid w:val="00385023"/>
    <w:rsid w:val="003909DF"/>
    <w:rsid w:val="00391752"/>
    <w:rsid w:val="0039215B"/>
    <w:rsid w:val="003962DA"/>
    <w:rsid w:val="003963E4"/>
    <w:rsid w:val="00397FAF"/>
    <w:rsid w:val="003A03AF"/>
    <w:rsid w:val="003A05BB"/>
    <w:rsid w:val="003A1C1F"/>
    <w:rsid w:val="003A2223"/>
    <w:rsid w:val="003A3A5D"/>
    <w:rsid w:val="003A58B3"/>
    <w:rsid w:val="003A6004"/>
    <w:rsid w:val="003A6052"/>
    <w:rsid w:val="003A64F3"/>
    <w:rsid w:val="003A6BED"/>
    <w:rsid w:val="003B23BD"/>
    <w:rsid w:val="003B2499"/>
    <w:rsid w:val="003B2750"/>
    <w:rsid w:val="003B63CE"/>
    <w:rsid w:val="003B70F0"/>
    <w:rsid w:val="003B717C"/>
    <w:rsid w:val="003C0397"/>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C67"/>
    <w:rsid w:val="003D323E"/>
    <w:rsid w:val="003D4563"/>
    <w:rsid w:val="003D4FB5"/>
    <w:rsid w:val="003D59DC"/>
    <w:rsid w:val="003D5B9D"/>
    <w:rsid w:val="003D6368"/>
    <w:rsid w:val="003D6411"/>
    <w:rsid w:val="003D7A05"/>
    <w:rsid w:val="003E0939"/>
    <w:rsid w:val="003E100F"/>
    <w:rsid w:val="003E2E7C"/>
    <w:rsid w:val="003E3228"/>
    <w:rsid w:val="003E36B3"/>
    <w:rsid w:val="003E4BF6"/>
    <w:rsid w:val="003E55BC"/>
    <w:rsid w:val="003E55DF"/>
    <w:rsid w:val="003E7A3E"/>
    <w:rsid w:val="003E7B6D"/>
    <w:rsid w:val="003F2BF3"/>
    <w:rsid w:val="003F3972"/>
    <w:rsid w:val="003F3DDA"/>
    <w:rsid w:val="003F4089"/>
    <w:rsid w:val="003F5D24"/>
    <w:rsid w:val="003F5D45"/>
    <w:rsid w:val="003F7D62"/>
    <w:rsid w:val="00400BA8"/>
    <w:rsid w:val="00401453"/>
    <w:rsid w:val="00402FBF"/>
    <w:rsid w:val="00405773"/>
    <w:rsid w:val="00405B1D"/>
    <w:rsid w:val="00406F61"/>
    <w:rsid w:val="004071F8"/>
    <w:rsid w:val="00410CC5"/>
    <w:rsid w:val="00410F53"/>
    <w:rsid w:val="00410FF2"/>
    <w:rsid w:val="00411326"/>
    <w:rsid w:val="0041263D"/>
    <w:rsid w:val="00412B9C"/>
    <w:rsid w:val="00412FF4"/>
    <w:rsid w:val="00413322"/>
    <w:rsid w:val="0041382A"/>
    <w:rsid w:val="00414480"/>
    <w:rsid w:val="00415705"/>
    <w:rsid w:val="004163E9"/>
    <w:rsid w:val="00416630"/>
    <w:rsid w:val="00416764"/>
    <w:rsid w:val="00417EA2"/>
    <w:rsid w:val="00420D5B"/>
    <w:rsid w:val="004217D3"/>
    <w:rsid w:val="0042357D"/>
    <w:rsid w:val="004237FD"/>
    <w:rsid w:val="00426238"/>
    <w:rsid w:val="00426B0E"/>
    <w:rsid w:val="004302D3"/>
    <w:rsid w:val="00430667"/>
    <w:rsid w:val="0043334D"/>
    <w:rsid w:val="00433B89"/>
    <w:rsid w:val="00435CB4"/>
    <w:rsid w:val="00437454"/>
    <w:rsid w:val="00437B77"/>
    <w:rsid w:val="00442B3D"/>
    <w:rsid w:val="004432CA"/>
    <w:rsid w:val="00443A42"/>
    <w:rsid w:val="00443DF3"/>
    <w:rsid w:val="00444047"/>
    <w:rsid w:val="00445BBA"/>
    <w:rsid w:val="00450087"/>
    <w:rsid w:val="004501C7"/>
    <w:rsid w:val="004506E9"/>
    <w:rsid w:val="0045312B"/>
    <w:rsid w:val="0045377D"/>
    <w:rsid w:val="0045509C"/>
    <w:rsid w:val="004552EB"/>
    <w:rsid w:val="00460752"/>
    <w:rsid w:val="00460D37"/>
    <w:rsid w:val="0046187B"/>
    <w:rsid w:val="00461DD0"/>
    <w:rsid w:val="00462B22"/>
    <w:rsid w:val="00462D30"/>
    <w:rsid w:val="00463EA8"/>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29C2"/>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C01"/>
    <w:rsid w:val="004B3E61"/>
    <w:rsid w:val="004B4CD8"/>
    <w:rsid w:val="004B6A96"/>
    <w:rsid w:val="004B771C"/>
    <w:rsid w:val="004B7744"/>
    <w:rsid w:val="004C0C65"/>
    <w:rsid w:val="004C0FCB"/>
    <w:rsid w:val="004C13E7"/>
    <w:rsid w:val="004C1FB8"/>
    <w:rsid w:val="004C27AA"/>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11F3"/>
    <w:rsid w:val="004E16E7"/>
    <w:rsid w:val="004E1CDD"/>
    <w:rsid w:val="004E26B1"/>
    <w:rsid w:val="004E3802"/>
    <w:rsid w:val="004E4FCA"/>
    <w:rsid w:val="004E633E"/>
    <w:rsid w:val="004F0178"/>
    <w:rsid w:val="004F0E8D"/>
    <w:rsid w:val="004F12E0"/>
    <w:rsid w:val="004F2A4F"/>
    <w:rsid w:val="004F59E1"/>
    <w:rsid w:val="004F6369"/>
    <w:rsid w:val="004F6B2E"/>
    <w:rsid w:val="004F78C2"/>
    <w:rsid w:val="00500B0E"/>
    <w:rsid w:val="00501354"/>
    <w:rsid w:val="005014FD"/>
    <w:rsid w:val="00502220"/>
    <w:rsid w:val="00502A14"/>
    <w:rsid w:val="005034C5"/>
    <w:rsid w:val="0050417D"/>
    <w:rsid w:val="00504A07"/>
    <w:rsid w:val="00505439"/>
    <w:rsid w:val="00507E18"/>
    <w:rsid w:val="005109F5"/>
    <w:rsid w:val="0051149E"/>
    <w:rsid w:val="0051151D"/>
    <w:rsid w:val="00511AB7"/>
    <w:rsid w:val="00512E7D"/>
    <w:rsid w:val="00513270"/>
    <w:rsid w:val="00513DA7"/>
    <w:rsid w:val="005147DD"/>
    <w:rsid w:val="00514818"/>
    <w:rsid w:val="005156D7"/>
    <w:rsid w:val="00515771"/>
    <w:rsid w:val="00516947"/>
    <w:rsid w:val="005172AD"/>
    <w:rsid w:val="0052141E"/>
    <w:rsid w:val="00521D69"/>
    <w:rsid w:val="00522ADA"/>
    <w:rsid w:val="00523363"/>
    <w:rsid w:val="005258F7"/>
    <w:rsid w:val="005264E9"/>
    <w:rsid w:val="00530D2E"/>
    <w:rsid w:val="00532833"/>
    <w:rsid w:val="00532928"/>
    <w:rsid w:val="00532A08"/>
    <w:rsid w:val="0053360D"/>
    <w:rsid w:val="00533917"/>
    <w:rsid w:val="005343FF"/>
    <w:rsid w:val="00534C3F"/>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332"/>
    <w:rsid w:val="0055450E"/>
    <w:rsid w:val="005566A0"/>
    <w:rsid w:val="00556BFF"/>
    <w:rsid w:val="00557259"/>
    <w:rsid w:val="00560134"/>
    <w:rsid w:val="00560342"/>
    <w:rsid w:val="0056063D"/>
    <w:rsid w:val="00563857"/>
    <w:rsid w:val="00563C6B"/>
    <w:rsid w:val="00563DB3"/>
    <w:rsid w:val="00563F70"/>
    <w:rsid w:val="00565037"/>
    <w:rsid w:val="005654A9"/>
    <w:rsid w:val="00566898"/>
    <w:rsid w:val="00566CCC"/>
    <w:rsid w:val="00567510"/>
    <w:rsid w:val="00570B0F"/>
    <w:rsid w:val="0057111E"/>
    <w:rsid w:val="00571C79"/>
    <w:rsid w:val="00572EF2"/>
    <w:rsid w:val="00573068"/>
    <w:rsid w:val="005735D6"/>
    <w:rsid w:val="005735E2"/>
    <w:rsid w:val="00573EDB"/>
    <w:rsid w:val="005745B0"/>
    <w:rsid w:val="0057608A"/>
    <w:rsid w:val="00577E2D"/>
    <w:rsid w:val="00580344"/>
    <w:rsid w:val="005803D3"/>
    <w:rsid w:val="00582012"/>
    <w:rsid w:val="0058384B"/>
    <w:rsid w:val="005839C1"/>
    <w:rsid w:val="00584309"/>
    <w:rsid w:val="00584B26"/>
    <w:rsid w:val="00585616"/>
    <w:rsid w:val="005858C1"/>
    <w:rsid w:val="00586EE0"/>
    <w:rsid w:val="00590B35"/>
    <w:rsid w:val="00590C60"/>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508C"/>
    <w:rsid w:val="005C6110"/>
    <w:rsid w:val="005C6CCE"/>
    <w:rsid w:val="005C6E7E"/>
    <w:rsid w:val="005D1AC2"/>
    <w:rsid w:val="005D1D56"/>
    <w:rsid w:val="005D297C"/>
    <w:rsid w:val="005D39A5"/>
    <w:rsid w:val="005D3FB7"/>
    <w:rsid w:val="005D52DD"/>
    <w:rsid w:val="005D53D1"/>
    <w:rsid w:val="005D6C62"/>
    <w:rsid w:val="005D7727"/>
    <w:rsid w:val="005D796E"/>
    <w:rsid w:val="005E027D"/>
    <w:rsid w:val="005E211B"/>
    <w:rsid w:val="005E2199"/>
    <w:rsid w:val="005E22B4"/>
    <w:rsid w:val="005E2EFB"/>
    <w:rsid w:val="005E5FE8"/>
    <w:rsid w:val="005E6280"/>
    <w:rsid w:val="005E6417"/>
    <w:rsid w:val="005E6671"/>
    <w:rsid w:val="005F1A4F"/>
    <w:rsid w:val="005F2CC7"/>
    <w:rsid w:val="005F4571"/>
    <w:rsid w:val="005F61A8"/>
    <w:rsid w:val="005F6A7C"/>
    <w:rsid w:val="006009F1"/>
    <w:rsid w:val="00601385"/>
    <w:rsid w:val="00601808"/>
    <w:rsid w:val="00601B8F"/>
    <w:rsid w:val="00601F06"/>
    <w:rsid w:val="0060218C"/>
    <w:rsid w:val="0060228B"/>
    <w:rsid w:val="00603B0E"/>
    <w:rsid w:val="00603BEB"/>
    <w:rsid w:val="00603CEA"/>
    <w:rsid w:val="00604810"/>
    <w:rsid w:val="006049DB"/>
    <w:rsid w:val="0060627F"/>
    <w:rsid w:val="00606773"/>
    <w:rsid w:val="00607965"/>
    <w:rsid w:val="00607E48"/>
    <w:rsid w:val="00610FE7"/>
    <w:rsid w:val="00613A5F"/>
    <w:rsid w:val="00613F04"/>
    <w:rsid w:val="00614871"/>
    <w:rsid w:val="0061608C"/>
    <w:rsid w:val="006163DA"/>
    <w:rsid w:val="00617B24"/>
    <w:rsid w:val="00617BF0"/>
    <w:rsid w:val="00620612"/>
    <w:rsid w:val="00620982"/>
    <w:rsid w:val="00620B0D"/>
    <w:rsid w:val="00621EF5"/>
    <w:rsid w:val="00622004"/>
    <w:rsid w:val="0062227D"/>
    <w:rsid w:val="00623569"/>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50494"/>
    <w:rsid w:val="006512A5"/>
    <w:rsid w:val="00651437"/>
    <w:rsid w:val="00654CD7"/>
    <w:rsid w:val="00656102"/>
    <w:rsid w:val="0065636E"/>
    <w:rsid w:val="0066064C"/>
    <w:rsid w:val="00660BA8"/>
    <w:rsid w:val="00662EDC"/>
    <w:rsid w:val="006638A2"/>
    <w:rsid w:val="00666DC5"/>
    <w:rsid w:val="006701F1"/>
    <w:rsid w:val="0067051C"/>
    <w:rsid w:val="00670C6C"/>
    <w:rsid w:val="00671A97"/>
    <w:rsid w:val="00676D22"/>
    <w:rsid w:val="006775E8"/>
    <w:rsid w:val="00677ED5"/>
    <w:rsid w:val="00677F51"/>
    <w:rsid w:val="0068163C"/>
    <w:rsid w:val="006837B4"/>
    <w:rsid w:val="0068406B"/>
    <w:rsid w:val="006842B7"/>
    <w:rsid w:val="006850D5"/>
    <w:rsid w:val="0068528F"/>
    <w:rsid w:val="006852C9"/>
    <w:rsid w:val="00685C82"/>
    <w:rsid w:val="00686335"/>
    <w:rsid w:val="00687C40"/>
    <w:rsid w:val="00687CB0"/>
    <w:rsid w:val="006907B9"/>
    <w:rsid w:val="00690D56"/>
    <w:rsid w:val="0069145F"/>
    <w:rsid w:val="006920EF"/>
    <w:rsid w:val="00693183"/>
    <w:rsid w:val="006932E8"/>
    <w:rsid w:val="00695402"/>
    <w:rsid w:val="00696588"/>
    <w:rsid w:val="00696882"/>
    <w:rsid w:val="0069774E"/>
    <w:rsid w:val="00697E78"/>
    <w:rsid w:val="00697F3F"/>
    <w:rsid w:val="00697F42"/>
    <w:rsid w:val="006A0438"/>
    <w:rsid w:val="006A17E0"/>
    <w:rsid w:val="006A2022"/>
    <w:rsid w:val="006A20BD"/>
    <w:rsid w:val="006A320C"/>
    <w:rsid w:val="006A41F8"/>
    <w:rsid w:val="006B07A3"/>
    <w:rsid w:val="006B103E"/>
    <w:rsid w:val="006B2649"/>
    <w:rsid w:val="006B2E89"/>
    <w:rsid w:val="006B4A7D"/>
    <w:rsid w:val="006B53D8"/>
    <w:rsid w:val="006B6DC6"/>
    <w:rsid w:val="006B79F5"/>
    <w:rsid w:val="006C14A4"/>
    <w:rsid w:val="006C221F"/>
    <w:rsid w:val="006C257E"/>
    <w:rsid w:val="006C2DB4"/>
    <w:rsid w:val="006C3FA0"/>
    <w:rsid w:val="006C436D"/>
    <w:rsid w:val="006C6245"/>
    <w:rsid w:val="006C6B78"/>
    <w:rsid w:val="006C6BB0"/>
    <w:rsid w:val="006C6C67"/>
    <w:rsid w:val="006D0307"/>
    <w:rsid w:val="006D0C18"/>
    <w:rsid w:val="006D1D35"/>
    <w:rsid w:val="006D2015"/>
    <w:rsid w:val="006D3AAF"/>
    <w:rsid w:val="006D4F9C"/>
    <w:rsid w:val="006D52F2"/>
    <w:rsid w:val="006D597C"/>
    <w:rsid w:val="006D6354"/>
    <w:rsid w:val="006D6CAE"/>
    <w:rsid w:val="006D7E83"/>
    <w:rsid w:val="006E0CDB"/>
    <w:rsid w:val="006E1350"/>
    <w:rsid w:val="006E26C4"/>
    <w:rsid w:val="006E2D44"/>
    <w:rsid w:val="006E3804"/>
    <w:rsid w:val="006E38BC"/>
    <w:rsid w:val="006E3E50"/>
    <w:rsid w:val="006E5242"/>
    <w:rsid w:val="006E7C7C"/>
    <w:rsid w:val="006E7FFB"/>
    <w:rsid w:val="006F2F4D"/>
    <w:rsid w:val="006F47CB"/>
    <w:rsid w:val="006F4C1E"/>
    <w:rsid w:val="006F5158"/>
    <w:rsid w:val="006F5AB7"/>
    <w:rsid w:val="006F6849"/>
    <w:rsid w:val="006F7C4C"/>
    <w:rsid w:val="00700F53"/>
    <w:rsid w:val="00701743"/>
    <w:rsid w:val="007025B6"/>
    <w:rsid w:val="00702BC4"/>
    <w:rsid w:val="00703B65"/>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3497"/>
    <w:rsid w:val="00735A61"/>
    <w:rsid w:val="00736238"/>
    <w:rsid w:val="00736993"/>
    <w:rsid w:val="0073782C"/>
    <w:rsid w:val="0073784A"/>
    <w:rsid w:val="00741F70"/>
    <w:rsid w:val="00741F7F"/>
    <w:rsid w:val="007420B4"/>
    <w:rsid w:val="0074259A"/>
    <w:rsid w:val="007429DA"/>
    <w:rsid w:val="00742DFC"/>
    <w:rsid w:val="00743160"/>
    <w:rsid w:val="00743D08"/>
    <w:rsid w:val="00744741"/>
    <w:rsid w:val="0074482F"/>
    <w:rsid w:val="00744BF7"/>
    <w:rsid w:val="0074542E"/>
    <w:rsid w:val="0074596A"/>
    <w:rsid w:val="00745D6F"/>
    <w:rsid w:val="00750087"/>
    <w:rsid w:val="0075011D"/>
    <w:rsid w:val="00750578"/>
    <w:rsid w:val="00751D0A"/>
    <w:rsid w:val="00753D38"/>
    <w:rsid w:val="00754C4B"/>
    <w:rsid w:val="0075520D"/>
    <w:rsid w:val="00755B61"/>
    <w:rsid w:val="00755B89"/>
    <w:rsid w:val="00756E32"/>
    <w:rsid w:val="0075708A"/>
    <w:rsid w:val="0075739F"/>
    <w:rsid w:val="00757ABD"/>
    <w:rsid w:val="00760C96"/>
    <w:rsid w:val="00761EA6"/>
    <w:rsid w:val="007620C1"/>
    <w:rsid w:val="007632A9"/>
    <w:rsid w:val="007658EC"/>
    <w:rsid w:val="007666FC"/>
    <w:rsid w:val="00766F13"/>
    <w:rsid w:val="00767BE7"/>
    <w:rsid w:val="00767D71"/>
    <w:rsid w:val="0077011E"/>
    <w:rsid w:val="007708F8"/>
    <w:rsid w:val="00770AAE"/>
    <w:rsid w:val="00771A9F"/>
    <w:rsid w:val="00771E14"/>
    <w:rsid w:val="007723AD"/>
    <w:rsid w:val="007735AB"/>
    <w:rsid w:val="00773E60"/>
    <w:rsid w:val="00774585"/>
    <w:rsid w:val="0077466A"/>
    <w:rsid w:val="007748C8"/>
    <w:rsid w:val="00774C82"/>
    <w:rsid w:val="00775181"/>
    <w:rsid w:val="00775393"/>
    <w:rsid w:val="00775F58"/>
    <w:rsid w:val="007760B1"/>
    <w:rsid w:val="00781841"/>
    <w:rsid w:val="00781850"/>
    <w:rsid w:val="0078195C"/>
    <w:rsid w:val="00782562"/>
    <w:rsid w:val="00782EFC"/>
    <w:rsid w:val="00786056"/>
    <w:rsid w:val="00787708"/>
    <w:rsid w:val="00790BD5"/>
    <w:rsid w:val="00790E5B"/>
    <w:rsid w:val="0079163E"/>
    <w:rsid w:val="007939F7"/>
    <w:rsid w:val="00793C89"/>
    <w:rsid w:val="00794B0D"/>
    <w:rsid w:val="00794C42"/>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2E7"/>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73EB"/>
    <w:rsid w:val="007D0A64"/>
    <w:rsid w:val="007D2E70"/>
    <w:rsid w:val="007D54F8"/>
    <w:rsid w:val="007D62A3"/>
    <w:rsid w:val="007D6B08"/>
    <w:rsid w:val="007D7486"/>
    <w:rsid w:val="007E00E9"/>
    <w:rsid w:val="007E1499"/>
    <w:rsid w:val="007E3618"/>
    <w:rsid w:val="007E483D"/>
    <w:rsid w:val="007E4A32"/>
    <w:rsid w:val="007E4EE2"/>
    <w:rsid w:val="007E5948"/>
    <w:rsid w:val="007E600B"/>
    <w:rsid w:val="007E639A"/>
    <w:rsid w:val="007F4C02"/>
    <w:rsid w:val="007F65AA"/>
    <w:rsid w:val="007F6CD4"/>
    <w:rsid w:val="007F7D41"/>
    <w:rsid w:val="008017F0"/>
    <w:rsid w:val="00802A9A"/>
    <w:rsid w:val="00803064"/>
    <w:rsid w:val="0080323B"/>
    <w:rsid w:val="00805338"/>
    <w:rsid w:val="00805ACC"/>
    <w:rsid w:val="00805F08"/>
    <w:rsid w:val="008062B1"/>
    <w:rsid w:val="00806FA5"/>
    <w:rsid w:val="0080737F"/>
    <w:rsid w:val="008109BE"/>
    <w:rsid w:val="00810F8A"/>
    <w:rsid w:val="00811628"/>
    <w:rsid w:val="00811DCD"/>
    <w:rsid w:val="008121F9"/>
    <w:rsid w:val="00813E6C"/>
    <w:rsid w:val="00814BC3"/>
    <w:rsid w:val="00815018"/>
    <w:rsid w:val="00815185"/>
    <w:rsid w:val="00815406"/>
    <w:rsid w:val="00820D83"/>
    <w:rsid w:val="00822270"/>
    <w:rsid w:val="008235C5"/>
    <w:rsid w:val="00824745"/>
    <w:rsid w:val="008249AE"/>
    <w:rsid w:val="00825C1D"/>
    <w:rsid w:val="00826DFD"/>
    <w:rsid w:val="008307CA"/>
    <w:rsid w:val="00830D91"/>
    <w:rsid w:val="00831430"/>
    <w:rsid w:val="00832F35"/>
    <w:rsid w:val="0083337F"/>
    <w:rsid w:val="00833A3C"/>
    <w:rsid w:val="00834042"/>
    <w:rsid w:val="00834150"/>
    <w:rsid w:val="00835B38"/>
    <w:rsid w:val="00835E02"/>
    <w:rsid w:val="0083769E"/>
    <w:rsid w:val="00840064"/>
    <w:rsid w:val="0084159B"/>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675"/>
    <w:rsid w:val="00863766"/>
    <w:rsid w:val="0086397C"/>
    <w:rsid w:val="00863C3F"/>
    <w:rsid w:val="00864046"/>
    <w:rsid w:val="00864548"/>
    <w:rsid w:val="008676CE"/>
    <w:rsid w:val="00867801"/>
    <w:rsid w:val="00867BC8"/>
    <w:rsid w:val="00867CCD"/>
    <w:rsid w:val="00871063"/>
    <w:rsid w:val="00871500"/>
    <w:rsid w:val="0087240C"/>
    <w:rsid w:val="008733C1"/>
    <w:rsid w:val="00875F80"/>
    <w:rsid w:val="00875FFE"/>
    <w:rsid w:val="0087778E"/>
    <w:rsid w:val="00877A8E"/>
    <w:rsid w:val="00877AA6"/>
    <w:rsid w:val="00877B0D"/>
    <w:rsid w:val="00880444"/>
    <w:rsid w:val="00880986"/>
    <w:rsid w:val="00883409"/>
    <w:rsid w:val="008841DE"/>
    <w:rsid w:val="00884580"/>
    <w:rsid w:val="00884A1D"/>
    <w:rsid w:val="00887039"/>
    <w:rsid w:val="008873FB"/>
    <w:rsid w:val="008902AE"/>
    <w:rsid w:val="008909EA"/>
    <w:rsid w:val="00890A95"/>
    <w:rsid w:val="008917E3"/>
    <w:rsid w:val="00891990"/>
    <w:rsid w:val="0089272E"/>
    <w:rsid w:val="008964C1"/>
    <w:rsid w:val="008970FC"/>
    <w:rsid w:val="008A0D73"/>
    <w:rsid w:val="008A162C"/>
    <w:rsid w:val="008A2A19"/>
    <w:rsid w:val="008A3447"/>
    <w:rsid w:val="008A37CC"/>
    <w:rsid w:val="008A46EB"/>
    <w:rsid w:val="008A5A3F"/>
    <w:rsid w:val="008B1E4A"/>
    <w:rsid w:val="008B2692"/>
    <w:rsid w:val="008B3167"/>
    <w:rsid w:val="008B3249"/>
    <w:rsid w:val="008B515C"/>
    <w:rsid w:val="008B5BD3"/>
    <w:rsid w:val="008B6155"/>
    <w:rsid w:val="008B694C"/>
    <w:rsid w:val="008C02F8"/>
    <w:rsid w:val="008C1E5A"/>
    <w:rsid w:val="008C287B"/>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59C"/>
    <w:rsid w:val="008F2CEE"/>
    <w:rsid w:val="008F31EF"/>
    <w:rsid w:val="008F334A"/>
    <w:rsid w:val="008F5FAA"/>
    <w:rsid w:val="008F73B0"/>
    <w:rsid w:val="008F7515"/>
    <w:rsid w:val="00900141"/>
    <w:rsid w:val="00900FCB"/>
    <w:rsid w:val="009018D0"/>
    <w:rsid w:val="00901B90"/>
    <w:rsid w:val="0090204C"/>
    <w:rsid w:val="00902254"/>
    <w:rsid w:val="00902266"/>
    <w:rsid w:val="009038ED"/>
    <w:rsid w:val="00903DCA"/>
    <w:rsid w:val="00904174"/>
    <w:rsid w:val="00904A23"/>
    <w:rsid w:val="00905AB2"/>
    <w:rsid w:val="00905AC1"/>
    <w:rsid w:val="00905C16"/>
    <w:rsid w:val="00906A40"/>
    <w:rsid w:val="00910BAD"/>
    <w:rsid w:val="00910F07"/>
    <w:rsid w:val="00912C4A"/>
    <w:rsid w:val="00913BFA"/>
    <w:rsid w:val="00913CF6"/>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55B"/>
    <w:rsid w:val="00944C08"/>
    <w:rsid w:val="009450FA"/>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E4D"/>
    <w:rsid w:val="00966071"/>
    <w:rsid w:val="009669AA"/>
    <w:rsid w:val="00966B1E"/>
    <w:rsid w:val="0096706E"/>
    <w:rsid w:val="00970966"/>
    <w:rsid w:val="0097162E"/>
    <w:rsid w:val="00971F33"/>
    <w:rsid w:val="009727EA"/>
    <w:rsid w:val="00973319"/>
    <w:rsid w:val="009751F2"/>
    <w:rsid w:val="00976F11"/>
    <w:rsid w:val="00976F49"/>
    <w:rsid w:val="0097787B"/>
    <w:rsid w:val="009779EA"/>
    <w:rsid w:val="00981994"/>
    <w:rsid w:val="00982263"/>
    <w:rsid w:val="009824A0"/>
    <w:rsid w:val="0098273D"/>
    <w:rsid w:val="009828EB"/>
    <w:rsid w:val="00983006"/>
    <w:rsid w:val="009841CB"/>
    <w:rsid w:val="00984944"/>
    <w:rsid w:val="00984BE3"/>
    <w:rsid w:val="0098523F"/>
    <w:rsid w:val="00985AA4"/>
    <w:rsid w:val="00985E90"/>
    <w:rsid w:val="009860C0"/>
    <w:rsid w:val="0098646F"/>
    <w:rsid w:val="00986B6B"/>
    <w:rsid w:val="0098730A"/>
    <w:rsid w:val="00987D9F"/>
    <w:rsid w:val="00990438"/>
    <w:rsid w:val="009906EF"/>
    <w:rsid w:val="0099071E"/>
    <w:rsid w:val="009910A2"/>
    <w:rsid w:val="009923F5"/>
    <w:rsid w:val="009957B0"/>
    <w:rsid w:val="009958F2"/>
    <w:rsid w:val="00995C61"/>
    <w:rsid w:val="009A00F3"/>
    <w:rsid w:val="009A0A25"/>
    <w:rsid w:val="009A0CC6"/>
    <w:rsid w:val="009A1A62"/>
    <w:rsid w:val="009A1A76"/>
    <w:rsid w:val="009A2685"/>
    <w:rsid w:val="009A292A"/>
    <w:rsid w:val="009A3129"/>
    <w:rsid w:val="009A3256"/>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6B0"/>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4CBC"/>
    <w:rsid w:val="009E53DA"/>
    <w:rsid w:val="009E5F2A"/>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AB7"/>
    <w:rsid w:val="00A00B0A"/>
    <w:rsid w:val="00A01749"/>
    <w:rsid w:val="00A04DC7"/>
    <w:rsid w:val="00A06643"/>
    <w:rsid w:val="00A06D1D"/>
    <w:rsid w:val="00A1292D"/>
    <w:rsid w:val="00A13D70"/>
    <w:rsid w:val="00A14CBF"/>
    <w:rsid w:val="00A15D64"/>
    <w:rsid w:val="00A160A2"/>
    <w:rsid w:val="00A17B4D"/>
    <w:rsid w:val="00A20A82"/>
    <w:rsid w:val="00A22076"/>
    <w:rsid w:val="00A22686"/>
    <w:rsid w:val="00A2346C"/>
    <w:rsid w:val="00A23581"/>
    <w:rsid w:val="00A2375C"/>
    <w:rsid w:val="00A239A7"/>
    <w:rsid w:val="00A23DAE"/>
    <w:rsid w:val="00A241D5"/>
    <w:rsid w:val="00A241DC"/>
    <w:rsid w:val="00A24EDA"/>
    <w:rsid w:val="00A265CE"/>
    <w:rsid w:val="00A27A88"/>
    <w:rsid w:val="00A31AAD"/>
    <w:rsid w:val="00A31EC9"/>
    <w:rsid w:val="00A33C32"/>
    <w:rsid w:val="00A3479B"/>
    <w:rsid w:val="00A34E3A"/>
    <w:rsid w:val="00A35B0D"/>
    <w:rsid w:val="00A35BBF"/>
    <w:rsid w:val="00A378BA"/>
    <w:rsid w:val="00A4031C"/>
    <w:rsid w:val="00A410E7"/>
    <w:rsid w:val="00A41159"/>
    <w:rsid w:val="00A41B9E"/>
    <w:rsid w:val="00A448D7"/>
    <w:rsid w:val="00A45A88"/>
    <w:rsid w:val="00A46326"/>
    <w:rsid w:val="00A50927"/>
    <w:rsid w:val="00A509AD"/>
    <w:rsid w:val="00A51501"/>
    <w:rsid w:val="00A52F1B"/>
    <w:rsid w:val="00A53A06"/>
    <w:rsid w:val="00A53CC6"/>
    <w:rsid w:val="00A53CFC"/>
    <w:rsid w:val="00A55021"/>
    <w:rsid w:val="00A60950"/>
    <w:rsid w:val="00A60BA9"/>
    <w:rsid w:val="00A62B13"/>
    <w:rsid w:val="00A63A7C"/>
    <w:rsid w:val="00A64309"/>
    <w:rsid w:val="00A65BCE"/>
    <w:rsid w:val="00A6628C"/>
    <w:rsid w:val="00A67E52"/>
    <w:rsid w:val="00A718DB"/>
    <w:rsid w:val="00A72416"/>
    <w:rsid w:val="00A72B8B"/>
    <w:rsid w:val="00A74361"/>
    <w:rsid w:val="00A74D30"/>
    <w:rsid w:val="00A754C2"/>
    <w:rsid w:val="00A7730D"/>
    <w:rsid w:val="00A843E1"/>
    <w:rsid w:val="00A8444C"/>
    <w:rsid w:val="00A84C26"/>
    <w:rsid w:val="00A84E9B"/>
    <w:rsid w:val="00A851FB"/>
    <w:rsid w:val="00A8557C"/>
    <w:rsid w:val="00A857ED"/>
    <w:rsid w:val="00A86625"/>
    <w:rsid w:val="00A86FC9"/>
    <w:rsid w:val="00A879A4"/>
    <w:rsid w:val="00A902D4"/>
    <w:rsid w:val="00A91EE6"/>
    <w:rsid w:val="00A932C6"/>
    <w:rsid w:val="00A93750"/>
    <w:rsid w:val="00A93DC1"/>
    <w:rsid w:val="00A93E16"/>
    <w:rsid w:val="00A95949"/>
    <w:rsid w:val="00A9718B"/>
    <w:rsid w:val="00A975EA"/>
    <w:rsid w:val="00AA105D"/>
    <w:rsid w:val="00AA15CC"/>
    <w:rsid w:val="00AA45A6"/>
    <w:rsid w:val="00AA4C15"/>
    <w:rsid w:val="00AA520A"/>
    <w:rsid w:val="00AA5309"/>
    <w:rsid w:val="00AA58C0"/>
    <w:rsid w:val="00AA5CCA"/>
    <w:rsid w:val="00AA5E70"/>
    <w:rsid w:val="00AA6FC9"/>
    <w:rsid w:val="00AA7842"/>
    <w:rsid w:val="00AA7BD6"/>
    <w:rsid w:val="00AB0249"/>
    <w:rsid w:val="00AB02AF"/>
    <w:rsid w:val="00AB04EB"/>
    <w:rsid w:val="00AB2298"/>
    <w:rsid w:val="00AB3925"/>
    <w:rsid w:val="00AB59B3"/>
    <w:rsid w:val="00AB5E59"/>
    <w:rsid w:val="00AB61D2"/>
    <w:rsid w:val="00AB64FE"/>
    <w:rsid w:val="00AB6F1A"/>
    <w:rsid w:val="00AC1CCD"/>
    <w:rsid w:val="00AC2C50"/>
    <w:rsid w:val="00AC41AC"/>
    <w:rsid w:val="00AC472A"/>
    <w:rsid w:val="00AC4FF9"/>
    <w:rsid w:val="00AC5171"/>
    <w:rsid w:val="00AC55E6"/>
    <w:rsid w:val="00AC6C6E"/>
    <w:rsid w:val="00AC6FCE"/>
    <w:rsid w:val="00AD068C"/>
    <w:rsid w:val="00AD08C0"/>
    <w:rsid w:val="00AD26F7"/>
    <w:rsid w:val="00AD337A"/>
    <w:rsid w:val="00AD36CC"/>
    <w:rsid w:val="00AD3729"/>
    <w:rsid w:val="00AD4603"/>
    <w:rsid w:val="00AD4BF6"/>
    <w:rsid w:val="00AD4C73"/>
    <w:rsid w:val="00AD6BDF"/>
    <w:rsid w:val="00AD6F0D"/>
    <w:rsid w:val="00AD6FF0"/>
    <w:rsid w:val="00AD7876"/>
    <w:rsid w:val="00AE0A1C"/>
    <w:rsid w:val="00AE0E39"/>
    <w:rsid w:val="00AE1B98"/>
    <w:rsid w:val="00AE35C7"/>
    <w:rsid w:val="00AE5727"/>
    <w:rsid w:val="00AE75A3"/>
    <w:rsid w:val="00AE7809"/>
    <w:rsid w:val="00AF0F69"/>
    <w:rsid w:val="00AF1628"/>
    <w:rsid w:val="00AF1E93"/>
    <w:rsid w:val="00AF3F62"/>
    <w:rsid w:val="00AF4452"/>
    <w:rsid w:val="00AF7364"/>
    <w:rsid w:val="00B00311"/>
    <w:rsid w:val="00B009E7"/>
    <w:rsid w:val="00B00A92"/>
    <w:rsid w:val="00B00AE8"/>
    <w:rsid w:val="00B00F39"/>
    <w:rsid w:val="00B04160"/>
    <w:rsid w:val="00B04680"/>
    <w:rsid w:val="00B04846"/>
    <w:rsid w:val="00B05C98"/>
    <w:rsid w:val="00B101A3"/>
    <w:rsid w:val="00B11901"/>
    <w:rsid w:val="00B12189"/>
    <w:rsid w:val="00B13184"/>
    <w:rsid w:val="00B131CF"/>
    <w:rsid w:val="00B1345B"/>
    <w:rsid w:val="00B14172"/>
    <w:rsid w:val="00B14E8F"/>
    <w:rsid w:val="00B15400"/>
    <w:rsid w:val="00B15B0B"/>
    <w:rsid w:val="00B16A16"/>
    <w:rsid w:val="00B174AB"/>
    <w:rsid w:val="00B17F4E"/>
    <w:rsid w:val="00B20B63"/>
    <w:rsid w:val="00B21932"/>
    <w:rsid w:val="00B23CCE"/>
    <w:rsid w:val="00B23EE0"/>
    <w:rsid w:val="00B24C33"/>
    <w:rsid w:val="00B26135"/>
    <w:rsid w:val="00B2615A"/>
    <w:rsid w:val="00B3025C"/>
    <w:rsid w:val="00B310FE"/>
    <w:rsid w:val="00B32A98"/>
    <w:rsid w:val="00B33CFC"/>
    <w:rsid w:val="00B34628"/>
    <w:rsid w:val="00B35B2C"/>
    <w:rsid w:val="00B35C4F"/>
    <w:rsid w:val="00B35E2A"/>
    <w:rsid w:val="00B3626A"/>
    <w:rsid w:val="00B365AA"/>
    <w:rsid w:val="00B367C3"/>
    <w:rsid w:val="00B36D0A"/>
    <w:rsid w:val="00B37341"/>
    <w:rsid w:val="00B37929"/>
    <w:rsid w:val="00B4163B"/>
    <w:rsid w:val="00B4306C"/>
    <w:rsid w:val="00B439B2"/>
    <w:rsid w:val="00B43C79"/>
    <w:rsid w:val="00B44301"/>
    <w:rsid w:val="00B45F47"/>
    <w:rsid w:val="00B468DE"/>
    <w:rsid w:val="00B46BB8"/>
    <w:rsid w:val="00B478F9"/>
    <w:rsid w:val="00B47E0B"/>
    <w:rsid w:val="00B50BB1"/>
    <w:rsid w:val="00B50C92"/>
    <w:rsid w:val="00B5109A"/>
    <w:rsid w:val="00B52DDF"/>
    <w:rsid w:val="00B53264"/>
    <w:rsid w:val="00B544BD"/>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7EA"/>
    <w:rsid w:val="00B73A09"/>
    <w:rsid w:val="00B77B4E"/>
    <w:rsid w:val="00B80ED5"/>
    <w:rsid w:val="00B815C0"/>
    <w:rsid w:val="00B81C8D"/>
    <w:rsid w:val="00B831B8"/>
    <w:rsid w:val="00B83374"/>
    <w:rsid w:val="00B853F7"/>
    <w:rsid w:val="00B85AF1"/>
    <w:rsid w:val="00B85C60"/>
    <w:rsid w:val="00B86D51"/>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5B43"/>
    <w:rsid w:val="00BA5E0D"/>
    <w:rsid w:val="00BA6B7D"/>
    <w:rsid w:val="00BA7748"/>
    <w:rsid w:val="00BA7C12"/>
    <w:rsid w:val="00BB091E"/>
    <w:rsid w:val="00BB0CAA"/>
    <w:rsid w:val="00BB0E6B"/>
    <w:rsid w:val="00BB13AD"/>
    <w:rsid w:val="00BB28E7"/>
    <w:rsid w:val="00BB2D77"/>
    <w:rsid w:val="00BB32F2"/>
    <w:rsid w:val="00BB3832"/>
    <w:rsid w:val="00BB4B70"/>
    <w:rsid w:val="00BB5087"/>
    <w:rsid w:val="00BB5A94"/>
    <w:rsid w:val="00BB5C06"/>
    <w:rsid w:val="00BB650D"/>
    <w:rsid w:val="00BB74BA"/>
    <w:rsid w:val="00BC01D3"/>
    <w:rsid w:val="00BC06EB"/>
    <w:rsid w:val="00BC1DD7"/>
    <w:rsid w:val="00BC24A7"/>
    <w:rsid w:val="00BC3E1B"/>
    <w:rsid w:val="00BC466D"/>
    <w:rsid w:val="00BC66EF"/>
    <w:rsid w:val="00BC7FBA"/>
    <w:rsid w:val="00BD0609"/>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0D3"/>
    <w:rsid w:val="00BF064E"/>
    <w:rsid w:val="00BF1852"/>
    <w:rsid w:val="00BF1E3F"/>
    <w:rsid w:val="00BF2C6D"/>
    <w:rsid w:val="00BF3423"/>
    <w:rsid w:val="00BF4190"/>
    <w:rsid w:val="00BF4292"/>
    <w:rsid w:val="00BF560D"/>
    <w:rsid w:val="00BF6469"/>
    <w:rsid w:val="00BF75C0"/>
    <w:rsid w:val="00C00A14"/>
    <w:rsid w:val="00C00E1A"/>
    <w:rsid w:val="00C00F52"/>
    <w:rsid w:val="00C01C6D"/>
    <w:rsid w:val="00C0280A"/>
    <w:rsid w:val="00C035B8"/>
    <w:rsid w:val="00C053E0"/>
    <w:rsid w:val="00C05C51"/>
    <w:rsid w:val="00C1314E"/>
    <w:rsid w:val="00C132AA"/>
    <w:rsid w:val="00C15119"/>
    <w:rsid w:val="00C15955"/>
    <w:rsid w:val="00C15AE4"/>
    <w:rsid w:val="00C162B6"/>
    <w:rsid w:val="00C172F1"/>
    <w:rsid w:val="00C21A85"/>
    <w:rsid w:val="00C21D60"/>
    <w:rsid w:val="00C21EBA"/>
    <w:rsid w:val="00C227DC"/>
    <w:rsid w:val="00C25CA8"/>
    <w:rsid w:val="00C262DC"/>
    <w:rsid w:val="00C2638A"/>
    <w:rsid w:val="00C27B61"/>
    <w:rsid w:val="00C27D43"/>
    <w:rsid w:val="00C306B5"/>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2AE"/>
    <w:rsid w:val="00C4186D"/>
    <w:rsid w:val="00C41928"/>
    <w:rsid w:val="00C426E7"/>
    <w:rsid w:val="00C43C2C"/>
    <w:rsid w:val="00C45890"/>
    <w:rsid w:val="00C477CC"/>
    <w:rsid w:val="00C4796A"/>
    <w:rsid w:val="00C50F4C"/>
    <w:rsid w:val="00C50FBB"/>
    <w:rsid w:val="00C51128"/>
    <w:rsid w:val="00C51C2A"/>
    <w:rsid w:val="00C527EF"/>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48C4"/>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6EC"/>
    <w:rsid w:val="00C91EFD"/>
    <w:rsid w:val="00C92307"/>
    <w:rsid w:val="00C92500"/>
    <w:rsid w:val="00C93D15"/>
    <w:rsid w:val="00C93ED2"/>
    <w:rsid w:val="00C94B59"/>
    <w:rsid w:val="00C96E59"/>
    <w:rsid w:val="00CA05FE"/>
    <w:rsid w:val="00CA178C"/>
    <w:rsid w:val="00CA1B95"/>
    <w:rsid w:val="00CA33EA"/>
    <w:rsid w:val="00CA4BCE"/>
    <w:rsid w:val="00CA54FF"/>
    <w:rsid w:val="00CA5BF1"/>
    <w:rsid w:val="00CA71D7"/>
    <w:rsid w:val="00CB19C0"/>
    <w:rsid w:val="00CB3EE2"/>
    <w:rsid w:val="00CB402D"/>
    <w:rsid w:val="00CB4810"/>
    <w:rsid w:val="00CB690D"/>
    <w:rsid w:val="00CC00D7"/>
    <w:rsid w:val="00CC435A"/>
    <w:rsid w:val="00CC4465"/>
    <w:rsid w:val="00CC45D3"/>
    <w:rsid w:val="00CC4729"/>
    <w:rsid w:val="00CC538D"/>
    <w:rsid w:val="00CC5CE6"/>
    <w:rsid w:val="00CC602F"/>
    <w:rsid w:val="00CC69F3"/>
    <w:rsid w:val="00CC6BF6"/>
    <w:rsid w:val="00CD0169"/>
    <w:rsid w:val="00CD1120"/>
    <w:rsid w:val="00CD117B"/>
    <w:rsid w:val="00CD11BF"/>
    <w:rsid w:val="00CD35D4"/>
    <w:rsid w:val="00CD4234"/>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E6282"/>
    <w:rsid w:val="00CF0FC0"/>
    <w:rsid w:val="00CF0FD2"/>
    <w:rsid w:val="00CF1BE7"/>
    <w:rsid w:val="00CF2D39"/>
    <w:rsid w:val="00CF3C8E"/>
    <w:rsid w:val="00CF419F"/>
    <w:rsid w:val="00CF5479"/>
    <w:rsid w:val="00CF57F2"/>
    <w:rsid w:val="00CF72CC"/>
    <w:rsid w:val="00CF75DD"/>
    <w:rsid w:val="00D0097B"/>
    <w:rsid w:val="00D01550"/>
    <w:rsid w:val="00D03C40"/>
    <w:rsid w:val="00D059A0"/>
    <w:rsid w:val="00D065F8"/>
    <w:rsid w:val="00D06AC8"/>
    <w:rsid w:val="00D07B80"/>
    <w:rsid w:val="00D07F5A"/>
    <w:rsid w:val="00D101C1"/>
    <w:rsid w:val="00D10A20"/>
    <w:rsid w:val="00D118A8"/>
    <w:rsid w:val="00D12B99"/>
    <w:rsid w:val="00D12C18"/>
    <w:rsid w:val="00D136FF"/>
    <w:rsid w:val="00D13A1B"/>
    <w:rsid w:val="00D13F6E"/>
    <w:rsid w:val="00D14F65"/>
    <w:rsid w:val="00D15B15"/>
    <w:rsid w:val="00D17E6B"/>
    <w:rsid w:val="00D201D6"/>
    <w:rsid w:val="00D2057B"/>
    <w:rsid w:val="00D20F7B"/>
    <w:rsid w:val="00D21272"/>
    <w:rsid w:val="00D2130A"/>
    <w:rsid w:val="00D22138"/>
    <w:rsid w:val="00D2360C"/>
    <w:rsid w:val="00D27487"/>
    <w:rsid w:val="00D30FDE"/>
    <w:rsid w:val="00D31395"/>
    <w:rsid w:val="00D33598"/>
    <w:rsid w:val="00D3425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91B"/>
    <w:rsid w:val="00D64DE1"/>
    <w:rsid w:val="00D65F20"/>
    <w:rsid w:val="00D66512"/>
    <w:rsid w:val="00D676BF"/>
    <w:rsid w:val="00D67A19"/>
    <w:rsid w:val="00D67B92"/>
    <w:rsid w:val="00D67BCE"/>
    <w:rsid w:val="00D70FA0"/>
    <w:rsid w:val="00D70FEE"/>
    <w:rsid w:val="00D71507"/>
    <w:rsid w:val="00D715C0"/>
    <w:rsid w:val="00D750C6"/>
    <w:rsid w:val="00D75D21"/>
    <w:rsid w:val="00D75F23"/>
    <w:rsid w:val="00D77360"/>
    <w:rsid w:val="00D777DA"/>
    <w:rsid w:val="00D80869"/>
    <w:rsid w:val="00D844CA"/>
    <w:rsid w:val="00D84CEC"/>
    <w:rsid w:val="00D86031"/>
    <w:rsid w:val="00D87B6F"/>
    <w:rsid w:val="00D91B52"/>
    <w:rsid w:val="00D939F0"/>
    <w:rsid w:val="00D9458A"/>
    <w:rsid w:val="00D951F3"/>
    <w:rsid w:val="00D9521E"/>
    <w:rsid w:val="00D9528E"/>
    <w:rsid w:val="00D959C1"/>
    <w:rsid w:val="00D963AB"/>
    <w:rsid w:val="00D97B0E"/>
    <w:rsid w:val="00DA1D80"/>
    <w:rsid w:val="00DA256A"/>
    <w:rsid w:val="00DA2954"/>
    <w:rsid w:val="00DA2AD0"/>
    <w:rsid w:val="00DA4150"/>
    <w:rsid w:val="00DA4D20"/>
    <w:rsid w:val="00DA5BF2"/>
    <w:rsid w:val="00DA5D1D"/>
    <w:rsid w:val="00DA5E03"/>
    <w:rsid w:val="00DA7285"/>
    <w:rsid w:val="00DB0867"/>
    <w:rsid w:val="00DB0B78"/>
    <w:rsid w:val="00DB2B67"/>
    <w:rsid w:val="00DB399E"/>
    <w:rsid w:val="00DB52EC"/>
    <w:rsid w:val="00DB5708"/>
    <w:rsid w:val="00DB614B"/>
    <w:rsid w:val="00DB7FF6"/>
    <w:rsid w:val="00DC06FA"/>
    <w:rsid w:val="00DC0CA5"/>
    <w:rsid w:val="00DC0DF4"/>
    <w:rsid w:val="00DC1546"/>
    <w:rsid w:val="00DC1A3E"/>
    <w:rsid w:val="00DC2EA0"/>
    <w:rsid w:val="00DC329A"/>
    <w:rsid w:val="00DC3E01"/>
    <w:rsid w:val="00DC4F13"/>
    <w:rsid w:val="00DC6FEF"/>
    <w:rsid w:val="00DC7015"/>
    <w:rsid w:val="00DC73A8"/>
    <w:rsid w:val="00DC7941"/>
    <w:rsid w:val="00DC7E08"/>
    <w:rsid w:val="00DD0339"/>
    <w:rsid w:val="00DD1114"/>
    <w:rsid w:val="00DD162B"/>
    <w:rsid w:val="00DD1A41"/>
    <w:rsid w:val="00DD1D62"/>
    <w:rsid w:val="00DD23C1"/>
    <w:rsid w:val="00DD2D48"/>
    <w:rsid w:val="00DD2FA9"/>
    <w:rsid w:val="00DD3D54"/>
    <w:rsid w:val="00DD4103"/>
    <w:rsid w:val="00DD49D4"/>
    <w:rsid w:val="00DD49EE"/>
    <w:rsid w:val="00DD51F8"/>
    <w:rsid w:val="00DD52C5"/>
    <w:rsid w:val="00DD5C92"/>
    <w:rsid w:val="00DD6077"/>
    <w:rsid w:val="00DD6948"/>
    <w:rsid w:val="00DD72CE"/>
    <w:rsid w:val="00DD758E"/>
    <w:rsid w:val="00DE0358"/>
    <w:rsid w:val="00DE0A6E"/>
    <w:rsid w:val="00DE394D"/>
    <w:rsid w:val="00DE4DFC"/>
    <w:rsid w:val="00DE7E5D"/>
    <w:rsid w:val="00DF05AF"/>
    <w:rsid w:val="00DF1B0D"/>
    <w:rsid w:val="00DF2253"/>
    <w:rsid w:val="00DF2B87"/>
    <w:rsid w:val="00DF4CB2"/>
    <w:rsid w:val="00DF5DE1"/>
    <w:rsid w:val="00DF63FF"/>
    <w:rsid w:val="00DF66D3"/>
    <w:rsid w:val="00DF6CE2"/>
    <w:rsid w:val="00DF7AB6"/>
    <w:rsid w:val="00E003AC"/>
    <w:rsid w:val="00E0085F"/>
    <w:rsid w:val="00E01537"/>
    <w:rsid w:val="00E024CF"/>
    <w:rsid w:val="00E027DA"/>
    <w:rsid w:val="00E031DA"/>
    <w:rsid w:val="00E03534"/>
    <w:rsid w:val="00E03F7D"/>
    <w:rsid w:val="00E04192"/>
    <w:rsid w:val="00E04E0A"/>
    <w:rsid w:val="00E05D1A"/>
    <w:rsid w:val="00E05E20"/>
    <w:rsid w:val="00E06A12"/>
    <w:rsid w:val="00E071EB"/>
    <w:rsid w:val="00E0749C"/>
    <w:rsid w:val="00E07E47"/>
    <w:rsid w:val="00E1012A"/>
    <w:rsid w:val="00E1055E"/>
    <w:rsid w:val="00E10796"/>
    <w:rsid w:val="00E11F86"/>
    <w:rsid w:val="00E12E41"/>
    <w:rsid w:val="00E1330E"/>
    <w:rsid w:val="00E13BE6"/>
    <w:rsid w:val="00E1419A"/>
    <w:rsid w:val="00E147BD"/>
    <w:rsid w:val="00E1490E"/>
    <w:rsid w:val="00E15593"/>
    <w:rsid w:val="00E162A2"/>
    <w:rsid w:val="00E16561"/>
    <w:rsid w:val="00E179F9"/>
    <w:rsid w:val="00E206CE"/>
    <w:rsid w:val="00E21C19"/>
    <w:rsid w:val="00E21F2E"/>
    <w:rsid w:val="00E22ECC"/>
    <w:rsid w:val="00E2309D"/>
    <w:rsid w:val="00E2319E"/>
    <w:rsid w:val="00E2441E"/>
    <w:rsid w:val="00E2444D"/>
    <w:rsid w:val="00E24BD4"/>
    <w:rsid w:val="00E27BDE"/>
    <w:rsid w:val="00E30693"/>
    <w:rsid w:val="00E30D84"/>
    <w:rsid w:val="00E31CAB"/>
    <w:rsid w:val="00E332BA"/>
    <w:rsid w:val="00E3542E"/>
    <w:rsid w:val="00E36069"/>
    <w:rsid w:val="00E36741"/>
    <w:rsid w:val="00E37DD3"/>
    <w:rsid w:val="00E4023A"/>
    <w:rsid w:val="00E40756"/>
    <w:rsid w:val="00E414D6"/>
    <w:rsid w:val="00E41532"/>
    <w:rsid w:val="00E4183D"/>
    <w:rsid w:val="00E41FBD"/>
    <w:rsid w:val="00E42F46"/>
    <w:rsid w:val="00E43327"/>
    <w:rsid w:val="00E43F34"/>
    <w:rsid w:val="00E440C7"/>
    <w:rsid w:val="00E46E93"/>
    <w:rsid w:val="00E472C4"/>
    <w:rsid w:val="00E47643"/>
    <w:rsid w:val="00E47823"/>
    <w:rsid w:val="00E50783"/>
    <w:rsid w:val="00E507A9"/>
    <w:rsid w:val="00E50CEE"/>
    <w:rsid w:val="00E513DA"/>
    <w:rsid w:val="00E53D14"/>
    <w:rsid w:val="00E53E02"/>
    <w:rsid w:val="00E54B07"/>
    <w:rsid w:val="00E556DC"/>
    <w:rsid w:val="00E55E3A"/>
    <w:rsid w:val="00E56851"/>
    <w:rsid w:val="00E56F7E"/>
    <w:rsid w:val="00E5730C"/>
    <w:rsid w:val="00E57A36"/>
    <w:rsid w:val="00E60089"/>
    <w:rsid w:val="00E601E0"/>
    <w:rsid w:val="00E6024A"/>
    <w:rsid w:val="00E62E30"/>
    <w:rsid w:val="00E64CC3"/>
    <w:rsid w:val="00E65787"/>
    <w:rsid w:val="00E66D27"/>
    <w:rsid w:val="00E66DA0"/>
    <w:rsid w:val="00E67601"/>
    <w:rsid w:val="00E67BFB"/>
    <w:rsid w:val="00E67CC0"/>
    <w:rsid w:val="00E70630"/>
    <w:rsid w:val="00E71102"/>
    <w:rsid w:val="00E713E9"/>
    <w:rsid w:val="00E717A0"/>
    <w:rsid w:val="00E7270E"/>
    <w:rsid w:val="00E72B4D"/>
    <w:rsid w:val="00E75400"/>
    <w:rsid w:val="00E763D3"/>
    <w:rsid w:val="00E77026"/>
    <w:rsid w:val="00E77611"/>
    <w:rsid w:val="00E8087F"/>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7192"/>
    <w:rsid w:val="00E975B3"/>
    <w:rsid w:val="00E97C49"/>
    <w:rsid w:val="00EA01CC"/>
    <w:rsid w:val="00EA121C"/>
    <w:rsid w:val="00EA23DD"/>
    <w:rsid w:val="00EA448B"/>
    <w:rsid w:val="00EA4A88"/>
    <w:rsid w:val="00EA4CFD"/>
    <w:rsid w:val="00EA56A0"/>
    <w:rsid w:val="00EA6563"/>
    <w:rsid w:val="00EA7BD4"/>
    <w:rsid w:val="00EB11DB"/>
    <w:rsid w:val="00EB1508"/>
    <w:rsid w:val="00EB198A"/>
    <w:rsid w:val="00EB1B38"/>
    <w:rsid w:val="00EB1E4D"/>
    <w:rsid w:val="00EB279D"/>
    <w:rsid w:val="00EB28C6"/>
    <w:rsid w:val="00EB3C7D"/>
    <w:rsid w:val="00EB5452"/>
    <w:rsid w:val="00EB551A"/>
    <w:rsid w:val="00EB5BC4"/>
    <w:rsid w:val="00EB5E16"/>
    <w:rsid w:val="00EB6DD8"/>
    <w:rsid w:val="00EB6ED1"/>
    <w:rsid w:val="00EC0CD3"/>
    <w:rsid w:val="00EC1A5A"/>
    <w:rsid w:val="00EC2BC8"/>
    <w:rsid w:val="00EC42AA"/>
    <w:rsid w:val="00EC4B2E"/>
    <w:rsid w:val="00EC5A48"/>
    <w:rsid w:val="00EC5DC4"/>
    <w:rsid w:val="00EC751B"/>
    <w:rsid w:val="00ED08C5"/>
    <w:rsid w:val="00ED0C64"/>
    <w:rsid w:val="00ED111B"/>
    <w:rsid w:val="00ED1758"/>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22C0"/>
    <w:rsid w:val="00EE6FB7"/>
    <w:rsid w:val="00EE78BC"/>
    <w:rsid w:val="00EF049D"/>
    <w:rsid w:val="00EF0ACD"/>
    <w:rsid w:val="00EF1D03"/>
    <w:rsid w:val="00EF27EA"/>
    <w:rsid w:val="00EF3E96"/>
    <w:rsid w:val="00EF4900"/>
    <w:rsid w:val="00EF4A42"/>
    <w:rsid w:val="00EF5245"/>
    <w:rsid w:val="00EF5D47"/>
    <w:rsid w:val="00F02094"/>
    <w:rsid w:val="00F02BD6"/>
    <w:rsid w:val="00F02D9D"/>
    <w:rsid w:val="00F034EF"/>
    <w:rsid w:val="00F041BA"/>
    <w:rsid w:val="00F049B9"/>
    <w:rsid w:val="00F051CB"/>
    <w:rsid w:val="00F056AC"/>
    <w:rsid w:val="00F06C4D"/>
    <w:rsid w:val="00F105AD"/>
    <w:rsid w:val="00F1145D"/>
    <w:rsid w:val="00F12BA3"/>
    <w:rsid w:val="00F12F4C"/>
    <w:rsid w:val="00F13AAF"/>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280"/>
    <w:rsid w:val="00F30916"/>
    <w:rsid w:val="00F32105"/>
    <w:rsid w:val="00F32611"/>
    <w:rsid w:val="00F339FC"/>
    <w:rsid w:val="00F33B06"/>
    <w:rsid w:val="00F34E3E"/>
    <w:rsid w:val="00F355AA"/>
    <w:rsid w:val="00F359C9"/>
    <w:rsid w:val="00F36B85"/>
    <w:rsid w:val="00F3789A"/>
    <w:rsid w:val="00F400C2"/>
    <w:rsid w:val="00F41A7E"/>
    <w:rsid w:val="00F41EC7"/>
    <w:rsid w:val="00F42444"/>
    <w:rsid w:val="00F424D0"/>
    <w:rsid w:val="00F42593"/>
    <w:rsid w:val="00F43265"/>
    <w:rsid w:val="00F443C7"/>
    <w:rsid w:val="00F446B1"/>
    <w:rsid w:val="00F473B9"/>
    <w:rsid w:val="00F47869"/>
    <w:rsid w:val="00F47BEC"/>
    <w:rsid w:val="00F47E06"/>
    <w:rsid w:val="00F50089"/>
    <w:rsid w:val="00F507AF"/>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F16"/>
    <w:rsid w:val="00F70137"/>
    <w:rsid w:val="00F70F71"/>
    <w:rsid w:val="00F71093"/>
    <w:rsid w:val="00F7163D"/>
    <w:rsid w:val="00F71A7D"/>
    <w:rsid w:val="00F71CEA"/>
    <w:rsid w:val="00F72552"/>
    <w:rsid w:val="00F7411A"/>
    <w:rsid w:val="00F75279"/>
    <w:rsid w:val="00F75441"/>
    <w:rsid w:val="00F75BA6"/>
    <w:rsid w:val="00F76B64"/>
    <w:rsid w:val="00F773DD"/>
    <w:rsid w:val="00F80851"/>
    <w:rsid w:val="00F81267"/>
    <w:rsid w:val="00F814BD"/>
    <w:rsid w:val="00F81E2D"/>
    <w:rsid w:val="00F826B3"/>
    <w:rsid w:val="00F83125"/>
    <w:rsid w:val="00F85F14"/>
    <w:rsid w:val="00F86A0D"/>
    <w:rsid w:val="00F86EDB"/>
    <w:rsid w:val="00F879F6"/>
    <w:rsid w:val="00F90169"/>
    <w:rsid w:val="00F92858"/>
    <w:rsid w:val="00F9296B"/>
    <w:rsid w:val="00F93256"/>
    <w:rsid w:val="00F93BCF"/>
    <w:rsid w:val="00F96F0F"/>
    <w:rsid w:val="00F9737D"/>
    <w:rsid w:val="00FA133F"/>
    <w:rsid w:val="00FA3210"/>
    <w:rsid w:val="00FA361B"/>
    <w:rsid w:val="00FA3C7D"/>
    <w:rsid w:val="00FA436D"/>
    <w:rsid w:val="00FA7C13"/>
    <w:rsid w:val="00FA7E3A"/>
    <w:rsid w:val="00FB21E6"/>
    <w:rsid w:val="00FB2203"/>
    <w:rsid w:val="00FB3354"/>
    <w:rsid w:val="00FB39EA"/>
    <w:rsid w:val="00FB3F95"/>
    <w:rsid w:val="00FB49AA"/>
    <w:rsid w:val="00FB4BE9"/>
    <w:rsid w:val="00FB59EC"/>
    <w:rsid w:val="00FB6739"/>
    <w:rsid w:val="00FC1DEE"/>
    <w:rsid w:val="00FC2900"/>
    <w:rsid w:val="00FC29AF"/>
    <w:rsid w:val="00FC2DDF"/>
    <w:rsid w:val="00FC347B"/>
    <w:rsid w:val="00FC3967"/>
    <w:rsid w:val="00FC3DB6"/>
    <w:rsid w:val="00FC43FC"/>
    <w:rsid w:val="00FC4936"/>
    <w:rsid w:val="00FC5AAF"/>
    <w:rsid w:val="00FC6193"/>
    <w:rsid w:val="00FC6C42"/>
    <w:rsid w:val="00FC7247"/>
    <w:rsid w:val="00FC7324"/>
    <w:rsid w:val="00FC7426"/>
    <w:rsid w:val="00FD0247"/>
    <w:rsid w:val="00FD0A7A"/>
    <w:rsid w:val="00FD0ED4"/>
    <w:rsid w:val="00FD2068"/>
    <w:rsid w:val="00FD3187"/>
    <w:rsid w:val="00FD45F0"/>
    <w:rsid w:val="00FD5018"/>
    <w:rsid w:val="00FD509E"/>
    <w:rsid w:val="00FE113C"/>
    <w:rsid w:val="00FE1AAF"/>
    <w:rsid w:val="00FE23FE"/>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3F29"/>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3FE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nhideWhenUsed/>
    <w:rsid w:val="00D41C34"/>
    <w:pPr>
      <w:tabs>
        <w:tab w:val="center" w:pos="4680"/>
        <w:tab w:val="right" w:pos="9360"/>
      </w:tabs>
    </w:pPr>
  </w:style>
  <w:style w:type="character" w:customStyle="1" w:styleId="HeaderChar">
    <w:name w:val="Header Char"/>
    <w:link w:val="Header"/>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7B02E7"/>
    <w:pPr>
      <w:suppressAutoHyphens/>
      <w:autoSpaceDE/>
      <w:autoSpaceDN/>
      <w:adjustRightInd/>
      <w:spacing w:before="120"/>
      <w:ind w:left="360" w:hanging="360"/>
    </w:pPr>
    <w:rPr>
      <w:rFonts w:ascii="Calibri"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2610D1"/>
    <w:pPr>
      <w:spacing w:before="0" w:after="0"/>
      <w:ind w:left="216"/>
    </w:pPr>
    <w:rPr>
      <w:b w:val="0"/>
      <w:bCs w:val="0"/>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unhideWhenUsed/>
    <w:rsid w:val="00984944"/>
    <w:pPr>
      <w:spacing w:line="480" w:lineRule="auto"/>
      <w:ind w:left="360"/>
    </w:pPr>
  </w:style>
  <w:style w:type="character" w:customStyle="1" w:styleId="BodyTextIndent2Char">
    <w:name w:val="Body Text Indent 2 Char"/>
    <w:basedOn w:val="DefaultParagraphFont"/>
    <w:link w:val="BodyTextIndent2"/>
    <w:uiPriority w:val="99"/>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77011E"/>
    <w:pPr>
      <w:spacing w:before="240"/>
    </w:pPr>
    <w:rPr>
      <w:rFonts w:ascii="Cambria" w:eastAsia="Calibri" w:hAnsi="Cambria"/>
      <w:b/>
      <w:color w:val="008C9A"/>
      <w:spacing w:val="-1"/>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caps/>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F43265"/>
    <w:pPr>
      <w:spacing w:after="60"/>
    </w:pPr>
  </w:style>
  <w:style w:type="paragraph" w:customStyle="1" w:styleId="CGbullettextlast">
    <w:name w:val="CG bullet text last"/>
    <w:basedOn w:val="CGtext"/>
    <w:qFormat/>
    <w:rsid w:val="00597A4A"/>
    <w:pPr>
      <w:numPr>
        <w:numId w:val="1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4"/>
      </w:numPr>
      <w:ind w:left="389"/>
    </w:pPr>
    <w:rPr>
      <w:sz w:val="20"/>
      <w:szCs w:val="20"/>
    </w:rPr>
  </w:style>
  <w:style w:type="paragraph" w:customStyle="1" w:styleId="CGtablebullettextlevel2">
    <w:name w:val="CG table bullet text level 2"/>
    <w:basedOn w:val="CGtablebullettext"/>
    <w:qFormat/>
    <w:rsid w:val="00C053E0"/>
    <w:pPr>
      <w:numPr>
        <w:numId w:val="1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7"/>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character" w:customStyle="1" w:styleId="BalloonTextChar00">
    <w:name w:val="Balloon Text Char_0"/>
    <w:basedOn w:val="DefaultParagraphFont"/>
    <w:uiPriority w:val="99"/>
    <w:semiHidden/>
    <w:rsid w:val="00A241DC"/>
    <w:rPr>
      <w:rFonts w:ascii="Lucida Grande" w:hAnsi="Lucida Grande"/>
      <w:sz w:val="18"/>
      <w:szCs w:val="18"/>
    </w:rPr>
  </w:style>
  <w:style w:type="paragraph" w:customStyle="1" w:styleId="CGsmallbullettext">
    <w:name w:val="CG small bullet text"/>
    <w:basedOn w:val="CGtablebullettext"/>
    <w:qFormat/>
    <w:rsid w:val="00AA15CC"/>
    <w:pPr>
      <w:spacing w:before="0" w:after="0" w:line="160" w:lineRule="exact"/>
      <w:ind w:left="115" w:hanging="115"/>
    </w:pPr>
    <w:rPr>
      <w:rFonts w:eastAsia="Calibri"/>
      <w:w w:val="96"/>
      <w:sz w:val="14"/>
      <w:szCs w:val="14"/>
      <w:lang w:val="fr-FR"/>
    </w:rPr>
  </w:style>
  <w:style w:type="paragraph" w:customStyle="1" w:styleId="CGsmalltableheadline">
    <w:name w:val="CG small table headline"/>
    <w:basedOn w:val="CGtableheadline"/>
    <w:qFormat/>
    <w:rsid w:val="00C21D60"/>
    <w:rPr>
      <w:rFonts w:eastAsia="Arial Narrow"/>
      <w:b w:val="0"/>
      <w:bCs w:val="0"/>
      <w:w w:val="97"/>
      <w:sz w:val="16"/>
      <w:szCs w:val="16"/>
    </w:rPr>
  </w:style>
  <w:style w:type="paragraph" w:customStyle="1" w:styleId="DP-boldlettersubhead">
    <w:name w:val="DP-bold letter subhead"/>
    <w:basedOn w:val="Normal"/>
    <w:rsid w:val="00DF7AB6"/>
    <w:pPr>
      <w:numPr>
        <w:numId w:val="18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nhideWhenUsed/>
    <w:rsid w:val="00D41C34"/>
    <w:pPr>
      <w:tabs>
        <w:tab w:val="center" w:pos="4680"/>
        <w:tab w:val="right" w:pos="9360"/>
      </w:tabs>
    </w:pPr>
  </w:style>
  <w:style w:type="character" w:customStyle="1" w:styleId="HeaderChar">
    <w:name w:val="Header Char"/>
    <w:link w:val="Header"/>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7B02E7"/>
    <w:pPr>
      <w:suppressAutoHyphens/>
      <w:autoSpaceDE/>
      <w:autoSpaceDN/>
      <w:adjustRightInd/>
      <w:spacing w:before="120"/>
      <w:ind w:left="360" w:hanging="360"/>
    </w:pPr>
    <w:rPr>
      <w:rFonts w:ascii="Calibri"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2610D1"/>
    <w:pPr>
      <w:spacing w:before="0" w:after="0"/>
      <w:ind w:left="216"/>
    </w:pPr>
    <w:rPr>
      <w:b w:val="0"/>
      <w:bCs w:val="0"/>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unhideWhenUsed/>
    <w:rsid w:val="00984944"/>
    <w:pPr>
      <w:spacing w:line="480" w:lineRule="auto"/>
      <w:ind w:left="360"/>
    </w:pPr>
  </w:style>
  <w:style w:type="character" w:customStyle="1" w:styleId="BodyTextIndent2Char">
    <w:name w:val="Body Text Indent 2 Char"/>
    <w:basedOn w:val="DefaultParagraphFont"/>
    <w:link w:val="BodyTextIndent2"/>
    <w:uiPriority w:val="99"/>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77011E"/>
    <w:pPr>
      <w:spacing w:before="240"/>
    </w:pPr>
    <w:rPr>
      <w:rFonts w:ascii="Cambria" w:eastAsia="Calibri" w:hAnsi="Cambria"/>
      <w:b/>
      <w:color w:val="008C9A"/>
      <w:spacing w:val="-1"/>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caps/>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F43265"/>
    <w:pPr>
      <w:spacing w:after="60"/>
    </w:pPr>
  </w:style>
  <w:style w:type="paragraph" w:customStyle="1" w:styleId="CGbullettextlast">
    <w:name w:val="CG bullet text last"/>
    <w:basedOn w:val="CGtext"/>
    <w:qFormat/>
    <w:rsid w:val="00597A4A"/>
    <w:pPr>
      <w:numPr>
        <w:numId w:val="1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4"/>
      </w:numPr>
      <w:ind w:left="389"/>
    </w:pPr>
    <w:rPr>
      <w:sz w:val="20"/>
      <w:szCs w:val="20"/>
    </w:rPr>
  </w:style>
  <w:style w:type="paragraph" w:customStyle="1" w:styleId="CGtablebullettextlevel2">
    <w:name w:val="CG table bullet text level 2"/>
    <w:basedOn w:val="CGtablebullettext"/>
    <w:qFormat/>
    <w:rsid w:val="00C053E0"/>
    <w:pPr>
      <w:numPr>
        <w:numId w:val="1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7"/>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character" w:customStyle="1" w:styleId="BalloonTextChar00">
    <w:name w:val="Balloon Text Char_0"/>
    <w:basedOn w:val="DefaultParagraphFont"/>
    <w:uiPriority w:val="99"/>
    <w:semiHidden/>
    <w:rsid w:val="00A241DC"/>
    <w:rPr>
      <w:rFonts w:ascii="Lucida Grande" w:hAnsi="Lucida Grande"/>
      <w:sz w:val="18"/>
      <w:szCs w:val="18"/>
    </w:rPr>
  </w:style>
  <w:style w:type="paragraph" w:customStyle="1" w:styleId="CGsmallbullettext">
    <w:name w:val="CG small bullet text"/>
    <w:basedOn w:val="CGtablebullettext"/>
    <w:qFormat/>
    <w:rsid w:val="00AA15CC"/>
    <w:pPr>
      <w:spacing w:before="0" w:after="0" w:line="160" w:lineRule="exact"/>
      <w:ind w:left="115" w:hanging="115"/>
    </w:pPr>
    <w:rPr>
      <w:rFonts w:eastAsia="Calibri"/>
      <w:w w:val="96"/>
      <w:sz w:val="14"/>
      <w:szCs w:val="14"/>
      <w:lang w:val="fr-FR"/>
    </w:rPr>
  </w:style>
  <w:style w:type="paragraph" w:customStyle="1" w:styleId="CGsmalltableheadline">
    <w:name w:val="CG small table headline"/>
    <w:basedOn w:val="CGtableheadline"/>
    <w:qFormat/>
    <w:rsid w:val="00C21D60"/>
    <w:rPr>
      <w:rFonts w:eastAsia="Arial Narrow"/>
      <w:b w:val="0"/>
      <w:bCs w:val="0"/>
      <w:w w:val="97"/>
      <w:sz w:val="16"/>
      <w:szCs w:val="16"/>
    </w:rPr>
  </w:style>
  <w:style w:type="paragraph" w:customStyle="1" w:styleId="DP-boldlettersubhead">
    <w:name w:val="DP-bold letter subhead"/>
    <w:basedOn w:val="Normal"/>
    <w:rsid w:val="00DF7AB6"/>
    <w:pPr>
      <w:numPr>
        <w:numId w:val="1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34705153">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coregroup.org/our-technical-work/initiatives/diffusion-of-innovations/83" TargetMode="External"/><Relationship Id="rId42" Type="http://schemas.openxmlformats.org/officeDocument/2006/relationships/header" Target="header1.xml"/><Relationship Id="rId47" Type="http://schemas.openxmlformats.org/officeDocument/2006/relationships/image" Target="media/image19.jpeg"/><Relationship Id="rId63" Type="http://schemas.openxmlformats.org/officeDocument/2006/relationships/image" Target="media/image29.wmf"/><Relationship Id="rId6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www.coregroup.org/storage/Nutrition/ENA/IIA._HW_Training_Guide_complete.pdf" TargetMode="External"/><Relationship Id="rId29"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hyperlink" Target="http://caregroupinfo.org/docs/CG_Manual_Final.pdf"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eader" Target="header3.xml"/><Relationship Id="rId53" Type="http://schemas.openxmlformats.org/officeDocument/2006/relationships/image" Target="media/image25.png"/><Relationship Id="rId58" Type="http://schemas.openxmlformats.org/officeDocument/2006/relationships/header" Target="header7.xml"/><Relationship Id="rId66"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image" Target="media/image27.jpeg"/><Relationship Id="rId19" Type="http://schemas.openxmlformats.org/officeDocument/2006/relationships/hyperlink" Target="mailto:jnielsen@hki.org" TargetMode="External"/><Relationship Id="rId14" Type="http://schemas.openxmlformats.org/officeDocument/2006/relationships/hyperlink" Target="http://www.thelancet.com/series/maternal-and-child-undernutrition" TargetMode="External"/><Relationship Id="rId22" Type="http://schemas.openxmlformats.org/officeDocument/2006/relationships/hyperlink" Target="http://www.coregroup.org/storage/documents/Diffusion_of_Innovation/Care_Manual.pdf" TargetMode="Externa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eader" Target="header2.xml"/><Relationship Id="rId48" Type="http://schemas.openxmlformats.org/officeDocument/2006/relationships/image" Target="media/image20.jpeg"/><Relationship Id="rId56" Type="http://schemas.openxmlformats.org/officeDocument/2006/relationships/header" Target="header6.xml"/><Relationship Id="rId64" Type="http://schemas.openxmlformats.org/officeDocument/2006/relationships/image" Target="media/image30.png"/><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3.png"/><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coregroup.org/storage/Nutrition/ENA/IIB._HW_Training_Handouts_complete.pdf"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eader" Target="header8.xml"/><Relationship Id="rId67" Type="http://schemas.openxmlformats.org/officeDocument/2006/relationships/header" Target="header11.xml"/><Relationship Id="rId20" Type="http://schemas.openxmlformats.org/officeDocument/2006/relationships/hyperlink" Target="http://www.fsnnetwork.org/resource-library/social-and-behavioral-change/quality-improvement-verification-checklists-online-tra" TargetMode="External"/><Relationship Id="rId41" Type="http://schemas.openxmlformats.org/officeDocument/2006/relationships/image" Target="media/image17.emf"/><Relationship Id="rId54" Type="http://schemas.openxmlformats.org/officeDocument/2006/relationships/header" Target="header4.xml"/><Relationship Id="rId62" Type="http://schemas.openxmlformats.org/officeDocument/2006/relationships/image" Target="media/image28.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http://www.coregroup.org/storage/documents/Diffusion_of_Innovation/Care_Manual.pdf" TargetMode="External"/><Relationship Id="rId28" Type="http://schemas.openxmlformats.org/officeDocument/2006/relationships/image" Target="media/image6.png"/><Relationship Id="rId36" Type="http://schemas.openxmlformats.org/officeDocument/2006/relationships/oleObject" Target="embeddings/oleObject2.bin"/><Relationship Id="rId49" Type="http://schemas.openxmlformats.org/officeDocument/2006/relationships/image" Target="media/image21.jpe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footer" Target="footer6.xml"/><Relationship Id="rId52" Type="http://schemas.openxmlformats.org/officeDocument/2006/relationships/image" Target="media/image24.png"/><Relationship Id="rId60" Type="http://schemas.openxmlformats.org/officeDocument/2006/relationships/header" Target="header9.xml"/><Relationship Id="rId65" Type="http://schemas.openxmlformats.org/officeDocument/2006/relationships/image" Target="media/image300.png"/><Relationship Id="rId86"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3.jpg"/><Relationship Id="rId13" Type="http://schemas.openxmlformats.org/officeDocument/2006/relationships/footer" Target="footer4.xml"/><Relationship Id="rId18" Type="http://schemas.openxmlformats.org/officeDocument/2006/relationships/hyperlink" Target="http://www.coregroup.org/storage/Nutrition/ENA/III._CV_Training_Guide_complete.pdf" TargetMode="External"/><Relationship Id="rId39" Type="http://schemas.openxmlformats.org/officeDocument/2006/relationships/image" Target="media/image15.jpe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BC6B-F606-43F1-AF99-7053131E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41807</Words>
  <Characters>238300</Characters>
  <Application>Microsoft Office Word</Application>
  <DocSecurity>0</DocSecurity>
  <Lines>1985</Lines>
  <Paragraphs>559</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279548</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2</cp:revision>
  <cp:lastPrinted>2015-10-30T16:27:00Z</cp:lastPrinted>
  <dcterms:created xsi:type="dcterms:W3CDTF">2015-11-24T17:42:00Z</dcterms:created>
  <dcterms:modified xsi:type="dcterms:W3CDTF">2015-11-24T17:42:00Z</dcterms:modified>
</cp:coreProperties>
</file>